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B2E9D" w14:textId="77777777" w:rsidR="00611966" w:rsidRPr="000B5D1E" w:rsidRDefault="00611966" w:rsidP="000B5D1E">
      <w:pPr>
        <w:widowControl w:val="0"/>
        <w:autoSpaceDE w:val="0"/>
        <w:autoSpaceDN w:val="0"/>
        <w:adjustRightInd w:val="0"/>
        <w:spacing w:after="0" w:line="240" w:lineRule="auto"/>
        <w:jc w:val="center"/>
        <w:rPr>
          <w:rFonts w:ascii="Times New Roman" w:hAnsi="Times New Roman"/>
        </w:rPr>
      </w:pPr>
      <w:r w:rsidRPr="000B5D1E">
        <w:rPr>
          <w:rFonts w:ascii="Times New Roman" w:hAnsi="Times New Roman"/>
        </w:rPr>
        <w:t>СП 27.13330.2017</w:t>
      </w:r>
      <w:r w:rsidRPr="000B5D1E">
        <w:rPr>
          <w:rFonts w:ascii="Times New Roman" w:hAnsi="Times New Roman"/>
          <w:b/>
          <w:bCs/>
        </w:rPr>
        <w:t>    </w:t>
      </w:r>
    </w:p>
    <w:p w14:paraId="29E7F35C" w14:textId="77777777" w:rsidR="00611966" w:rsidRPr="000B5D1E" w:rsidRDefault="00611966">
      <w:pPr>
        <w:pStyle w:val="HEADERTEXT"/>
        <w:jc w:val="center"/>
        <w:outlineLvl w:val="0"/>
        <w:rPr>
          <w:rFonts w:ascii="Times New Roman" w:hAnsi="Times New Roman" w:cs="Times New Roman"/>
          <w:b/>
          <w:bCs/>
          <w:color w:val="auto"/>
        </w:rPr>
      </w:pPr>
      <w:r w:rsidRPr="000B5D1E">
        <w:rPr>
          <w:rFonts w:ascii="Times New Roman" w:hAnsi="Times New Roman" w:cs="Times New Roman"/>
          <w:b/>
          <w:bCs/>
          <w:color w:val="auto"/>
        </w:rPr>
        <w:t>     </w:t>
      </w:r>
    </w:p>
    <w:p w14:paraId="426FDE59" w14:textId="77777777" w:rsidR="00611966" w:rsidRPr="000B5D1E" w:rsidRDefault="00611966">
      <w:pPr>
        <w:pStyle w:val="HEADERTEXT"/>
        <w:jc w:val="center"/>
        <w:outlineLvl w:val="0"/>
        <w:rPr>
          <w:rFonts w:ascii="Times New Roman" w:hAnsi="Times New Roman" w:cs="Times New Roman"/>
          <w:b/>
          <w:bCs/>
          <w:color w:val="auto"/>
        </w:rPr>
      </w:pPr>
      <w:r w:rsidRPr="000B5D1E">
        <w:rPr>
          <w:rFonts w:ascii="Times New Roman" w:hAnsi="Times New Roman" w:cs="Times New Roman"/>
          <w:b/>
          <w:bCs/>
          <w:color w:val="auto"/>
        </w:rPr>
        <w:t>СВОД ПРАВИЛ</w:t>
      </w:r>
    </w:p>
    <w:p w14:paraId="58B1D293" w14:textId="77777777" w:rsidR="00611966" w:rsidRPr="000B5D1E" w:rsidRDefault="00611966">
      <w:pPr>
        <w:pStyle w:val="HEADERTEXT"/>
        <w:jc w:val="center"/>
        <w:outlineLvl w:val="0"/>
        <w:rPr>
          <w:rFonts w:ascii="Times New Roman" w:hAnsi="Times New Roman" w:cs="Times New Roman"/>
          <w:b/>
          <w:bCs/>
          <w:color w:val="auto"/>
        </w:rPr>
      </w:pPr>
    </w:p>
    <w:p w14:paraId="38E82DDD" w14:textId="77777777" w:rsidR="00611966" w:rsidRPr="000B5D1E" w:rsidRDefault="00611966">
      <w:pPr>
        <w:pStyle w:val="HEADERTEXT"/>
        <w:rPr>
          <w:rFonts w:ascii="Times New Roman" w:hAnsi="Times New Roman" w:cs="Times New Roman"/>
          <w:b/>
          <w:bCs/>
          <w:color w:val="auto"/>
        </w:rPr>
      </w:pPr>
    </w:p>
    <w:p w14:paraId="3E3456AB" w14:textId="77777777" w:rsidR="00611966" w:rsidRPr="000B5D1E" w:rsidRDefault="00611966">
      <w:pPr>
        <w:pStyle w:val="HEADERTEXT"/>
        <w:jc w:val="center"/>
        <w:outlineLvl w:val="0"/>
        <w:rPr>
          <w:rFonts w:ascii="Times New Roman" w:hAnsi="Times New Roman" w:cs="Times New Roman"/>
          <w:b/>
          <w:bCs/>
          <w:color w:val="auto"/>
        </w:rPr>
      </w:pPr>
      <w:r w:rsidRPr="000B5D1E">
        <w:rPr>
          <w:rFonts w:ascii="Times New Roman" w:hAnsi="Times New Roman" w:cs="Times New Roman"/>
          <w:b/>
          <w:bCs/>
          <w:color w:val="auto"/>
        </w:rPr>
        <w:t xml:space="preserve"> БЕТОННЫЕ И ЖЕЛЕЗОБЕТОННЫЕ КОНСТРУКЦИИ, ПРЕДНАЗНАЧЕННЫЕ ДЛЯ РАБОТЫ В УСЛОВИЯХ ВОЗДЕЙСТВИЯ ПОВЫШЕННЫХ И ВЫСОКИХ ТЕМПЕРАТУР</w:t>
      </w:r>
    </w:p>
    <w:p w14:paraId="78EDC0B9" w14:textId="77777777" w:rsidR="00611966" w:rsidRPr="000B5D1E" w:rsidRDefault="00611966">
      <w:pPr>
        <w:pStyle w:val="HEADERTEXT"/>
        <w:rPr>
          <w:rFonts w:ascii="Times New Roman" w:hAnsi="Times New Roman" w:cs="Times New Roman"/>
          <w:b/>
          <w:bCs/>
          <w:color w:val="auto"/>
        </w:rPr>
      </w:pPr>
    </w:p>
    <w:p w14:paraId="54077AE8" w14:textId="77777777" w:rsidR="00611966" w:rsidRPr="000B5D1E" w:rsidRDefault="00611966">
      <w:pPr>
        <w:pStyle w:val="HEADERTEXT"/>
        <w:jc w:val="center"/>
        <w:outlineLvl w:val="0"/>
        <w:rPr>
          <w:rFonts w:ascii="Times New Roman" w:hAnsi="Times New Roman" w:cs="Times New Roman"/>
          <w:b/>
          <w:bCs/>
          <w:color w:val="auto"/>
          <w:lang w:val="en-US"/>
        </w:rPr>
      </w:pPr>
      <w:r w:rsidRPr="000B5D1E">
        <w:rPr>
          <w:rFonts w:ascii="Times New Roman" w:hAnsi="Times New Roman" w:cs="Times New Roman"/>
          <w:b/>
          <w:bCs/>
          <w:color w:val="auto"/>
        </w:rPr>
        <w:t xml:space="preserve"> </w:t>
      </w:r>
      <w:r w:rsidRPr="000B5D1E">
        <w:rPr>
          <w:rFonts w:ascii="Times New Roman" w:hAnsi="Times New Roman" w:cs="Times New Roman"/>
          <w:b/>
          <w:bCs/>
          <w:color w:val="auto"/>
          <w:lang w:val="en-US"/>
        </w:rPr>
        <w:t>Concrete and reinforced concrete structures intended for the service in elevated and high temperatures</w:t>
      </w:r>
    </w:p>
    <w:p w14:paraId="3E03004E" w14:textId="77777777" w:rsidR="00611966" w:rsidRPr="000B5D1E" w:rsidRDefault="00611966">
      <w:pPr>
        <w:pStyle w:val="HEADERTEXT"/>
        <w:jc w:val="center"/>
        <w:outlineLvl w:val="0"/>
        <w:rPr>
          <w:rFonts w:ascii="Times New Roman" w:hAnsi="Times New Roman" w:cs="Times New Roman"/>
          <w:b/>
          <w:bCs/>
          <w:color w:val="auto"/>
          <w:lang w:val="en-US"/>
        </w:rPr>
      </w:pPr>
    </w:p>
    <w:p w14:paraId="142F8B01" w14:textId="77777777" w:rsidR="00611966" w:rsidRPr="000B5D1E" w:rsidRDefault="00611966">
      <w:pPr>
        <w:pStyle w:val="HEADERTEXT"/>
        <w:rPr>
          <w:rFonts w:ascii="Times New Roman" w:hAnsi="Times New Roman" w:cs="Times New Roman"/>
          <w:b/>
          <w:bCs/>
          <w:color w:val="auto"/>
          <w:lang w:val="en-US"/>
        </w:rPr>
      </w:pPr>
    </w:p>
    <w:p w14:paraId="7EF45098" w14:textId="77777777" w:rsidR="00611966" w:rsidRPr="000B5D1E" w:rsidRDefault="00611966">
      <w:pPr>
        <w:pStyle w:val="HEADERTEXT"/>
        <w:jc w:val="center"/>
        <w:outlineLvl w:val="0"/>
        <w:rPr>
          <w:rFonts w:ascii="Times New Roman" w:hAnsi="Times New Roman" w:cs="Times New Roman"/>
          <w:b/>
          <w:bCs/>
          <w:color w:val="auto"/>
        </w:rPr>
      </w:pPr>
      <w:r w:rsidRPr="000B5D1E">
        <w:rPr>
          <w:rFonts w:ascii="Times New Roman" w:hAnsi="Times New Roman" w:cs="Times New Roman"/>
          <w:b/>
          <w:bCs/>
          <w:color w:val="auto"/>
          <w:lang w:val="en-US"/>
        </w:rPr>
        <w:t xml:space="preserve"> </w:t>
      </w:r>
      <w:r w:rsidRPr="000B5D1E">
        <w:rPr>
          <w:rFonts w:ascii="Times New Roman" w:hAnsi="Times New Roman" w:cs="Times New Roman"/>
          <w:b/>
          <w:bCs/>
          <w:color w:val="auto"/>
        </w:rPr>
        <w:t>Актуализированная редакция</w:t>
      </w:r>
    </w:p>
    <w:p w14:paraId="7DC4D000" w14:textId="77777777" w:rsidR="00611966" w:rsidRPr="000B5D1E" w:rsidRDefault="00611966">
      <w:pPr>
        <w:pStyle w:val="HEADERTEXT"/>
        <w:jc w:val="center"/>
        <w:outlineLvl w:val="0"/>
        <w:rPr>
          <w:rFonts w:ascii="Times New Roman" w:hAnsi="Times New Roman" w:cs="Times New Roman"/>
          <w:b/>
          <w:bCs/>
          <w:color w:val="auto"/>
        </w:rPr>
      </w:pPr>
      <w:r w:rsidRPr="000B5D1E">
        <w:rPr>
          <w:rFonts w:ascii="Times New Roman" w:hAnsi="Times New Roman" w:cs="Times New Roman"/>
          <w:b/>
          <w:bCs/>
          <w:color w:val="auto"/>
        </w:rPr>
        <w:t xml:space="preserve">СНиП 2.03.04-84 </w:t>
      </w:r>
    </w:p>
    <w:p w14:paraId="026C88B7" w14:textId="77777777" w:rsidR="00611966" w:rsidRPr="000B5D1E" w:rsidRDefault="00611966">
      <w:pPr>
        <w:pStyle w:val="FORMATTEXT"/>
        <w:jc w:val="both"/>
        <w:rPr>
          <w:rFonts w:ascii="Times New Roman" w:hAnsi="Times New Roman" w:cs="Times New Roman"/>
        </w:rPr>
      </w:pPr>
    </w:p>
    <w:p w14:paraId="18C57993"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ОКС 91.080.99 </w:t>
      </w:r>
    </w:p>
    <w:p w14:paraId="6AD5AC82" w14:textId="77777777" w:rsidR="00611966" w:rsidRPr="000B5D1E" w:rsidRDefault="00611966" w:rsidP="000B5D1E">
      <w:pPr>
        <w:pStyle w:val="FORMATTEXT"/>
        <w:jc w:val="right"/>
        <w:rPr>
          <w:rFonts w:ascii="Times New Roman" w:hAnsi="Times New Roman" w:cs="Times New Roman"/>
        </w:rPr>
      </w:pPr>
      <w:r w:rsidRPr="000B5D1E">
        <w:rPr>
          <w:rFonts w:ascii="Times New Roman" w:hAnsi="Times New Roman" w:cs="Times New Roman"/>
        </w:rPr>
        <w:t xml:space="preserve">     Дата введения 2017-11-16 </w:t>
      </w:r>
      <w:r w:rsidRPr="000B5D1E">
        <w:rPr>
          <w:rFonts w:ascii="Times New Roman" w:hAnsi="Times New Roman" w:cs="Times New Roman"/>
          <w:b/>
          <w:bCs/>
        </w:rPr>
        <w:t xml:space="preserve">      </w:t>
      </w:r>
      <w:r w:rsidR="00836D87">
        <w:rPr>
          <w:rFonts w:ascii="Times New Roman" w:hAnsi="Times New Roman" w:cs="Times New Roman"/>
          <w:b/>
          <w:bCs/>
        </w:rPr>
        <w:fldChar w:fldCharType="begin"/>
      </w:r>
      <w:r w:rsidR="00836D87" w:rsidRPr="000B5D1E">
        <w:rPr>
          <w:rFonts w:ascii="Times New Roman" w:hAnsi="Times New Roman" w:cs="Times New Roman"/>
          <w:b/>
          <w:bCs/>
        </w:rPr>
        <w:instrText xml:space="preserve">tc </w:instrText>
      </w:r>
      <w:r w:rsidRPr="000B5D1E">
        <w:rPr>
          <w:rFonts w:ascii="Times New Roman" w:hAnsi="Times New Roman" w:cs="Times New Roman"/>
          <w:b/>
          <w:bCs/>
        </w:rPr>
        <w:instrText xml:space="preserve"> \l 0 </w:instrText>
      </w:r>
      <w:r w:rsidR="00836D87" w:rsidRPr="000B5D1E">
        <w:rPr>
          <w:rFonts w:ascii="Times New Roman" w:hAnsi="Times New Roman" w:cs="Times New Roman"/>
          <w:b/>
          <w:bCs/>
        </w:rPr>
        <w:instrText>"</w:instrText>
      </w:r>
      <w:r w:rsidRPr="000B5D1E">
        <w:rPr>
          <w:rFonts w:ascii="Times New Roman" w:hAnsi="Times New Roman" w:cs="Times New Roman"/>
          <w:b/>
          <w:bCs/>
        </w:rPr>
        <w:instrText>2Предисловие</w:instrText>
      </w:r>
      <w:r w:rsidR="00836D87" w:rsidRPr="000B5D1E">
        <w:rPr>
          <w:rFonts w:ascii="Times New Roman" w:hAnsi="Times New Roman" w:cs="Times New Roman"/>
          <w:b/>
          <w:bCs/>
        </w:rPr>
        <w:instrText>"</w:instrText>
      </w:r>
      <w:r w:rsidR="00836D87">
        <w:rPr>
          <w:rFonts w:ascii="Times New Roman" w:hAnsi="Times New Roman" w:cs="Times New Roman"/>
          <w:b/>
          <w:bCs/>
        </w:rPr>
        <w:fldChar w:fldCharType="end"/>
      </w:r>
    </w:p>
    <w:p w14:paraId="2247D93C" w14:textId="77777777" w:rsidR="00611966" w:rsidRPr="000B5D1E" w:rsidRDefault="00611966">
      <w:pPr>
        <w:pStyle w:val="HEADERTEXT"/>
        <w:rPr>
          <w:rFonts w:ascii="Times New Roman" w:hAnsi="Times New Roman" w:cs="Times New Roman"/>
          <w:b/>
          <w:bCs/>
          <w:color w:val="auto"/>
        </w:rPr>
      </w:pPr>
    </w:p>
    <w:p w14:paraId="39659CC0"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Предисловие </w:t>
      </w:r>
    </w:p>
    <w:p w14:paraId="0A3B564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b/>
          <w:bCs/>
        </w:rPr>
        <w:t>Сведения о своде правил</w:t>
      </w:r>
    </w:p>
    <w:p w14:paraId="216ABF09" w14:textId="77777777" w:rsidR="00611966" w:rsidRPr="000B5D1E" w:rsidRDefault="00611966">
      <w:pPr>
        <w:pStyle w:val="FORMATTEXT"/>
        <w:ind w:firstLine="568"/>
        <w:jc w:val="both"/>
        <w:rPr>
          <w:rFonts w:ascii="Times New Roman" w:hAnsi="Times New Roman" w:cs="Times New Roman"/>
        </w:rPr>
      </w:pPr>
    </w:p>
    <w:p w14:paraId="172F87C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1 ИСПОЛНИТЕЛИ: Научно-исследовательский, проектно-конструкторский и технологический институт бетона и железобетона им.А.А.Гвоздева (НИИЖБ им.А.А.Гвоздева) - институт АО "НИЦ "Строительство"</w:t>
      </w:r>
    </w:p>
    <w:p w14:paraId="15797A8C" w14:textId="77777777" w:rsidR="00611966" w:rsidRPr="000B5D1E" w:rsidRDefault="00611966">
      <w:pPr>
        <w:pStyle w:val="FORMATTEXT"/>
        <w:ind w:firstLine="568"/>
        <w:jc w:val="both"/>
        <w:rPr>
          <w:rFonts w:ascii="Times New Roman" w:hAnsi="Times New Roman" w:cs="Times New Roman"/>
        </w:rPr>
      </w:pPr>
    </w:p>
    <w:p w14:paraId="705F13B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2 ВНЕСЕН Техническим комитетом по стандартизации ТК 465 "Строительство"</w:t>
      </w:r>
    </w:p>
    <w:p w14:paraId="0A85336C" w14:textId="77777777" w:rsidR="00611966" w:rsidRPr="000B5D1E" w:rsidRDefault="00611966">
      <w:pPr>
        <w:pStyle w:val="FORMATTEXT"/>
        <w:ind w:firstLine="568"/>
        <w:jc w:val="both"/>
        <w:rPr>
          <w:rFonts w:ascii="Times New Roman" w:hAnsi="Times New Roman" w:cs="Times New Roman"/>
        </w:rPr>
      </w:pPr>
    </w:p>
    <w:p w14:paraId="3312702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3 ПОДГОТОВЛЕН к утверждению Департаментом градостроительной деятельности и архитектуры Министерства строительства и жилищно-коммунального хозяйства Российской Федерации (Минстрой России)</w:t>
      </w:r>
    </w:p>
    <w:p w14:paraId="656571AA" w14:textId="77777777" w:rsidR="00611966" w:rsidRPr="000B5D1E" w:rsidRDefault="00611966">
      <w:pPr>
        <w:pStyle w:val="FORMATTEXT"/>
        <w:ind w:firstLine="568"/>
        <w:jc w:val="both"/>
        <w:rPr>
          <w:rFonts w:ascii="Times New Roman" w:hAnsi="Times New Roman" w:cs="Times New Roman"/>
        </w:rPr>
      </w:pPr>
    </w:p>
    <w:p w14:paraId="7FC67D5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 УТВЕРЖДЕН Приказом Министерства строительства и жилищно-коммунального хозяйства Российской Федерации от 15 мая 2017 г. N 786/пр и введен в действие с 16 ноября 2017 г.</w:t>
      </w:r>
    </w:p>
    <w:p w14:paraId="7CC46D97" w14:textId="77777777" w:rsidR="00611966" w:rsidRPr="000B5D1E" w:rsidRDefault="00611966">
      <w:pPr>
        <w:pStyle w:val="FORMATTEXT"/>
        <w:ind w:firstLine="568"/>
        <w:jc w:val="both"/>
        <w:rPr>
          <w:rFonts w:ascii="Times New Roman" w:hAnsi="Times New Roman" w:cs="Times New Roman"/>
        </w:rPr>
      </w:pPr>
    </w:p>
    <w:p w14:paraId="16AD302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 ЗАРЕГИСТРИРОВАН Федеральным агентством по техническому регулированию и метрологии (Росстандарт). Пересмотр СП 27.13330.2011 "СНиП 2.03.04-84 Бетонные и железобетонные конструкции, предназначенные для работы в условиях воздействия повышенных и высоких температур"</w:t>
      </w:r>
    </w:p>
    <w:p w14:paraId="0D1DB445" w14:textId="77777777" w:rsidR="00611966" w:rsidRPr="000B5D1E" w:rsidRDefault="00611966">
      <w:pPr>
        <w:pStyle w:val="FORMATTEXT"/>
        <w:ind w:firstLine="568"/>
        <w:jc w:val="both"/>
        <w:rPr>
          <w:rFonts w:ascii="Times New Roman" w:hAnsi="Times New Roman" w:cs="Times New Roman"/>
        </w:rPr>
      </w:pPr>
    </w:p>
    <w:p w14:paraId="47997BF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i/>
          <w:iCs/>
        </w:rPr>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14:paraId="66352504" w14:textId="77777777" w:rsidR="00611966" w:rsidRPr="000B5D1E" w:rsidRDefault="00611966">
      <w:pPr>
        <w:pStyle w:val="FORMATTEXT"/>
        <w:ind w:firstLine="568"/>
        <w:jc w:val="both"/>
        <w:rPr>
          <w:rFonts w:ascii="Times New Roman" w:hAnsi="Times New Roman" w:cs="Times New Roman"/>
        </w:rPr>
      </w:pPr>
    </w:p>
    <w:p w14:paraId="1FDA017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ВНЕСЕНО Изменение N 1, утвержденное и введенное в действие приказом Министерства строительства и жилищно-коммунального хозяйства Российской Федерации (Минстрой России) от 15 декабря 2020 г. N 788/пр c 16.06.2021 </w:t>
      </w:r>
    </w:p>
    <w:p w14:paraId="0976109D" w14:textId="77777777" w:rsidR="00611966" w:rsidRPr="000B5D1E" w:rsidRDefault="00611966">
      <w:pPr>
        <w:pStyle w:val="FORMATTEXT"/>
        <w:ind w:firstLine="568"/>
        <w:jc w:val="both"/>
        <w:rPr>
          <w:rFonts w:ascii="Times New Roman" w:hAnsi="Times New Roman" w:cs="Times New Roman"/>
        </w:rPr>
      </w:pPr>
    </w:p>
    <w:p w14:paraId="1168123B"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Изменение N 1 внесено изготовителем базы данных по тексту М.: Стандартинформ, 2021</w:t>
      </w:r>
    </w:p>
    <w:p w14:paraId="609027F1"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lastRenderedPageBreak/>
        <w:t xml:space="preserve"> Введение </w:t>
      </w:r>
    </w:p>
    <w:p w14:paraId="15591F7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Настоящий свод правил разработан с учетом обязательных требований, установленных в Федеральных законах от 27 декабря 2002 г. N 184-ФЗ "О техническом регулировании" [1], от 30 декабря 2009 г. N 384-ФЗ "Технический регламент о безопасности зданий и сооружений" [2].</w:t>
      </w:r>
    </w:p>
    <w:p w14:paraId="17190D0C" w14:textId="77777777" w:rsidR="00611966" w:rsidRPr="000B5D1E" w:rsidRDefault="00611966">
      <w:pPr>
        <w:pStyle w:val="FORMATTEXT"/>
        <w:ind w:firstLine="568"/>
        <w:jc w:val="both"/>
        <w:rPr>
          <w:rFonts w:ascii="Times New Roman" w:hAnsi="Times New Roman" w:cs="Times New Roman"/>
        </w:rPr>
      </w:pPr>
    </w:p>
    <w:p w14:paraId="37163FA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Настоящий свод правил содержит основные положения по расчету и проектированию бетонных и железобетонных конструкций промышленных зданий и сооружений из тяжелого и легкого конструкционного бетона, работающих в условиях воздействия повышенных технологических температур (от 50°С до 200°С включительно) с учетом влажной среды, а также тепловых агрегатов из жаростойкого бетона, армированного обычной и жаростойкой арматурой, которые эксплуатируются в условиях воздействия высоких технологических температур (свыше 200°С до 1400°С).</w:t>
      </w:r>
    </w:p>
    <w:p w14:paraId="6B94CFA5" w14:textId="77777777" w:rsidR="00611966" w:rsidRPr="000B5D1E" w:rsidRDefault="00611966">
      <w:pPr>
        <w:pStyle w:val="FORMATTEXT"/>
        <w:ind w:firstLine="568"/>
        <w:jc w:val="both"/>
        <w:rPr>
          <w:rFonts w:ascii="Times New Roman" w:hAnsi="Times New Roman" w:cs="Times New Roman"/>
        </w:rPr>
      </w:pPr>
    </w:p>
    <w:p w14:paraId="46EECEF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Свод правил разработан коллективом НИИЖБ им.А.А.Гвоздева АО "НИЦ "Строительство" под руководством д-ра техн. наук, проф. </w:t>
      </w:r>
      <w:r w:rsidRPr="000B5D1E">
        <w:rPr>
          <w:rFonts w:ascii="Times New Roman" w:hAnsi="Times New Roman" w:cs="Times New Roman"/>
          <w:i/>
          <w:iCs/>
        </w:rPr>
        <w:t>А.Ф.Милованова</w:t>
      </w:r>
      <w:r w:rsidRPr="000B5D1E">
        <w:rPr>
          <w:rFonts w:ascii="Times New Roman" w:hAnsi="Times New Roman" w:cs="Times New Roman"/>
        </w:rPr>
        <w:t xml:space="preserve">. Исполнители: канд. техн. наук </w:t>
      </w:r>
      <w:r w:rsidRPr="000B5D1E">
        <w:rPr>
          <w:rFonts w:ascii="Times New Roman" w:hAnsi="Times New Roman" w:cs="Times New Roman"/>
          <w:i/>
          <w:iCs/>
        </w:rPr>
        <w:t>И.С.Кузнецова, Л.А.Титова, М.Ю.Титов</w:t>
      </w:r>
      <w:r w:rsidRPr="000B5D1E">
        <w:rPr>
          <w:rFonts w:ascii="Times New Roman" w:hAnsi="Times New Roman" w:cs="Times New Roman"/>
        </w:rPr>
        <w:t xml:space="preserve">; мл. науч. сотр. </w:t>
      </w:r>
      <w:r w:rsidRPr="000B5D1E">
        <w:rPr>
          <w:rFonts w:ascii="Times New Roman" w:hAnsi="Times New Roman" w:cs="Times New Roman"/>
          <w:i/>
          <w:iCs/>
        </w:rPr>
        <w:t>В.Г.Рябченкова</w:t>
      </w:r>
      <w:r w:rsidRPr="000B5D1E">
        <w:rPr>
          <w:rFonts w:ascii="Times New Roman" w:hAnsi="Times New Roman" w:cs="Times New Roman"/>
        </w:rPr>
        <w:t xml:space="preserve"> и </w:t>
      </w:r>
      <w:r w:rsidRPr="000B5D1E">
        <w:rPr>
          <w:rFonts w:ascii="Times New Roman" w:hAnsi="Times New Roman" w:cs="Times New Roman"/>
          <w:i/>
          <w:iCs/>
        </w:rPr>
        <w:t>М.П.Корнюшина</w:t>
      </w:r>
      <w:r w:rsidRPr="000B5D1E">
        <w:rPr>
          <w:rFonts w:ascii="Times New Roman" w:hAnsi="Times New Roman" w:cs="Times New Roman"/>
        </w:rPr>
        <w:t xml:space="preserve">, ведущий инженер </w:t>
      </w:r>
      <w:r w:rsidRPr="000B5D1E">
        <w:rPr>
          <w:rFonts w:ascii="Times New Roman" w:hAnsi="Times New Roman" w:cs="Times New Roman"/>
          <w:i/>
          <w:iCs/>
        </w:rPr>
        <w:t>Ю.С.Рянзина</w:t>
      </w:r>
      <w:r w:rsidRPr="000B5D1E">
        <w:rPr>
          <w:rFonts w:ascii="Times New Roman" w:hAnsi="Times New Roman" w:cs="Times New Roman"/>
        </w:rPr>
        <w:t>.</w:t>
      </w:r>
    </w:p>
    <w:p w14:paraId="52860A3B" w14:textId="77777777" w:rsidR="00611966" w:rsidRPr="000B5D1E" w:rsidRDefault="00611966">
      <w:pPr>
        <w:pStyle w:val="FORMATTEXT"/>
        <w:ind w:firstLine="568"/>
        <w:jc w:val="both"/>
        <w:rPr>
          <w:rFonts w:ascii="Times New Roman" w:hAnsi="Times New Roman" w:cs="Times New Roman"/>
        </w:rPr>
      </w:pPr>
    </w:p>
    <w:p w14:paraId="7B435DF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разработке свода правил приняли участие канд. техн. наук Р.Я.Ахтямов, ст. науч. сотр. </w:t>
      </w:r>
      <w:r w:rsidRPr="000B5D1E">
        <w:rPr>
          <w:rFonts w:ascii="Times New Roman" w:hAnsi="Times New Roman" w:cs="Times New Roman"/>
          <w:i/>
          <w:iCs/>
        </w:rPr>
        <w:t>Р.Р.Ахтямо</w:t>
      </w:r>
      <w:r w:rsidRPr="000B5D1E">
        <w:rPr>
          <w:rFonts w:ascii="Times New Roman" w:hAnsi="Times New Roman" w:cs="Times New Roman"/>
        </w:rPr>
        <w:t>в (ООО "УралНИИстром").</w:t>
      </w:r>
    </w:p>
    <w:p w14:paraId="6279839B" w14:textId="77777777" w:rsidR="00611966" w:rsidRPr="000B5D1E" w:rsidRDefault="00611966">
      <w:pPr>
        <w:pStyle w:val="FORMATTEXT"/>
        <w:ind w:firstLine="568"/>
        <w:jc w:val="both"/>
        <w:rPr>
          <w:rFonts w:ascii="Times New Roman" w:hAnsi="Times New Roman" w:cs="Times New Roman"/>
        </w:rPr>
      </w:pPr>
    </w:p>
    <w:p w14:paraId="6ABAC34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Изменение N 1 к настоящему своду правил разработано авторским коллективом АО "НИЦ "Строительство" - НИИЖБ им.А.А.Гвоздева (руководитель работы - канд. техн. наук </w:t>
      </w:r>
      <w:r w:rsidRPr="000B5D1E">
        <w:rPr>
          <w:rFonts w:ascii="Times New Roman" w:hAnsi="Times New Roman" w:cs="Times New Roman"/>
          <w:i/>
          <w:iCs/>
        </w:rPr>
        <w:t>Д.В.Кузеванов</w:t>
      </w:r>
      <w:r w:rsidRPr="000B5D1E">
        <w:rPr>
          <w:rFonts w:ascii="Times New Roman" w:hAnsi="Times New Roman" w:cs="Times New Roman"/>
        </w:rPr>
        <w:t xml:space="preserve">, д-р техн. наук </w:t>
      </w:r>
      <w:r w:rsidRPr="000B5D1E">
        <w:rPr>
          <w:rFonts w:ascii="Times New Roman" w:hAnsi="Times New Roman" w:cs="Times New Roman"/>
          <w:i/>
          <w:iCs/>
        </w:rPr>
        <w:t>В.Ф.Степанова</w:t>
      </w:r>
      <w:r w:rsidRPr="000B5D1E">
        <w:rPr>
          <w:rFonts w:ascii="Times New Roman" w:hAnsi="Times New Roman" w:cs="Times New Roman"/>
        </w:rPr>
        <w:t xml:space="preserve">, канд. техн. наук </w:t>
      </w:r>
      <w:r w:rsidRPr="000B5D1E">
        <w:rPr>
          <w:rFonts w:ascii="Times New Roman" w:hAnsi="Times New Roman" w:cs="Times New Roman"/>
          <w:i/>
          <w:iCs/>
        </w:rPr>
        <w:t>И.C.Кузнецова</w:t>
      </w:r>
      <w:r w:rsidRPr="000B5D1E">
        <w:rPr>
          <w:rFonts w:ascii="Times New Roman" w:hAnsi="Times New Roman" w:cs="Times New Roman"/>
        </w:rPr>
        <w:t xml:space="preserve">, </w:t>
      </w:r>
      <w:r w:rsidRPr="000B5D1E">
        <w:rPr>
          <w:rFonts w:ascii="Times New Roman" w:hAnsi="Times New Roman" w:cs="Times New Roman"/>
          <w:i/>
          <w:iCs/>
        </w:rPr>
        <w:t>Р.Ш.Шарипов</w:t>
      </w:r>
      <w:r w:rsidRPr="000B5D1E">
        <w:rPr>
          <w:rFonts w:ascii="Times New Roman" w:hAnsi="Times New Roman" w:cs="Times New Roman"/>
        </w:rPr>
        <w:t xml:space="preserve">, </w:t>
      </w:r>
      <w:r w:rsidRPr="000B5D1E">
        <w:rPr>
          <w:rFonts w:ascii="Times New Roman" w:hAnsi="Times New Roman" w:cs="Times New Roman"/>
          <w:i/>
          <w:iCs/>
        </w:rPr>
        <w:t>А.В.Бучкин</w:t>
      </w:r>
      <w:r w:rsidRPr="000B5D1E">
        <w:rPr>
          <w:rFonts w:ascii="Times New Roman" w:hAnsi="Times New Roman" w:cs="Times New Roman"/>
        </w:rPr>
        <w:t xml:space="preserve">, </w:t>
      </w:r>
      <w:r w:rsidRPr="000B5D1E">
        <w:rPr>
          <w:rFonts w:ascii="Times New Roman" w:hAnsi="Times New Roman" w:cs="Times New Roman"/>
          <w:i/>
          <w:iCs/>
        </w:rPr>
        <w:t>Л.А.Титова</w:t>
      </w:r>
      <w:r w:rsidRPr="000B5D1E">
        <w:rPr>
          <w:rFonts w:ascii="Times New Roman" w:hAnsi="Times New Roman" w:cs="Times New Roman"/>
        </w:rPr>
        <w:t xml:space="preserve">, </w:t>
      </w:r>
      <w:r w:rsidRPr="000B5D1E">
        <w:rPr>
          <w:rFonts w:ascii="Times New Roman" w:hAnsi="Times New Roman" w:cs="Times New Roman"/>
          <w:i/>
          <w:iCs/>
        </w:rPr>
        <w:t>В.Г.Рябченкова</w:t>
      </w:r>
      <w:r w:rsidRPr="000B5D1E">
        <w:rPr>
          <w:rFonts w:ascii="Times New Roman" w:hAnsi="Times New Roman" w:cs="Times New Roman"/>
        </w:rPr>
        <w:t>).</w:t>
      </w:r>
    </w:p>
    <w:p w14:paraId="19E238D6" w14:textId="77777777" w:rsidR="00611966" w:rsidRPr="000B5D1E" w:rsidRDefault="00611966">
      <w:pPr>
        <w:pStyle w:val="FORMATTEXT"/>
        <w:ind w:firstLine="568"/>
        <w:jc w:val="both"/>
        <w:rPr>
          <w:rFonts w:ascii="Times New Roman" w:hAnsi="Times New Roman" w:cs="Times New Roman"/>
        </w:rPr>
      </w:pPr>
    </w:p>
    <w:p w14:paraId="16AB2C8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3FD724A2" w14:textId="77777777" w:rsidR="00611966" w:rsidRPr="000B5D1E" w:rsidRDefault="00611966">
      <w:pPr>
        <w:pStyle w:val="FORMATTEXT"/>
        <w:jc w:val="both"/>
        <w:rPr>
          <w:rFonts w:ascii="Times New Roman" w:hAnsi="Times New Roman" w:cs="Times New Roman"/>
        </w:rPr>
      </w:pPr>
    </w:p>
    <w:p w14:paraId="3BA5378A"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1 Область применения </w:t>
      </w:r>
    </w:p>
    <w:p w14:paraId="4C5077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Настоящий свод правил распространяется на проектирование бетонных и железобетонных конструкций, подвергающихся систематическим воздействиям повышенных (от 50°С до 200°С включительно) и высоких (свыше 200°С) технологических температур (далее - воздействия температур) и увлажнению техническим паром.</w:t>
      </w:r>
    </w:p>
    <w:p w14:paraId="45F450B1" w14:textId="77777777" w:rsidR="00611966" w:rsidRPr="000B5D1E" w:rsidRDefault="00611966">
      <w:pPr>
        <w:pStyle w:val="FORMATTEXT"/>
        <w:ind w:firstLine="568"/>
        <w:jc w:val="both"/>
        <w:rPr>
          <w:rFonts w:ascii="Times New Roman" w:hAnsi="Times New Roman" w:cs="Times New Roman"/>
        </w:rPr>
      </w:pPr>
    </w:p>
    <w:p w14:paraId="48C872C3" w14:textId="70B0ED4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Свод правил устанавливает требования по проектированию указанных конструкций, изготовляемых из тяжелых бетонов средней плотностью от 2200 до 2500 кг/м</w:t>
      </w:r>
      <w:r w:rsidR="00E55DC2" w:rsidRPr="000B5D1E">
        <w:rPr>
          <w:rFonts w:ascii="Times New Roman" w:hAnsi="Times New Roman" w:cs="Times New Roman"/>
          <w:noProof/>
          <w:position w:val="-10"/>
        </w:rPr>
        <w:drawing>
          <wp:inline distT="0" distB="0" distL="0" distR="0" wp14:anchorId="00D41FD1" wp14:editId="2D109856">
            <wp:extent cx="102235" cy="2184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(далее - обычный бетон) и жаростойких бетонов плотной структуры средней плотностью от 900 до 2500 кг/м</w:t>
      </w:r>
      <w:r w:rsidR="00E55DC2" w:rsidRPr="000B5D1E">
        <w:rPr>
          <w:rFonts w:ascii="Times New Roman" w:hAnsi="Times New Roman" w:cs="Times New Roman"/>
          <w:noProof/>
          <w:position w:val="-10"/>
        </w:rPr>
        <w:drawing>
          <wp:inline distT="0" distB="0" distL="0" distR="0" wp14:anchorId="64D542B4" wp14:editId="01997402">
            <wp:extent cx="102235" cy="21844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w:t>
      </w:r>
    </w:p>
    <w:p w14:paraId="4CE78239" w14:textId="77777777" w:rsidR="00611966" w:rsidRPr="000B5D1E" w:rsidRDefault="00611966">
      <w:pPr>
        <w:pStyle w:val="FORMATTEXT"/>
        <w:ind w:firstLine="568"/>
        <w:jc w:val="both"/>
        <w:rPr>
          <w:rFonts w:ascii="Times New Roman" w:hAnsi="Times New Roman" w:cs="Times New Roman"/>
        </w:rPr>
      </w:pPr>
    </w:p>
    <w:p w14:paraId="687BA74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Проектирование специальных железобетонных конструкций (резервуаров дымовых труб, емкостей, фундаментов доменных печей и др.), подвергающихся систематическому воздействию температур свыше 50°С, следует проводить с учетом дополнительных требований, предъявляемых к этим сооружениям соответствующими нормативными документами.</w:t>
      </w:r>
    </w:p>
    <w:p w14:paraId="6ACE8366" w14:textId="77777777" w:rsidR="00611966" w:rsidRPr="000B5D1E" w:rsidRDefault="00611966">
      <w:pPr>
        <w:pStyle w:val="FORMATTEXT"/>
        <w:ind w:firstLine="568"/>
        <w:jc w:val="both"/>
        <w:rPr>
          <w:rFonts w:ascii="Times New Roman" w:hAnsi="Times New Roman" w:cs="Times New Roman"/>
        </w:rPr>
      </w:pPr>
    </w:p>
    <w:p w14:paraId="0F93CA0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Требования настоящего свода правил не распространяются на конструкции из жаростойкого бетона ячеистой структуры.</w:t>
      </w:r>
    </w:p>
    <w:p w14:paraId="33B95C36" w14:textId="77777777" w:rsidR="00611966" w:rsidRPr="000B5D1E" w:rsidRDefault="00611966">
      <w:pPr>
        <w:pStyle w:val="FORMATTEXT"/>
        <w:ind w:firstLine="568"/>
        <w:jc w:val="both"/>
        <w:rPr>
          <w:rFonts w:ascii="Times New Roman" w:hAnsi="Times New Roman" w:cs="Times New Roman"/>
        </w:rPr>
      </w:pPr>
    </w:p>
    <w:p w14:paraId="691340E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Свод правил не распространяется на определение огнестойкости бетонных и железобетонных конструкций.</w:t>
      </w:r>
    </w:p>
    <w:p w14:paraId="22ADF473" w14:textId="77777777" w:rsidR="00611966" w:rsidRPr="000B5D1E" w:rsidRDefault="00611966">
      <w:pPr>
        <w:pStyle w:val="FORMATTEXT"/>
        <w:ind w:firstLine="568"/>
        <w:jc w:val="both"/>
        <w:rPr>
          <w:rFonts w:ascii="Times New Roman" w:hAnsi="Times New Roman" w:cs="Times New Roman"/>
        </w:rPr>
      </w:pPr>
    </w:p>
    <w:p w14:paraId="0687B666" w14:textId="77777777" w:rsidR="000B5D1E" w:rsidRPr="000B5D1E" w:rsidRDefault="000B5D1E">
      <w:pPr>
        <w:pStyle w:val="HEADERTEXT"/>
        <w:rPr>
          <w:rFonts w:ascii="Times New Roman" w:hAnsi="Times New Roman" w:cs="Times New Roman"/>
          <w:b/>
          <w:bCs/>
          <w:color w:val="auto"/>
        </w:rPr>
      </w:pPr>
    </w:p>
    <w:p w14:paraId="1F6D19A2"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2 Нормативные ссылки </w:t>
      </w:r>
    </w:p>
    <w:p w14:paraId="377D26A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настоящем своде правил использованы нормативные ссылки на следующие документы:</w:t>
      </w:r>
    </w:p>
    <w:p w14:paraId="573FD2F7" w14:textId="77777777" w:rsidR="00611966" w:rsidRPr="000B5D1E" w:rsidRDefault="00611966">
      <w:pPr>
        <w:pStyle w:val="FORMATTEXT"/>
        <w:ind w:firstLine="568"/>
        <w:jc w:val="both"/>
        <w:rPr>
          <w:rFonts w:ascii="Times New Roman" w:hAnsi="Times New Roman" w:cs="Times New Roman"/>
        </w:rPr>
      </w:pPr>
    </w:p>
    <w:p w14:paraId="468D3DD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390-2018 Изделия огнеупорные шамотные и полукислые общего назначения. Технические условия</w:t>
      </w:r>
    </w:p>
    <w:p w14:paraId="3389974D" w14:textId="77777777" w:rsidR="00611966" w:rsidRPr="000B5D1E" w:rsidRDefault="00611966">
      <w:pPr>
        <w:pStyle w:val="FORMATTEXT"/>
        <w:ind w:firstLine="568"/>
        <w:jc w:val="both"/>
        <w:rPr>
          <w:rFonts w:ascii="Times New Roman" w:hAnsi="Times New Roman" w:cs="Times New Roman"/>
        </w:rPr>
      </w:pPr>
    </w:p>
    <w:p w14:paraId="407E420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530-2012 Кирпич и камень керамические. Общие технические условия</w:t>
      </w:r>
    </w:p>
    <w:p w14:paraId="46B81DAC" w14:textId="77777777" w:rsidR="00611966" w:rsidRPr="000B5D1E" w:rsidRDefault="00611966">
      <w:pPr>
        <w:pStyle w:val="FORMATTEXT"/>
        <w:ind w:firstLine="568"/>
        <w:jc w:val="both"/>
        <w:rPr>
          <w:rFonts w:ascii="Times New Roman" w:hAnsi="Times New Roman" w:cs="Times New Roman"/>
        </w:rPr>
      </w:pPr>
    </w:p>
    <w:p w14:paraId="2057377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2694-78 Изделия пенодиатомитовые и диатомитовые теплоизоляционные. Технические условия</w:t>
      </w:r>
    </w:p>
    <w:p w14:paraId="4CF86E62" w14:textId="77777777" w:rsidR="00611966" w:rsidRPr="000B5D1E" w:rsidRDefault="00611966">
      <w:pPr>
        <w:pStyle w:val="FORMATTEXT"/>
        <w:ind w:firstLine="568"/>
        <w:jc w:val="both"/>
        <w:rPr>
          <w:rFonts w:ascii="Times New Roman" w:hAnsi="Times New Roman" w:cs="Times New Roman"/>
        </w:rPr>
      </w:pPr>
    </w:p>
    <w:p w14:paraId="71AF736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2850-95 Картон асбестовый. Технические условия</w:t>
      </w:r>
    </w:p>
    <w:p w14:paraId="72EA188B" w14:textId="77777777" w:rsidR="00611966" w:rsidRPr="000B5D1E" w:rsidRDefault="00611966">
      <w:pPr>
        <w:pStyle w:val="FORMATTEXT"/>
        <w:ind w:firstLine="568"/>
        <w:jc w:val="both"/>
        <w:rPr>
          <w:rFonts w:ascii="Times New Roman" w:hAnsi="Times New Roman" w:cs="Times New Roman"/>
        </w:rPr>
      </w:pPr>
    </w:p>
    <w:p w14:paraId="19BC71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4157-79 Изделия огнеупорные динасовые. Технические условия</w:t>
      </w:r>
    </w:p>
    <w:p w14:paraId="6D52701B" w14:textId="77777777" w:rsidR="00611966" w:rsidRPr="000B5D1E" w:rsidRDefault="00611966">
      <w:pPr>
        <w:pStyle w:val="FORMATTEXT"/>
        <w:ind w:firstLine="568"/>
        <w:jc w:val="both"/>
        <w:rPr>
          <w:rFonts w:ascii="Times New Roman" w:hAnsi="Times New Roman" w:cs="Times New Roman"/>
        </w:rPr>
      </w:pPr>
    </w:p>
    <w:p w14:paraId="0EA3A84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ГОСТ 4543-2018 Металлопродукция из конструкционной легированной стали. Технические условия </w:t>
      </w:r>
    </w:p>
    <w:p w14:paraId="377C92C6" w14:textId="77777777" w:rsidR="00611966" w:rsidRPr="000B5D1E" w:rsidRDefault="00611966">
      <w:pPr>
        <w:pStyle w:val="FORMATTEXT"/>
        <w:ind w:firstLine="568"/>
        <w:jc w:val="both"/>
        <w:rPr>
          <w:rFonts w:ascii="Times New Roman" w:hAnsi="Times New Roman" w:cs="Times New Roman"/>
        </w:rPr>
      </w:pPr>
    </w:p>
    <w:p w14:paraId="411798F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4689-94 Изделия огнеупорные периклазовые. Технические условия</w:t>
      </w:r>
    </w:p>
    <w:p w14:paraId="4154DA55" w14:textId="77777777" w:rsidR="00611966" w:rsidRPr="000B5D1E" w:rsidRDefault="00611966">
      <w:pPr>
        <w:pStyle w:val="FORMATTEXT"/>
        <w:ind w:firstLine="568"/>
        <w:jc w:val="both"/>
        <w:rPr>
          <w:rFonts w:ascii="Times New Roman" w:hAnsi="Times New Roman" w:cs="Times New Roman"/>
        </w:rPr>
      </w:pPr>
    </w:p>
    <w:p w14:paraId="6F48C01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5040-2015 Изделия огнеупорные теплоизоляционные. Технические условия</w:t>
      </w:r>
    </w:p>
    <w:p w14:paraId="54FE7B63" w14:textId="77777777" w:rsidR="00611966" w:rsidRPr="000B5D1E" w:rsidRDefault="00611966">
      <w:pPr>
        <w:pStyle w:val="FORMATTEXT"/>
        <w:ind w:firstLine="568"/>
        <w:jc w:val="both"/>
        <w:rPr>
          <w:rFonts w:ascii="Times New Roman" w:hAnsi="Times New Roman" w:cs="Times New Roman"/>
        </w:rPr>
      </w:pPr>
    </w:p>
    <w:p w14:paraId="41D06BF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5381-93 Изделия высокоогнеупорные хромитопериклазовые. Технические условия</w:t>
      </w:r>
    </w:p>
    <w:p w14:paraId="73CBBFBE" w14:textId="77777777" w:rsidR="00611966" w:rsidRPr="000B5D1E" w:rsidRDefault="00611966">
      <w:pPr>
        <w:pStyle w:val="FORMATTEXT"/>
        <w:ind w:firstLine="568"/>
        <w:jc w:val="both"/>
        <w:rPr>
          <w:rFonts w:ascii="Times New Roman" w:hAnsi="Times New Roman" w:cs="Times New Roman"/>
        </w:rPr>
      </w:pPr>
    </w:p>
    <w:p w14:paraId="6A87DF5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5632-2014 Нержавеющие стали и сплавы коррозионно-стойкие, жаростойкие и жаропрочные. Марки</w:t>
      </w:r>
    </w:p>
    <w:p w14:paraId="79912962" w14:textId="77777777" w:rsidR="00611966" w:rsidRPr="000B5D1E" w:rsidRDefault="00611966">
      <w:pPr>
        <w:pStyle w:val="FORMATTEXT"/>
        <w:ind w:firstLine="568"/>
        <w:jc w:val="both"/>
        <w:rPr>
          <w:rFonts w:ascii="Times New Roman" w:hAnsi="Times New Roman" w:cs="Times New Roman"/>
        </w:rPr>
      </w:pPr>
    </w:p>
    <w:p w14:paraId="50ED87B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5949-2018 Металлопродукция из сталей нержавеющих и сплавов на железоникелевой основе коррозионно-стойких, жаростойких и жаропрочных. Технические условия</w:t>
      </w:r>
    </w:p>
    <w:p w14:paraId="437B6B24" w14:textId="77777777" w:rsidR="00611966" w:rsidRPr="000B5D1E" w:rsidRDefault="00611966">
      <w:pPr>
        <w:pStyle w:val="FORMATTEXT"/>
        <w:ind w:firstLine="568"/>
        <w:jc w:val="both"/>
        <w:rPr>
          <w:rFonts w:ascii="Times New Roman" w:hAnsi="Times New Roman" w:cs="Times New Roman"/>
        </w:rPr>
      </w:pPr>
    </w:p>
    <w:p w14:paraId="70CA15B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9573-2012 Плиты из минеральной ваты на синтетическом связующем теплоизоляционные. Технические условия</w:t>
      </w:r>
    </w:p>
    <w:p w14:paraId="13B14024" w14:textId="77777777" w:rsidR="00611966" w:rsidRPr="000B5D1E" w:rsidRDefault="00611966">
      <w:pPr>
        <w:pStyle w:val="FORMATTEXT"/>
        <w:ind w:firstLine="568"/>
        <w:jc w:val="both"/>
        <w:rPr>
          <w:rFonts w:ascii="Times New Roman" w:hAnsi="Times New Roman" w:cs="Times New Roman"/>
        </w:rPr>
      </w:pPr>
    </w:p>
    <w:p w14:paraId="11F6736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10499-95 Изделия теплоизоляционные из стеклянного штапельного волокна. Технические условия</w:t>
      </w:r>
    </w:p>
    <w:p w14:paraId="36B522F6" w14:textId="77777777" w:rsidR="00611966" w:rsidRPr="000B5D1E" w:rsidRDefault="00611966">
      <w:pPr>
        <w:pStyle w:val="FORMATTEXT"/>
        <w:ind w:firstLine="568"/>
        <w:jc w:val="both"/>
        <w:rPr>
          <w:rFonts w:ascii="Times New Roman" w:hAnsi="Times New Roman" w:cs="Times New Roman"/>
        </w:rPr>
      </w:pPr>
    </w:p>
    <w:p w14:paraId="5E0AFF3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10888-93 Изделия высокоогнеупорные периклазохромитовые для кладки сводов сталеплавильных печей. Технические условия</w:t>
      </w:r>
    </w:p>
    <w:p w14:paraId="66EE0EF6" w14:textId="77777777" w:rsidR="00611966" w:rsidRPr="000B5D1E" w:rsidRDefault="00611966">
      <w:pPr>
        <w:pStyle w:val="FORMATTEXT"/>
        <w:ind w:firstLine="568"/>
        <w:jc w:val="both"/>
        <w:rPr>
          <w:rFonts w:ascii="Times New Roman" w:hAnsi="Times New Roman" w:cs="Times New Roman"/>
        </w:rPr>
      </w:pPr>
    </w:p>
    <w:p w14:paraId="55C0EAB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10922-2012 Арматурные и закладные изделия, их сварные, вязаные и механические соединения для железобетонных конструкций. Общие технические условия</w:t>
      </w:r>
    </w:p>
    <w:p w14:paraId="64F9C8F8" w14:textId="77777777" w:rsidR="00611966" w:rsidRPr="000B5D1E" w:rsidRDefault="00611966">
      <w:pPr>
        <w:pStyle w:val="FORMATTEXT"/>
        <w:ind w:firstLine="568"/>
        <w:jc w:val="both"/>
        <w:rPr>
          <w:rFonts w:ascii="Times New Roman" w:hAnsi="Times New Roman" w:cs="Times New Roman"/>
        </w:rPr>
      </w:pPr>
    </w:p>
    <w:p w14:paraId="5D9FC56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12865-67 Вермикулит вспученный</w:t>
      </w:r>
    </w:p>
    <w:p w14:paraId="55651586" w14:textId="77777777" w:rsidR="00611966" w:rsidRPr="000B5D1E" w:rsidRDefault="00611966">
      <w:pPr>
        <w:pStyle w:val="FORMATTEXT"/>
        <w:ind w:firstLine="568"/>
        <w:jc w:val="both"/>
        <w:rPr>
          <w:rFonts w:ascii="Times New Roman" w:hAnsi="Times New Roman" w:cs="Times New Roman"/>
        </w:rPr>
      </w:pPr>
    </w:p>
    <w:p w14:paraId="21F7A15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13015-2012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33F5D436" w14:textId="77777777" w:rsidR="00611966" w:rsidRPr="000B5D1E" w:rsidRDefault="00611966">
      <w:pPr>
        <w:pStyle w:val="FORMATTEXT"/>
        <w:ind w:firstLine="568"/>
        <w:jc w:val="both"/>
        <w:rPr>
          <w:rFonts w:ascii="Times New Roman" w:hAnsi="Times New Roman" w:cs="Times New Roman"/>
        </w:rPr>
      </w:pPr>
    </w:p>
    <w:p w14:paraId="78DADF4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14098-2014 Соединения сварные арматуры и закладных изделий железобетонных конструкций. Типы, конструкции и размеры</w:t>
      </w:r>
    </w:p>
    <w:p w14:paraId="7FB48174" w14:textId="77777777" w:rsidR="00611966" w:rsidRPr="000B5D1E" w:rsidRDefault="00611966">
      <w:pPr>
        <w:pStyle w:val="FORMATTEXT"/>
        <w:ind w:firstLine="568"/>
        <w:jc w:val="both"/>
        <w:rPr>
          <w:rFonts w:ascii="Times New Roman" w:hAnsi="Times New Roman" w:cs="Times New Roman"/>
        </w:rPr>
      </w:pPr>
    </w:p>
    <w:p w14:paraId="4AD7374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20901-2016 Изделия огнеупорные для кладки воздухонагревателей и воздухопроводов горячего дутья доменных печей. Технические условия</w:t>
      </w:r>
    </w:p>
    <w:p w14:paraId="3D6F72AF" w14:textId="77777777" w:rsidR="00611966" w:rsidRPr="000B5D1E" w:rsidRDefault="00611966">
      <w:pPr>
        <w:pStyle w:val="FORMATTEXT"/>
        <w:ind w:firstLine="568"/>
        <w:jc w:val="both"/>
        <w:rPr>
          <w:rFonts w:ascii="Times New Roman" w:hAnsi="Times New Roman" w:cs="Times New Roman"/>
        </w:rPr>
      </w:pPr>
    </w:p>
    <w:p w14:paraId="778F74A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20910-2019 Бетоны жаростойкие. Технические условия</w:t>
      </w:r>
    </w:p>
    <w:p w14:paraId="557ACC4F" w14:textId="77777777" w:rsidR="00611966" w:rsidRPr="000B5D1E" w:rsidRDefault="00611966">
      <w:pPr>
        <w:pStyle w:val="FORMATTEXT"/>
        <w:ind w:firstLine="568"/>
        <w:jc w:val="both"/>
        <w:rPr>
          <w:rFonts w:ascii="Times New Roman" w:hAnsi="Times New Roman" w:cs="Times New Roman"/>
        </w:rPr>
      </w:pPr>
    </w:p>
    <w:p w14:paraId="62FCE1F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21880-2011 Маты из минеральной ваты прошивные теплоизоляционные. Технические условия</w:t>
      </w:r>
    </w:p>
    <w:p w14:paraId="1A75B6D2" w14:textId="77777777" w:rsidR="00611966" w:rsidRPr="000B5D1E" w:rsidRDefault="00611966">
      <w:pPr>
        <w:pStyle w:val="FORMATTEXT"/>
        <w:ind w:firstLine="568"/>
        <w:jc w:val="both"/>
        <w:rPr>
          <w:rFonts w:ascii="Times New Roman" w:hAnsi="Times New Roman" w:cs="Times New Roman"/>
        </w:rPr>
      </w:pPr>
    </w:p>
    <w:p w14:paraId="30F353F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24704-2015 Изделия огнеупорные корундовые и высокоглиноземистые. Технические условия</w:t>
      </w:r>
    </w:p>
    <w:p w14:paraId="01E8A44A" w14:textId="77777777" w:rsidR="00611966" w:rsidRPr="000B5D1E" w:rsidRDefault="00611966">
      <w:pPr>
        <w:pStyle w:val="FORMATTEXT"/>
        <w:ind w:firstLine="568"/>
        <w:jc w:val="both"/>
        <w:rPr>
          <w:rFonts w:ascii="Times New Roman" w:hAnsi="Times New Roman" w:cs="Times New Roman"/>
        </w:rPr>
      </w:pPr>
    </w:p>
    <w:p w14:paraId="54F36CE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24748-2003 Изделия известково-кремнеземистые теплоизоляционные. Технические условия</w:t>
      </w:r>
    </w:p>
    <w:p w14:paraId="19A56802" w14:textId="77777777" w:rsidR="00611966" w:rsidRPr="000B5D1E" w:rsidRDefault="00611966">
      <w:pPr>
        <w:pStyle w:val="FORMATTEXT"/>
        <w:ind w:firstLine="568"/>
        <w:jc w:val="both"/>
        <w:rPr>
          <w:rFonts w:ascii="Times New Roman" w:hAnsi="Times New Roman" w:cs="Times New Roman"/>
        </w:rPr>
      </w:pPr>
    </w:p>
    <w:p w14:paraId="7993E4E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ГОСТ 25192-2012 Бетоны. Классификация и общие технические требования</w:t>
      </w:r>
    </w:p>
    <w:p w14:paraId="39C13308" w14:textId="77777777" w:rsidR="00611966" w:rsidRPr="000B5D1E" w:rsidRDefault="00611966">
      <w:pPr>
        <w:pStyle w:val="FORMATTEXT"/>
        <w:ind w:firstLine="568"/>
        <w:jc w:val="both"/>
        <w:rPr>
          <w:rFonts w:ascii="Times New Roman" w:hAnsi="Times New Roman" w:cs="Times New Roman"/>
        </w:rPr>
      </w:pPr>
    </w:p>
    <w:p w14:paraId="43CF8DE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16.13330.2017 "СНиП II-23-81* Стальные конструкции" (с изменениями N 1, N 2)</w:t>
      </w:r>
    </w:p>
    <w:p w14:paraId="0C83A226" w14:textId="77777777" w:rsidR="00611966" w:rsidRPr="000B5D1E" w:rsidRDefault="00611966">
      <w:pPr>
        <w:pStyle w:val="FORMATTEXT"/>
        <w:ind w:firstLine="568"/>
        <w:jc w:val="both"/>
        <w:rPr>
          <w:rFonts w:ascii="Times New Roman" w:hAnsi="Times New Roman" w:cs="Times New Roman"/>
        </w:rPr>
      </w:pPr>
    </w:p>
    <w:p w14:paraId="30F04D5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20.13330.2016 "СНиП 2.01.07-85* Нагрузки и воздействия" (с изменениями N 1, N 2)</w:t>
      </w:r>
    </w:p>
    <w:p w14:paraId="0DD4E685" w14:textId="77777777" w:rsidR="00611966" w:rsidRPr="000B5D1E" w:rsidRDefault="00611966">
      <w:pPr>
        <w:pStyle w:val="FORMATTEXT"/>
        <w:ind w:firstLine="568"/>
        <w:jc w:val="both"/>
        <w:rPr>
          <w:rFonts w:ascii="Times New Roman" w:hAnsi="Times New Roman" w:cs="Times New Roman"/>
        </w:rPr>
      </w:pPr>
    </w:p>
    <w:p w14:paraId="3B9C27D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28.13330.2017 "СНиП 2.03.11-85 Защита строительных конструкций от коррозии" (с изменениями N 1, N 2)</w:t>
      </w:r>
    </w:p>
    <w:p w14:paraId="70B19E20" w14:textId="77777777" w:rsidR="00611966" w:rsidRPr="000B5D1E" w:rsidRDefault="00611966">
      <w:pPr>
        <w:pStyle w:val="FORMATTEXT"/>
        <w:ind w:firstLine="568"/>
        <w:jc w:val="both"/>
        <w:rPr>
          <w:rFonts w:ascii="Times New Roman" w:hAnsi="Times New Roman" w:cs="Times New Roman"/>
        </w:rPr>
      </w:pPr>
    </w:p>
    <w:p w14:paraId="690C19D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63.13330.2018 "СНиП 52-01-2003 Бетонные и железобетонные конструкции. Основные положения" (с изменением N 1)</w:t>
      </w:r>
    </w:p>
    <w:p w14:paraId="10488D26" w14:textId="77777777" w:rsidR="00611966" w:rsidRPr="000B5D1E" w:rsidRDefault="00611966">
      <w:pPr>
        <w:pStyle w:val="FORMATTEXT"/>
        <w:ind w:firstLine="568"/>
        <w:jc w:val="both"/>
        <w:rPr>
          <w:rFonts w:ascii="Times New Roman" w:hAnsi="Times New Roman" w:cs="Times New Roman"/>
        </w:rPr>
      </w:pPr>
    </w:p>
    <w:p w14:paraId="4A5BB32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70.13330.2012 "СНиП 3.03.01-87 Несущие и ограждающие конструкции" (с изменениями N 1, N 3)</w:t>
      </w:r>
    </w:p>
    <w:p w14:paraId="3AF5FDBF" w14:textId="77777777" w:rsidR="00611966" w:rsidRPr="000B5D1E" w:rsidRDefault="00611966">
      <w:pPr>
        <w:pStyle w:val="FORMATTEXT"/>
        <w:ind w:firstLine="568"/>
        <w:jc w:val="both"/>
        <w:rPr>
          <w:rFonts w:ascii="Times New Roman" w:hAnsi="Times New Roman" w:cs="Times New Roman"/>
        </w:rPr>
      </w:pPr>
    </w:p>
    <w:p w14:paraId="0A1462E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83.13330.2016 "СНиП III-24-75 Промышленные печи и кирпичные трубы"</w:t>
      </w:r>
    </w:p>
    <w:p w14:paraId="4B22FB94" w14:textId="77777777" w:rsidR="00611966" w:rsidRPr="000B5D1E" w:rsidRDefault="00611966">
      <w:pPr>
        <w:pStyle w:val="FORMATTEXT"/>
        <w:ind w:firstLine="568"/>
        <w:jc w:val="both"/>
        <w:rPr>
          <w:rFonts w:ascii="Times New Roman" w:hAnsi="Times New Roman" w:cs="Times New Roman"/>
        </w:rPr>
      </w:pPr>
    </w:p>
    <w:p w14:paraId="181A376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131.13330.2018 "СНиП 23-01-99* Строительная климатология"</w:t>
      </w:r>
    </w:p>
    <w:p w14:paraId="40CD488F" w14:textId="77777777" w:rsidR="00611966" w:rsidRPr="000B5D1E" w:rsidRDefault="00611966">
      <w:pPr>
        <w:pStyle w:val="FORMATTEXT"/>
        <w:ind w:firstLine="568"/>
        <w:jc w:val="both"/>
        <w:rPr>
          <w:rFonts w:ascii="Times New Roman" w:hAnsi="Times New Roman" w:cs="Times New Roman"/>
        </w:rPr>
      </w:pPr>
    </w:p>
    <w:p w14:paraId="1E65685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295.1325800.2017 Конструкции бетонные, армированные полимерной композитной арматурой. Правила проектирования</w:t>
      </w:r>
    </w:p>
    <w:p w14:paraId="3361D6DC" w14:textId="77777777" w:rsidR="00611966" w:rsidRPr="000B5D1E" w:rsidRDefault="00611966">
      <w:pPr>
        <w:pStyle w:val="FORMATTEXT"/>
        <w:ind w:firstLine="568"/>
        <w:jc w:val="both"/>
        <w:rPr>
          <w:rFonts w:ascii="Times New Roman" w:hAnsi="Times New Roman" w:cs="Times New Roman"/>
        </w:rPr>
      </w:pPr>
    </w:p>
    <w:p w14:paraId="4B7C814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СП 297.1325800.2017 Конструкции фибробетонные с неметаллической фиброй. Правила проектирования (с изменением N 1)</w:t>
      </w:r>
    </w:p>
    <w:p w14:paraId="0279367A" w14:textId="77777777" w:rsidR="00611966" w:rsidRPr="000B5D1E" w:rsidRDefault="00611966">
      <w:pPr>
        <w:pStyle w:val="FORMATTEXT"/>
        <w:ind w:firstLine="568"/>
        <w:jc w:val="both"/>
        <w:rPr>
          <w:rFonts w:ascii="Times New Roman" w:hAnsi="Times New Roman" w:cs="Times New Roman"/>
        </w:rPr>
      </w:pPr>
    </w:p>
    <w:p w14:paraId="7F2B8F1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СП 360.1325800.2017 Конструкции сталефибробетонные. Правила проектирования </w:t>
      </w:r>
    </w:p>
    <w:p w14:paraId="451CEB47"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017ADAB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 </w:t>
      </w:r>
    </w:p>
    <w:p w14:paraId="612447E2" w14:textId="77777777" w:rsidR="00611966" w:rsidRPr="000B5D1E" w:rsidRDefault="00611966">
      <w:pPr>
        <w:pStyle w:val="FORMATTEXT"/>
        <w:ind w:firstLine="568"/>
        <w:jc w:val="both"/>
        <w:rPr>
          <w:rFonts w:ascii="Times New Roman" w:hAnsi="Times New Roman" w:cs="Times New Roman"/>
        </w:rPr>
      </w:pPr>
    </w:p>
    <w:p w14:paraId="47E6A0EA"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r w:rsidR="00836D87">
        <w:rPr>
          <w:rFonts w:ascii="Times New Roman" w:hAnsi="Times New Roman" w:cs="Times New Roman"/>
        </w:rPr>
        <w:fldChar w:fldCharType="begin"/>
      </w:r>
      <w:r w:rsidR="00836D87" w:rsidRPr="000B5D1E">
        <w:rPr>
          <w:rFonts w:ascii="Times New Roman" w:hAnsi="Times New Roman" w:cs="Times New Roman"/>
        </w:rPr>
        <w:instrText xml:space="preserve">tc </w:instrText>
      </w:r>
      <w:r w:rsidRPr="000B5D1E">
        <w:rPr>
          <w:rFonts w:ascii="Times New Roman" w:hAnsi="Times New Roman" w:cs="Times New Roman"/>
        </w:rPr>
        <w:instrText xml:space="preserve"> \l 0 </w:instrText>
      </w:r>
      <w:r w:rsidR="00836D87" w:rsidRPr="000B5D1E">
        <w:rPr>
          <w:rFonts w:ascii="Times New Roman" w:hAnsi="Times New Roman" w:cs="Times New Roman"/>
        </w:rPr>
        <w:instrText>"</w:instrText>
      </w:r>
      <w:r w:rsidRPr="000B5D1E">
        <w:rPr>
          <w:rFonts w:ascii="Times New Roman" w:hAnsi="Times New Roman" w:cs="Times New Roman"/>
        </w:rPr>
        <w:instrText>23 Термины и определения</w:instrText>
      </w:r>
      <w:r w:rsidR="00836D87" w:rsidRPr="000B5D1E">
        <w:rPr>
          <w:rFonts w:ascii="Times New Roman" w:hAnsi="Times New Roman" w:cs="Times New Roman"/>
        </w:rPr>
        <w:instrText>"</w:instrText>
      </w:r>
      <w:r w:rsidR="00836D87">
        <w:rPr>
          <w:rFonts w:ascii="Times New Roman" w:hAnsi="Times New Roman" w:cs="Times New Roman"/>
        </w:rPr>
        <w:fldChar w:fldCharType="end"/>
      </w:r>
    </w:p>
    <w:p w14:paraId="75B800F4" w14:textId="77777777" w:rsidR="00611966" w:rsidRPr="000B5D1E" w:rsidRDefault="00611966">
      <w:pPr>
        <w:pStyle w:val="HEADERTEXT"/>
        <w:rPr>
          <w:rFonts w:ascii="Times New Roman" w:hAnsi="Times New Roman" w:cs="Times New Roman"/>
          <w:b/>
          <w:bCs/>
          <w:color w:val="auto"/>
        </w:rPr>
      </w:pPr>
    </w:p>
    <w:p w14:paraId="2F098994"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3 Термины и определения </w:t>
      </w:r>
    </w:p>
    <w:p w14:paraId="1BEFACD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настоящем своде правил применены следующие термины с соответствующими определениями:</w:t>
      </w:r>
    </w:p>
    <w:p w14:paraId="54C65ED0" w14:textId="77777777" w:rsidR="00611966" w:rsidRPr="000B5D1E" w:rsidRDefault="00611966">
      <w:pPr>
        <w:pStyle w:val="FORMATTEXT"/>
        <w:ind w:firstLine="568"/>
        <w:jc w:val="both"/>
        <w:rPr>
          <w:rFonts w:ascii="Times New Roman" w:hAnsi="Times New Roman" w:cs="Times New Roman"/>
        </w:rPr>
      </w:pPr>
    </w:p>
    <w:p w14:paraId="59303FE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3.1 </w:t>
      </w:r>
      <w:r w:rsidRPr="000B5D1E">
        <w:rPr>
          <w:rFonts w:ascii="Times New Roman" w:hAnsi="Times New Roman" w:cs="Times New Roman"/>
          <w:b/>
          <w:bCs/>
        </w:rPr>
        <w:t>анкер:</w:t>
      </w:r>
      <w:r w:rsidRPr="000B5D1E">
        <w:rPr>
          <w:rFonts w:ascii="Times New Roman" w:hAnsi="Times New Roman" w:cs="Times New Roman"/>
        </w:rPr>
        <w:t xml:space="preserve"> Крепежная деталь (элемент крепления) из круглого или профилированного металлического профиля.</w:t>
      </w:r>
    </w:p>
    <w:p w14:paraId="2B117CA8" w14:textId="77777777" w:rsidR="00611966" w:rsidRPr="000B5D1E" w:rsidRDefault="00611966">
      <w:pPr>
        <w:pStyle w:val="FORMATTEXT"/>
        <w:ind w:firstLine="568"/>
        <w:jc w:val="both"/>
        <w:rPr>
          <w:rFonts w:ascii="Times New Roman" w:hAnsi="Times New Roman" w:cs="Times New Roman"/>
        </w:rPr>
      </w:pPr>
    </w:p>
    <w:p w14:paraId="58E801C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3.2 </w:t>
      </w:r>
      <w:r w:rsidRPr="000B5D1E">
        <w:rPr>
          <w:rFonts w:ascii="Times New Roman" w:hAnsi="Times New Roman" w:cs="Times New Roman"/>
          <w:b/>
          <w:bCs/>
        </w:rPr>
        <w:t>высокая температура:</w:t>
      </w:r>
      <w:r w:rsidRPr="000B5D1E">
        <w:rPr>
          <w:rFonts w:ascii="Times New Roman" w:hAnsi="Times New Roman" w:cs="Times New Roman"/>
        </w:rPr>
        <w:t xml:space="preserve"> Эксплуатационная температура воздействия на конструкции в диапазоне от 200°С до 1400°С.</w:t>
      </w:r>
    </w:p>
    <w:p w14:paraId="5799642B" w14:textId="77777777" w:rsidR="00611966" w:rsidRPr="000B5D1E" w:rsidRDefault="00611966">
      <w:pPr>
        <w:pStyle w:val="FORMATTEXT"/>
        <w:ind w:firstLine="568"/>
        <w:jc w:val="both"/>
        <w:rPr>
          <w:rFonts w:ascii="Times New Roman" w:hAnsi="Times New Roman" w:cs="Times New Roman"/>
        </w:rPr>
      </w:pPr>
    </w:p>
    <w:p w14:paraId="32A4B1E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3.3 </w:t>
      </w:r>
      <w:r w:rsidRPr="000B5D1E">
        <w:rPr>
          <w:rFonts w:ascii="Times New Roman" w:hAnsi="Times New Roman" w:cs="Times New Roman"/>
          <w:b/>
          <w:bCs/>
        </w:rPr>
        <w:t>длительный нагрев:</w:t>
      </w:r>
      <w:r w:rsidRPr="000B5D1E">
        <w:rPr>
          <w:rFonts w:ascii="Times New Roman" w:hAnsi="Times New Roman" w:cs="Times New Roman"/>
        </w:rPr>
        <w:t xml:space="preserve"> Воздействие расчетной температуры в период эксплуатации (различают постоянный и циклический длительный нагрев).</w:t>
      </w:r>
    </w:p>
    <w:p w14:paraId="734963B9" w14:textId="77777777" w:rsidR="00611966" w:rsidRPr="000B5D1E" w:rsidRDefault="00611966">
      <w:pPr>
        <w:pStyle w:val="FORMATTEXT"/>
        <w:ind w:firstLine="568"/>
        <w:jc w:val="both"/>
        <w:rPr>
          <w:rFonts w:ascii="Times New Roman" w:hAnsi="Times New Roman" w:cs="Times New Roman"/>
        </w:rPr>
      </w:pPr>
    </w:p>
    <w:p w14:paraId="61839FA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3.4 </w:t>
      </w:r>
      <w:r w:rsidRPr="000B5D1E">
        <w:rPr>
          <w:rFonts w:ascii="Times New Roman" w:hAnsi="Times New Roman" w:cs="Times New Roman"/>
          <w:b/>
          <w:bCs/>
        </w:rPr>
        <w:t>жаростойкий бетон:</w:t>
      </w:r>
      <w:r w:rsidRPr="000B5D1E">
        <w:rPr>
          <w:rFonts w:ascii="Times New Roman" w:hAnsi="Times New Roman" w:cs="Times New Roman"/>
        </w:rPr>
        <w:t xml:space="preserve"> Тяжелый и легкий бетоны плотной структуры, применяемые в бетонных и железобетонных конструкциях, работающих в условиях воздействия высоких технологических температур.</w:t>
      </w:r>
    </w:p>
    <w:p w14:paraId="118F9ADD" w14:textId="77777777" w:rsidR="00611966" w:rsidRPr="000B5D1E" w:rsidRDefault="00611966">
      <w:pPr>
        <w:pStyle w:val="FORMATTEXT"/>
        <w:ind w:firstLine="568"/>
        <w:jc w:val="both"/>
        <w:rPr>
          <w:rFonts w:ascii="Times New Roman" w:hAnsi="Times New Roman" w:cs="Times New Roman"/>
        </w:rPr>
      </w:pPr>
    </w:p>
    <w:p w14:paraId="4D34CCA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3.5 </w:t>
      </w:r>
      <w:r w:rsidRPr="000B5D1E">
        <w:rPr>
          <w:rFonts w:ascii="Times New Roman" w:hAnsi="Times New Roman" w:cs="Times New Roman"/>
          <w:b/>
          <w:bCs/>
        </w:rPr>
        <w:t>кратковременный нагрев:</w:t>
      </w:r>
      <w:r w:rsidRPr="000B5D1E">
        <w:rPr>
          <w:rFonts w:ascii="Times New Roman" w:hAnsi="Times New Roman" w:cs="Times New Roman"/>
        </w:rPr>
        <w:t xml:space="preserve"> Первый разогрев конструкции до расчетной температуры при ее изготовлении.</w:t>
      </w:r>
    </w:p>
    <w:p w14:paraId="7D9CF21E" w14:textId="77777777" w:rsidR="00611966" w:rsidRPr="000B5D1E" w:rsidRDefault="00611966">
      <w:pPr>
        <w:pStyle w:val="FORMATTEXT"/>
        <w:ind w:firstLine="568"/>
        <w:jc w:val="both"/>
        <w:rPr>
          <w:rFonts w:ascii="Times New Roman" w:hAnsi="Times New Roman" w:cs="Times New Roman"/>
        </w:rPr>
      </w:pPr>
    </w:p>
    <w:p w14:paraId="090170F9" w14:textId="0CC332B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3.6 </w:t>
      </w:r>
      <w:r w:rsidRPr="000B5D1E">
        <w:rPr>
          <w:rFonts w:ascii="Times New Roman" w:hAnsi="Times New Roman" w:cs="Times New Roman"/>
          <w:b/>
          <w:bCs/>
        </w:rPr>
        <w:t>обычный бетон:</w:t>
      </w:r>
      <w:r w:rsidRPr="000B5D1E">
        <w:rPr>
          <w:rFonts w:ascii="Times New Roman" w:hAnsi="Times New Roman" w:cs="Times New Roman"/>
        </w:rPr>
        <w:t xml:space="preserve"> Тяжелый бетон средней плотностью от 2200 до 2500 кг/см</w:t>
      </w:r>
      <w:r w:rsidR="00E55DC2" w:rsidRPr="000B5D1E">
        <w:rPr>
          <w:rFonts w:ascii="Times New Roman" w:hAnsi="Times New Roman" w:cs="Times New Roman"/>
          <w:noProof/>
          <w:position w:val="-10"/>
        </w:rPr>
        <w:drawing>
          <wp:inline distT="0" distB="0" distL="0" distR="0" wp14:anchorId="646CF2EB" wp14:editId="239E58D9">
            <wp:extent cx="10223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применяемый в железобетонных конструкциях, работающих в условиях воздействия повышенных технологических температур.</w:t>
      </w:r>
    </w:p>
    <w:p w14:paraId="1757AE8A" w14:textId="77777777" w:rsidR="00611966" w:rsidRPr="000B5D1E" w:rsidRDefault="00611966">
      <w:pPr>
        <w:pStyle w:val="FORMATTEXT"/>
        <w:ind w:firstLine="568"/>
        <w:jc w:val="both"/>
        <w:rPr>
          <w:rFonts w:ascii="Times New Roman" w:hAnsi="Times New Roman" w:cs="Times New Roman"/>
        </w:rPr>
      </w:pPr>
    </w:p>
    <w:p w14:paraId="19CFB2C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3.7 </w:t>
      </w:r>
      <w:r w:rsidRPr="000B5D1E">
        <w:rPr>
          <w:rFonts w:ascii="Times New Roman" w:hAnsi="Times New Roman" w:cs="Times New Roman"/>
          <w:b/>
          <w:bCs/>
        </w:rPr>
        <w:t>постоянный нагрев:</w:t>
      </w:r>
      <w:r w:rsidRPr="000B5D1E">
        <w:rPr>
          <w:rFonts w:ascii="Times New Roman" w:hAnsi="Times New Roman" w:cs="Times New Roman"/>
        </w:rPr>
        <w:t xml:space="preserve"> Длительный температурный режим, при котором в процессе эксплуатации конструкция подвергается нагреву с колебаниями температуры до 30% расчетного значения.</w:t>
      </w:r>
    </w:p>
    <w:p w14:paraId="500B7E66" w14:textId="77777777" w:rsidR="00611966" w:rsidRPr="000B5D1E" w:rsidRDefault="00611966">
      <w:pPr>
        <w:pStyle w:val="FORMATTEXT"/>
        <w:ind w:firstLine="568"/>
        <w:jc w:val="both"/>
        <w:rPr>
          <w:rFonts w:ascii="Times New Roman" w:hAnsi="Times New Roman" w:cs="Times New Roman"/>
        </w:rPr>
      </w:pPr>
    </w:p>
    <w:p w14:paraId="63FCE8A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3.8 </w:t>
      </w:r>
      <w:r w:rsidRPr="000B5D1E">
        <w:rPr>
          <w:rFonts w:ascii="Times New Roman" w:hAnsi="Times New Roman" w:cs="Times New Roman"/>
          <w:b/>
          <w:bCs/>
        </w:rPr>
        <w:t>повышенная температура:</w:t>
      </w:r>
      <w:r w:rsidRPr="000B5D1E">
        <w:rPr>
          <w:rFonts w:ascii="Times New Roman" w:hAnsi="Times New Roman" w:cs="Times New Roman"/>
        </w:rPr>
        <w:t xml:space="preserve"> Эксплуатационная температура воздействия на бетонные и железобетонные конструкции в интервале от 50°С до 200°С включительно.</w:t>
      </w:r>
    </w:p>
    <w:p w14:paraId="7876CB40" w14:textId="77777777" w:rsidR="00611966" w:rsidRPr="000B5D1E" w:rsidRDefault="00611966">
      <w:pPr>
        <w:pStyle w:val="FORMATTEXT"/>
        <w:ind w:firstLine="568"/>
        <w:jc w:val="both"/>
        <w:rPr>
          <w:rFonts w:ascii="Times New Roman" w:hAnsi="Times New Roman" w:cs="Times New Roman"/>
        </w:rPr>
      </w:pPr>
    </w:p>
    <w:p w14:paraId="00603C0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3.8а </w:t>
      </w:r>
      <w:r w:rsidRPr="000B5D1E">
        <w:rPr>
          <w:rFonts w:ascii="Times New Roman" w:hAnsi="Times New Roman" w:cs="Times New Roman"/>
          <w:b/>
          <w:bCs/>
        </w:rPr>
        <w:t>температура стеклования полимерной матрицы:</w:t>
      </w:r>
      <w:r w:rsidRPr="000B5D1E">
        <w:rPr>
          <w:rFonts w:ascii="Times New Roman" w:hAnsi="Times New Roman" w:cs="Times New Roman"/>
        </w:rPr>
        <w:t xml:space="preserve"> Среднее значение диапазона температур, при которой тот или иной вид полимерного связующее (матрица) изменяет свои свойства в результате фазового перехода из твердого и жесткого состояния в высокоэластичное или вязкотекучее состояние при нагревании.</w:t>
      </w:r>
    </w:p>
    <w:p w14:paraId="06EABF9E" w14:textId="77777777" w:rsidR="00611966" w:rsidRPr="000B5D1E" w:rsidRDefault="00611966">
      <w:pPr>
        <w:pStyle w:val="FORMATTEXT"/>
        <w:ind w:firstLine="568"/>
        <w:jc w:val="both"/>
        <w:rPr>
          <w:rFonts w:ascii="Times New Roman" w:hAnsi="Times New Roman" w:cs="Times New Roman"/>
        </w:rPr>
      </w:pPr>
    </w:p>
    <w:p w14:paraId="76C5CE4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(Введен дополнительно, Изм. N 1).</w:t>
      </w:r>
    </w:p>
    <w:p w14:paraId="1D87D673" w14:textId="77777777" w:rsidR="00611966" w:rsidRPr="000B5D1E" w:rsidRDefault="00611966">
      <w:pPr>
        <w:pStyle w:val="FORMATTEXT"/>
        <w:ind w:firstLine="568"/>
        <w:jc w:val="both"/>
        <w:rPr>
          <w:rFonts w:ascii="Times New Roman" w:hAnsi="Times New Roman" w:cs="Times New Roman"/>
        </w:rPr>
      </w:pPr>
    </w:p>
    <w:p w14:paraId="7F3AC1C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3.9 </w:t>
      </w:r>
      <w:r w:rsidRPr="000B5D1E">
        <w:rPr>
          <w:rFonts w:ascii="Times New Roman" w:hAnsi="Times New Roman" w:cs="Times New Roman"/>
          <w:b/>
          <w:bCs/>
        </w:rPr>
        <w:t>футеровка:</w:t>
      </w:r>
      <w:r w:rsidRPr="000B5D1E">
        <w:rPr>
          <w:rFonts w:ascii="Times New Roman" w:hAnsi="Times New Roman" w:cs="Times New Roman"/>
        </w:rPr>
        <w:t xml:space="preserve"> Ненесущий элемент конструкции теплового агрегата, работающего в условиях воздействия высоких температур, представляющий собой защитную внутреннюю облицовку печей, топок, дымовых труб и других нагреваемых поверхностей, выполняемую из жаростойких тяжелых и легких бетонов.</w:t>
      </w:r>
    </w:p>
    <w:p w14:paraId="0C2904DA" w14:textId="77777777" w:rsidR="00611966" w:rsidRPr="000B5D1E" w:rsidRDefault="00611966">
      <w:pPr>
        <w:pStyle w:val="FORMATTEXT"/>
        <w:ind w:firstLine="568"/>
        <w:jc w:val="both"/>
        <w:rPr>
          <w:rFonts w:ascii="Times New Roman" w:hAnsi="Times New Roman" w:cs="Times New Roman"/>
        </w:rPr>
      </w:pPr>
    </w:p>
    <w:p w14:paraId="1CABE7F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3.10 </w:t>
      </w:r>
      <w:r w:rsidRPr="000B5D1E">
        <w:rPr>
          <w:rFonts w:ascii="Times New Roman" w:hAnsi="Times New Roman" w:cs="Times New Roman"/>
          <w:b/>
          <w:bCs/>
        </w:rPr>
        <w:t>циклический нагрев:</w:t>
      </w:r>
      <w:r w:rsidRPr="000B5D1E">
        <w:rPr>
          <w:rFonts w:ascii="Times New Roman" w:hAnsi="Times New Roman" w:cs="Times New Roman"/>
        </w:rPr>
        <w:t xml:space="preserve"> Длительный температурный режим, при котором в процессе эксплуатации конструкция периодически подвергается повторяющемуся нагреву с колебаниями температуры более 30% от расчетной величины при длительности циклов от 3 ч до 30 дней.</w:t>
      </w:r>
    </w:p>
    <w:p w14:paraId="09EE3D6E" w14:textId="77777777" w:rsidR="00611966" w:rsidRPr="000B5D1E" w:rsidRDefault="00611966">
      <w:pPr>
        <w:pStyle w:val="FORMATTEXT"/>
        <w:ind w:firstLine="568"/>
        <w:jc w:val="both"/>
        <w:rPr>
          <w:rFonts w:ascii="Times New Roman" w:hAnsi="Times New Roman" w:cs="Times New Roman"/>
        </w:rPr>
      </w:pPr>
    </w:p>
    <w:p w14:paraId="13B76ADF" w14:textId="77777777" w:rsidR="00611966" w:rsidRPr="000B5D1E" w:rsidRDefault="00611966" w:rsidP="000B5D1E">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4 Общие указания </w:t>
      </w:r>
      <w:r w:rsidR="00836D87">
        <w:rPr>
          <w:rFonts w:ascii="Times New Roman" w:hAnsi="Times New Roman" w:cs="Times New Roman"/>
          <w:b/>
          <w:bCs/>
          <w:color w:val="auto"/>
        </w:rPr>
        <w:fldChar w:fldCharType="begin"/>
      </w:r>
      <w:r w:rsidR="00836D87" w:rsidRPr="000B5D1E">
        <w:rPr>
          <w:rFonts w:ascii="Times New Roman" w:hAnsi="Times New Roman" w:cs="Times New Roman"/>
          <w:b/>
          <w:bCs/>
          <w:color w:val="auto"/>
        </w:rPr>
        <w:instrText xml:space="preserve">tc </w:instrText>
      </w:r>
      <w:r w:rsidRPr="000B5D1E">
        <w:rPr>
          <w:rFonts w:ascii="Times New Roman" w:hAnsi="Times New Roman" w:cs="Times New Roman"/>
          <w:b/>
          <w:bCs/>
          <w:color w:val="auto"/>
        </w:rPr>
        <w:instrText xml:space="preserve"> \l 0 </w:instrText>
      </w:r>
      <w:r w:rsidR="00836D87" w:rsidRPr="000B5D1E">
        <w:rPr>
          <w:rFonts w:ascii="Times New Roman" w:hAnsi="Times New Roman" w:cs="Times New Roman"/>
          <w:b/>
          <w:bCs/>
          <w:color w:val="auto"/>
        </w:rPr>
        <w:instrText>"</w:instrText>
      </w:r>
      <w:r w:rsidRPr="000B5D1E">
        <w:rPr>
          <w:rFonts w:ascii="Times New Roman" w:hAnsi="Times New Roman" w:cs="Times New Roman"/>
          <w:b/>
          <w:bCs/>
          <w:color w:val="auto"/>
        </w:rPr>
        <w:instrText>3Основные положения</w:instrText>
      </w:r>
      <w:r w:rsidR="00836D87" w:rsidRPr="000B5D1E">
        <w:rPr>
          <w:rFonts w:ascii="Times New Roman" w:hAnsi="Times New Roman" w:cs="Times New Roman"/>
          <w:b/>
          <w:bCs/>
          <w:color w:val="auto"/>
        </w:rPr>
        <w:instrText>"</w:instrText>
      </w:r>
      <w:r w:rsidR="00836D87">
        <w:rPr>
          <w:rFonts w:ascii="Times New Roman" w:hAnsi="Times New Roman" w:cs="Times New Roman"/>
          <w:b/>
          <w:bCs/>
          <w:color w:val="auto"/>
        </w:rPr>
        <w:fldChar w:fldCharType="end"/>
      </w:r>
    </w:p>
    <w:p w14:paraId="7E8BB28B" w14:textId="77777777" w:rsidR="00611966" w:rsidRPr="000B5D1E" w:rsidRDefault="00611966">
      <w:pPr>
        <w:pStyle w:val="HEADERTEXT"/>
        <w:rPr>
          <w:rFonts w:ascii="Times New Roman" w:hAnsi="Times New Roman" w:cs="Times New Roman"/>
          <w:b/>
          <w:bCs/>
          <w:color w:val="auto"/>
        </w:rPr>
      </w:pPr>
    </w:p>
    <w:p w14:paraId="504D6DEA"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Основные положения </w:t>
      </w:r>
    </w:p>
    <w:p w14:paraId="457E87B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 Бетонные и железобетонные конструкции, предназначенные для работы в условиях воздействия повышенных температур до 200°С, следует предусматривать, как правило, из обычного бетона.</w:t>
      </w:r>
    </w:p>
    <w:p w14:paraId="222A66C8" w14:textId="77777777" w:rsidR="00611966" w:rsidRPr="000B5D1E" w:rsidRDefault="00611966">
      <w:pPr>
        <w:pStyle w:val="FORMATTEXT"/>
        <w:ind w:firstLine="568"/>
        <w:jc w:val="both"/>
        <w:rPr>
          <w:rFonts w:ascii="Times New Roman" w:hAnsi="Times New Roman" w:cs="Times New Roman"/>
        </w:rPr>
      </w:pPr>
    </w:p>
    <w:p w14:paraId="4FB5C99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Фундаменты, которые при эксплуатации постоянно подвергаются воздействию температуры до 250°С включительно, допускается принимать из обычного бетона.</w:t>
      </w:r>
    </w:p>
    <w:p w14:paraId="0C02A163" w14:textId="77777777" w:rsidR="00611966" w:rsidRPr="000B5D1E" w:rsidRDefault="00611966">
      <w:pPr>
        <w:pStyle w:val="FORMATTEXT"/>
        <w:ind w:firstLine="568"/>
        <w:jc w:val="both"/>
        <w:rPr>
          <w:rFonts w:ascii="Times New Roman" w:hAnsi="Times New Roman" w:cs="Times New Roman"/>
        </w:rPr>
      </w:pPr>
    </w:p>
    <w:p w14:paraId="5BF6010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Бетонные и железобетонные конструкции, предназначенные для работы в условиях воздействия высоких температур свыше 200°С, следует предусматривать из жаростойкого бетона.</w:t>
      </w:r>
    </w:p>
    <w:p w14:paraId="0792F80A" w14:textId="77777777" w:rsidR="00611966" w:rsidRPr="000B5D1E" w:rsidRDefault="00611966">
      <w:pPr>
        <w:pStyle w:val="FORMATTEXT"/>
        <w:ind w:firstLine="568"/>
        <w:jc w:val="both"/>
        <w:rPr>
          <w:rFonts w:ascii="Times New Roman" w:hAnsi="Times New Roman" w:cs="Times New Roman"/>
        </w:rPr>
      </w:pPr>
    </w:p>
    <w:p w14:paraId="2C42407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Несущие элементы конструкций тепловых агрегатов, выполняемые из жаростойкого бетона, сечение которых может нагреваться до температуры свыше 1000°С, допускается применять только после опытной проверки.</w:t>
      </w:r>
    </w:p>
    <w:p w14:paraId="04B01536" w14:textId="77777777" w:rsidR="00611966" w:rsidRPr="000B5D1E" w:rsidRDefault="00611966">
      <w:pPr>
        <w:pStyle w:val="FORMATTEXT"/>
        <w:ind w:firstLine="568"/>
        <w:jc w:val="both"/>
        <w:rPr>
          <w:rFonts w:ascii="Times New Roman" w:hAnsi="Times New Roman" w:cs="Times New Roman"/>
        </w:rPr>
      </w:pPr>
    </w:p>
    <w:p w14:paraId="722A7562"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4.2 При проектировании зданий, сооружений и тепловых агрегатов должны приниматься конструктивные схемы, обеспечивающие необходимую прочность, устойчивость и пространственную неизменяемость конструкции на всех стадиях возведения и при эксплуатации.</w:t>
      </w:r>
    </w:p>
    <w:p w14:paraId="61E6165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Выбор конструктивных решений следует проводить, исходя из технико-экономической целесообразности их применения в конкретных условиях строительства с учетом максимального снижения материалоемкости, трудоемкости и стоимости строительства, за счет:</w:t>
      </w:r>
    </w:p>
    <w:p w14:paraId="52F46E4F" w14:textId="77777777" w:rsidR="00611966" w:rsidRPr="000B5D1E" w:rsidRDefault="00611966">
      <w:pPr>
        <w:pStyle w:val="FORMATTEXT"/>
        <w:ind w:firstLine="568"/>
        <w:jc w:val="both"/>
        <w:rPr>
          <w:rFonts w:ascii="Times New Roman" w:hAnsi="Times New Roman" w:cs="Times New Roman"/>
        </w:rPr>
      </w:pPr>
    </w:p>
    <w:p w14:paraId="0638B0F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применения эффективных строительных материалов и конструкций;</w:t>
      </w:r>
    </w:p>
    <w:p w14:paraId="47E95BD4" w14:textId="77777777" w:rsidR="00611966" w:rsidRPr="000B5D1E" w:rsidRDefault="00611966">
      <w:pPr>
        <w:pStyle w:val="FORMATTEXT"/>
        <w:ind w:firstLine="568"/>
        <w:jc w:val="both"/>
        <w:rPr>
          <w:rFonts w:ascii="Times New Roman" w:hAnsi="Times New Roman" w:cs="Times New Roman"/>
        </w:rPr>
      </w:pPr>
    </w:p>
    <w:p w14:paraId="5E74B00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снижения веса конструкций;</w:t>
      </w:r>
    </w:p>
    <w:p w14:paraId="3D91D87B" w14:textId="77777777" w:rsidR="00611966" w:rsidRPr="000B5D1E" w:rsidRDefault="00611966">
      <w:pPr>
        <w:pStyle w:val="FORMATTEXT"/>
        <w:ind w:firstLine="568"/>
        <w:jc w:val="both"/>
        <w:rPr>
          <w:rFonts w:ascii="Times New Roman" w:hAnsi="Times New Roman" w:cs="Times New Roman"/>
        </w:rPr>
      </w:pPr>
    </w:p>
    <w:p w14:paraId="1F2ABBA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наиболее полного использования физико-механических свойств материалов;</w:t>
      </w:r>
    </w:p>
    <w:p w14:paraId="456DCEC2" w14:textId="77777777" w:rsidR="00611966" w:rsidRPr="000B5D1E" w:rsidRDefault="00611966">
      <w:pPr>
        <w:pStyle w:val="FORMATTEXT"/>
        <w:ind w:firstLine="568"/>
        <w:jc w:val="both"/>
        <w:rPr>
          <w:rFonts w:ascii="Times New Roman" w:hAnsi="Times New Roman" w:cs="Times New Roman"/>
        </w:rPr>
      </w:pPr>
    </w:p>
    <w:p w14:paraId="20A1C13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использования местных строительных материалов;</w:t>
      </w:r>
    </w:p>
    <w:p w14:paraId="787D5109" w14:textId="77777777" w:rsidR="00611966" w:rsidRPr="000B5D1E" w:rsidRDefault="00611966">
      <w:pPr>
        <w:pStyle w:val="FORMATTEXT"/>
        <w:ind w:firstLine="568"/>
        <w:jc w:val="both"/>
        <w:rPr>
          <w:rFonts w:ascii="Times New Roman" w:hAnsi="Times New Roman" w:cs="Times New Roman"/>
        </w:rPr>
      </w:pPr>
    </w:p>
    <w:p w14:paraId="7A9AB71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соблюдения требований по экономному расходованию основных строительных материалов.</w:t>
      </w:r>
    </w:p>
    <w:p w14:paraId="1C6F9C4B" w14:textId="77777777" w:rsidR="00611966" w:rsidRPr="000B5D1E" w:rsidRDefault="00611966">
      <w:pPr>
        <w:pStyle w:val="FORMATTEXT"/>
        <w:ind w:firstLine="568"/>
        <w:jc w:val="both"/>
        <w:rPr>
          <w:rFonts w:ascii="Times New Roman" w:hAnsi="Times New Roman" w:cs="Times New Roman"/>
        </w:rPr>
      </w:pPr>
    </w:p>
    <w:p w14:paraId="00CBAB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процессе конструирования тепловых агрегатов необходимо учитывать технологические требования к их изготовлению, требования по эксплуатации сооружений и тепловых агрегатов, а также требования по экологии, устанавливаемые соответствующими нормативными документами.</w:t>
      </w:r>
    </w:p>
    <w:p w14:paraId="20701E0D" w14:textId="77777777" w:rsidR="00611966" w:rsidRPr="000B5D1E" w:rsidRDefault="00611966">
      <w:pPr>
        <w:pStyle w:val="FORMATTEXT"/>
        <w:ind w:firstLine="568"/>
        <w:jc w:val="both"/>
        <w:rPr>
          <w:rFonts w:ascii="Times New Roman" w:hAnsi="Times New Roman" w:cs="Times New Roman"/>
        </w:rPr>
      </w:pPr>
    </w:p>
    <w:p w14:paraId="083D9A2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4.3 В настоящем своде правил приняты следующие наименования бетонов:</w:t>
      </w:r>
    </w:p>
    <w:p w14:paraId="3E4F05A6" w14:textId="77777777" w:rsidR="00611966" w:rsidRPr="000B5D1E" w:rsidRDefault="00611966">
      <w:pPr>
        <w:pStyle w:val="FORMATTEXT"/>
        <w:ind w:firstLine="568"/>
        <w:jc w:val="both"/>
        <w:rPr>
          <w:rFonts w:ascii="Times New Roman" w:hAnsi="Times New Roman" w:cs="Times New Roman"/>
        </w:rPr>
      </w:pPr>
    </w:p>
    <w:p w14:paraId="789873B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обычный - по ГОСТ 25192,</w:t>
      </w:r>
    </w:p>
    <w:p w14:paraId="0B9C9492" w14:textId="77777777" w:rsidR="00611966" w:rsidRPr="000B5D1E" w:rsidRDefault="00611966">
      <w:pPr>
        <w:pStyle w:val="FORMATTEXT"/>
        <w:ind w:firstLine="568"/>
        <w:jc w:val="both"/>
        <w:rPr>
          <w:rFonts w:ascii="Times New Roman" w:hAnsi="Times New Roman" w:cs="Times New Roman"/>
        </w:rPr>
      </w:pPr>
    </w:p>
    <w:p w14:paraId="10FC4B0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жаростойкий - по ГОСТ 20910.</w:t>
      </w:r>
    </w:p>
    <w:p w14:paraId="39D728E8" w14:textId="77777777" w:rsidR="00611966" w:rsidRPr="000B5D1E" w:rsidRDefault="00611966">
      <w:pPr>
        <w:pStyle w:val="FORMATTEXT"/>
        <w:ind w:firstLine="568"/>
        <w:jc w:val="both"/>
        <w:rPr>
          <w:rFonts w:ascii="Times New Roman" w:hAnsi="Times New Roman" w:cs="Times New Roman"/>
        </w:rPr>
      </w:pPr>
    </w:p>
    <w:p w14:paraId="0E490C3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Жаростойкие бетоны в элементах конструкций тепловых агрегатов следует применять в соответствии с приложением В.</w:t>
      </w:r>
    </w:p>
    <w:p w14:paraId="2365B1AF" w14:textId="77777777" w:rsidR="00611966" w:rsidRPr="000B5D1E" w:rsidRDefault="00611966">
      <w:pPr>
        <w:pStyle w:val="FORMATTEXT"/>
        <w:ind w:firstLine="568"/>
        <w:jc w:val="both"/>
        <w:rPr>
          <w:rFonts w:ascii="Times New Roman" w:hAnsi="Times New Roman" w:cs="Times New Roman"/>
        </w:rPr>
      </w:pPr>
    </w:p>
    <w:p w14:paraId="0F5E400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Классы жаростойкого бетона по предельно допустимой температуре применения в соответствии с ГОСТ 20910 в зависимости от вида вяжущего, заполнителей, тонкомолотых добавок и отвердителя приведены в таблице 5.1.</w:t>
      </w:r>
    </w:p>
    <w:p w14:paraId="2DCBCC0D" w14:textId="77777777" w:rsidR="00611966" w:rsidRPr="000B5D1E" w:rsidRDefault="00611966">
      <w:pPr>
        <w:pStyle w:val="FORMATTEXT"/>
        <w:ind w:firstLine="568"/>
        <w:jc w:val="both"/>
        <w:rPr>
          <w:rFonts w:ascii="Times New Roman" w:hAnsi="Times New Roman" w:cs="Times New Roman"/>
        </w:rPr>
      </w:pPr>
    </w:p>
    <w:p w14:paraId="7E5FD15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проектировании конструкций из жаростойких бетонов по ГОСТ 20910 необходимо учитывать дополнительные требования к исходным материалам для жаростойких бетонов, подбору состава и технологии их изготовления, а также специфику производства работ по возведению конструкций из жаростойких бетонов.</w:t>
      </w:r>
    </w:p>
    <w:p w14:paraId="3CEE9613" w14:textId="77777777" w:rsidR="00611966" w:rsidRPr="000B5D1E" w:rsidRDefault="00611966">
      <w:pPr>
        <w:pStyle w:val="FORMATTEXT"/>
        <w:ind w:firstLine="568"/>
        <w:jc w:val="both"/>
        <w:rPr>
          <w:rFonts w:ascii="Times New Roman" w:hAnsi="Times New Roman" w:cs="Times New Roman"/>
        </w:rPr>
      </w:pPr>
    </w:p>
    <w:p w14:paraId="28003B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2C04278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4.4 В сборных конструкциях, предназначенных для работы в условиях повышенных и высоких температур, особое внимание следует уделять прочности и долговечности соединений элементов. Конструкции узлов и соединений элементов должны обеспечивать надежную передачу усилий, прочность самих элементов в зоне стыка, а также связь дополнительно уложенного бетона в стыке с бетоном конструкции.</w:t>
      </w:r>
    </w:p>
    <w:p w14:paraId="366E4FDF" w14:textId="77777777" w:rsidR="00611966" w:rsidRPr="000B5D1E" w:rsidRDefault="00611966">
      <w:pPr>
        <w:pStyle w:val="FORMATTEXT"/>
        <w:ind w:firstLine="568"/>
        <w:jc w:val="both"/>
        <w:rPr>
          <w:rFonts w:ascii="Times New Roman" w:hAnsi="Times New Roman" w:cs="Times New Roman"/>
        </w:rPr>
      </w:pPr>
    </w:p>
    <w:p w14:paraId="40FAFD5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4.5 Для конструкций, эксплуатирующихся в условиях периодического увлажнения паром, технической водой и конденсатом, необходимо учитывать требования 4.7-4.11, 5.2, 5.5-5.11, 5.13-5.23, 5.28, 9.17.</w:t>
      </w:r>
    </w:p>
    <w:p w14:paraId="77D50E6C" w14:textId="77777777" w:rsidR="00611966" w:rsidRPr="000B5D1E" w:rsidRDefault="00611966">
      <w:pPr>
        <w:pStyle w:val="FORMATTEXT"/>
        <w:ind w:firstLine="568"/>
        <w:jc w:val="both"/>
        <w:rPr>
          <w:rFonts w:ascii="Times New Roman" w:hAnsi="Times New Roman" w:cs="Times New Roman"/>
        </w:rPr>
      </w:pPr>
    </w:p>
    <w:p w14:paraId="43974B0E"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При невозможности обеспечения указанных требований расчет таких конструкций допускается проводить только на воздействие температуры и нагрузки, без учета периодического увлажнения. При этом в расчетном сечении конструкции не должны учитываться крайние слои бетона толщиной 20 мм с каждой стороны, подвергающиеся замачиванию до 7 ч, и толщиной 50 мм - при длительности замачивания бетона более 7 ч, либо должна предусматриваться защита поверхности бетона от периодического замачивания.</w:t>
      </w:r>
    </w:p>
    <w:p w14:paraId="1E2741D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Окрашенные поверхности бетона или гидроизоляционные покрытия этих конструкций должны быть светлых тонов.</w:t>
      </w:r>
    </w:p>
    <w:p w14:paraId="6314875A" w14:textId="77777777" w:rsidR="00611966" w:rsidRPr="000B5D1E" w:rsidRDefault="00611966">
      <w:pPr>
        <w:pStyle w:val="FORMATTEXT"/>
        <w:ind w:firstLine="568"/>
        <w:jc w:val="both"/>
        <w:rPr>
          <w:rFonts w:ascii="Times New Roman" w:hAnsi="Times New Roman" w:cs="Times New Roman"/>
        </w:rPr>
      </w:pPr>
    </w:p>
    <w:p w14:paraId="259969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097BC83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4.6 Конструкции рассматриваются как бетонные, если их прочность обеспечена одним бетоном. Бетонные элементы применяют преимущественно на сжатие при расположении продольной сжимающей силы в пределах поперечного сечения элемента при постоянном нагреве. Бетонные элементы из жаростойкого бетона применяют в конструкциях, которые не являются несущими (футеровка).</w:t>
      </w:r>
    </w:p>
    <w:p w14:paraId="6CBCC669" w14:textId="77777777" w:rsidR="00611966" w:rsidRPr="000B5D1E" w:rsidRDefault="00611966">
      <w:pPr>
        <w:pStyle w:val="FORMATTEXT"/>
        <w:ind w:firstLine="568"/>
        <w:jc w:val="both"/>
        <w:rPr>
          <w:rFonts w:ascii="Times New Roman" w:hAnsi="Times New Roman" w:cs="Times New Roman"/>
        </w:rPr>
      </w:pPr>
    </w:p>
    <w:p w14:paraId="2114A195" w14:textId="77777777" w:rsidR="00611966" w:rsidRPr="000B5D1E" w:rsidRDefault="00611966">
      <w:pPr>
        <w:pStyle w:val="HEADERTEXT"/>
        <w:rPr>
          <w:rFonts w:ascii="Times New Roman" w:hAnsi="Times New Roman" w:cs="Times New Roman"/>
          <w:b/>
          <w:bCs/>
          <w:color w:val="auto"/>
        </w:rPr>
      </w:pPr>
    </w:p>
    <w:p w14:paraId="2F879949"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Основные расчетные требования </w:t>
      </w:r>
    </w:p>
    <w:p w14:paraId="00105C4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4.7 Бетонные и железобетонные конструкции, предназначенные для работы в условиях воздействия повышенных и высоких температур, следует рассчитывать на основе положений СП 63.13330 по двум группам предельных состояний (по несущей способности и по пригодности к нормальной эксплуатации) с учетом дополнительных требований, изложенных в настоящем своде правил.</w:t>
      </w:r>
    </w:p>
    <w:p w14:paraId="0EB14366" w14:textId="77777777" w:rsidR="00611966" w:rsidRPr="000B5D1E" w:rsidRDefault="00611966">
      <w:pPr>
        <w:pStyle w:val="FORMATTEXT"/>
        <w:ind w:firstLine="568"/>
        <w:jc w:val="both"/>
        <w:rPr>
          <w:rFonts w:ascii="Times New Roman" w:hAnsi="Times New Roman" w:cs="Times New Roman"/>
        </w:rPr>
      </w:pPr>
    </w:p>
    <w:p w14:paraId="4173629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Расчеты должны обеспечивать надежность бетонных и железобетонных конструкций, предназначенных для работы в условиях воздействия повышенных и высоких температур, как на стадии их изготовления, так и в течение всего срока их службы в соответствии с предъявляемыми к ним требованиями.</w:t>
      </w:r>
    </w:p>
    <w:p w14:paraId="029A2DBE" w14:textId="77777777" w:rsidR="00611966" w:rsidRPr="000B5D1E" w:rsidRDefault="00611966">
      <w:pPr>
        <w:pStyle w:val="FORMATTEXT"/>
        <w:ind w:firstLine="568"/>
        <w:jc w:val="both"/>
        <w:rPr>
          <w:rFonts w:ascii="Times New Roman" w:hAnsi="Times New Roman" w:cs="Times New Roman"/>
        </w:rPr>
      </w:pPr>
    </w:p>
    <w:p w14:paraId="6FD98F1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4.8 При расчете бетонных и железобетонных конструкций необходимо учитывать изменения механических и упругопластических свойств бетона и арматуры в зависимости от температуры воздействия. При этом усилия, деформации, образование, раскрытие и закрытие трещин определяют с учетом воздействия нагрузки (включая собственный вес) и температуры.</w:t>
      </w:r>
    </w:p>
    <w:p w14:paraId="085340A0" w14:textId="77777777" w:rsidR="00611966" w:rsidRPr="000B5D1E" w:rsidRDefault="00611966">
      <w:pPr>
        <w:pStyle w:val="FORMATTEXT"/>
        <w:ind w:firstLine="568"/>
        <w:jc w:val="both"/>
        <w:rPr>
          <w:rFonts w:ascii="Times New Roman" w:hAnsi="Times New Roman" w:cs="Times New Roman"/>
        </w:rPr>
      </w:pPr>
    </w:p>
    <w:p w14:paraId="7CE2E77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Расчетные схемы и основные предпосылки для расчета бетонных и железобетонных конструкций следует устанавливать в соответствии с условиями их действительной работы в предельном состоянии, с учетом, в необходимых случаях, пластических свойств бетона и арматуры, наличия трещин в растянутом бетоне, а также влияния усадки и ползучести бетона, как при нормальной температуре, так и при воздействии повышенных и высоких температур.</w:t>
      </w:r>
    </w:p>
    <w:p w14:paraId="27D64939" w14:textId="77777777" w:rsidR="00611966" w:rsidRPr="000B5D1E" w:rsidRDefault="00611966">
      <w:pPr>
        <w:pStyle w:val="FORMATTEXT"/>
        <w:ind w:firstLine="568"/>
        <w:jc w:val="both"/>
        <w:rPr>
          <w:rFonts w:ascii="Times New Roman" w:hAnsi="Times New Roman" w:cs="Times New Roman"/>
        </w:rPr>
      </w:pPr>
    </w:p>
    <w:p w14:paraId="62C3E1C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4.9 Расчет конструкции с учетом воздействия повышенных и высоких температур необходимо проводить для следующих основных расчетных стадий работы:</w:t>
      </w:r>
    </w:p>
    <w:p w14:paraId="0FB87EFC" w14:textId="77777777" w:rsidR="00611966" w:rsidRPr="000B5D1E" w:rsidRDefault="00611966">
      <w:pPr>
        <w:pStyle w:val="FORMATTEXT"/>
        <w:ind w:firstLine="568"/>
        <w:jc w:val="both"/>
        <w:rPr>
          <w:rFonts w:ascii="Times New Roman" w:hAnsi="Times New Roman" w:cs="Times New Roman"/>
        </w:rPr>
      </w:pPr>
    </w:p>
    <w:p w14:paraId="33EC432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кратковременный нагрев - первый разогрев конструкции до расчетной температуры на стадии ее изготовления;</w:t>
      </w:r>
    </w:p>
    <w:p w14:paraId="09D99640" w14:textId="77777777" w:rsidR="00611966" w:rsidRPr="000B5D1E" w:rsidRDefault="00611966">
      <w:pPr>
        <w:pStyle w:val="FORMATTEXT"/>
        <w:ind w:firstLine="568"/>
        <w:jc w:val="both"/>
        <w:rPr>
          <w:rFonts w:ascii="Times New Roman" w:hAnsi="Times New Roman" w:cs="Times New Roman"/>
        </w:rPr>
      </w:pPr>
    </w:p>
    <w:p w14:paraId="7B65CF9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длительный нагрев - воздействие расчетной температуры в период эксплуатации.</w:t>
      </w:r>
    </w:p>
    <w:p w14:paraId="0BDACD59" w14:textId="77777777" w:rsidR="00611966" w:rsidRPr="000B5D1E" w:rsidRDefault="00611966">
      <w:pPr>
        <w:pStyle w:val="FORMATTEXT"/>
        <w:ind w:firstLine="568"/>
        <w:jc w:val="both"/>
        <w:rPr>
          <w:rFonts w:ascii="Times New Roman" w:hAnsi="Times New Roman" w:cs="Times New Roman"/>
        </w:rPr>
      </w:pPr>
    </w:p>
    <w:p w14:paraId="6404870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статически определимых конструкций по предельным состояниям первой и второй групп (за исключением расчета по образованию трещин) проводят на длительный нагрев. Расчет по образованию трещин проводят на кратковременный и длительный нагрев с учетом усилий, возникающих от нелинейного распределения температур бетона по высоте сечения элемента.</w:t>
      </w:r>
    </w:p>
    <w:p w14:paraId="1CBC09A2" w14:textId="77777777" w:rsidR="00611966" w:rsidRPr="000B5D1E" w:rsidRDefault="00611966">
      <w:pPr>
        <w:pStyle w:val="FORMATTEXT"/>
        <w:ind w:firstLine="568"/>
        <w:jc w:val="both"/>
        <w:rPr>
          <w:rFonts w:ascii="Times New Roman" w:hAnsi="Times New Roman" w:cs="Times New Roman"/>
        </w:rPr>
      </w:pPr>
    </w:p>
    <w:p w14:paraId="74CA3E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статически неопределимых конструкций и их элементов по предельным состояниям первой и второй групп следует проводить:</w:t>
      </w:r>
    </w:p>
    <w:p w14:paraId="0DC40D00" w14:textId="77777777" w:rsidR="00611966" w:rsidRPr="000B5D1E" w:rsidRDefault="00611966">
      <w:pPr>
        <w:pStyle w:val="FORMATTEXT"/>
        <w:ind w:firstLine="568"/>
        <w:jc w:val="both"/>
        <w:rPr>
          <w:rFonts w:ascii="Times New Roman" w:hAnsi="Times New Roman" w:cs="Times New Roman"/>
        </w:rPr>
      </w:pPr>
    </w:p>
    <w:p w14:paraId="35337F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а) на кратковременный нагрев конструкции по режиму, когда возникают наибольшие усилия от воздействия температуры, согласно 4.14. При этом жесткость элементов конструкции определяется от кратковременного действия всех нагрузок и нагрева;</w:t>
      </w:r>
    </w:p>
    <w:p w14:paraId="13A9B568" w14:textId="77777777" w:rsidR="00611966" w:rsidRPr="000B5D1E" w:rsidRDefault="00611966">
      <w:pPr>
        <w:pStyle w:val="FORMATTEXT"/>
        <w:ind w:firstLine="568"/>
        <w:jc w:val="both"/>
        <w:rPr>
          <w:rFonts w:ascii="Times New Roman" w:hAnsi="Times New Roman" w:cs="Times New Roman"/>
        </w:rPr>
      </w:pPr>
    </w:p>
    <w:p w14:paraId="70A1071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 на длительный нагрев - при воздействии на конструкцию расчетной температуры в период эксплуатации, когда происходит снижение прочности и жесткости элементов в результате воздействия длительного нагрева и нагрузки. При этом жесткость элементов определяется от длительного воздействия всех нагрузок и нагрева.</w:t>
      </w:r>
    </w:p>
    <w:p w14:paraId="6C9A9D14" w14:textId="77777777" w:rsidR="00611966" w:rsidRPr="000B5D1E" w:rsidRDefault="00611966">
      <w:pPr>
        <w:pStyle w:val="FORMATTEXT"/>
        <w:ind w:firstLine="568"/>
        <w:jc w:val="both"/>
        <w:rPr>
          <w:rFonts w:ascii="Times New Roman" w:hAnsi="Times New Roman" w:cs="Times New Roman"/>
        </w:rPr>
      </w:pPr>
    </w:p>
    <w:p w14:paraId="0288F54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(Измененная редакция, Изм. N 1). </w:t>
      </w:r>
    </w:p>
    <w:p w14:paraId="5B36D67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4.10 Расчетную технологическую температуру принимают равной температуре среды цеха или рабочего пространства теплового агрегата, указанной в задании на проектирование. </w:t>
      </w:r>
    </w:p>
    <w:p w14:paraId="61CDC6F4" w14:textId="77777777" w:rsidR="00611966" w:rsidRPr="000B5D1E" w:rsidRDefault="00611966">
      <w:pPr>
        <w:pStyle w:val="FORMATTEXT"/>
        <w:ind w:firstLine="568"/>
        <w:jc w:val="both"/>
        <w:rPr>
          <w:rFonts w:ascii="Times New Roman" w:hAnsi="Times New Roman" w:cs="Times New Roman"/>
        </w:rPr>
      </w:pPr>
    </w:p>
    <w:p w14:paraId="2E5672EE" w14:textId="4ABE8DF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Расчетные усилия и деформации от кратковременного и длительного нагрева определяют с учетом коэффициента надежности по температуре </w:t>
      </w:r>
      <w:r w:rsidR="00E55DC2" w:rsidRPr="000B5D1E">
        <w:rPr>
          <w:rFonts w:ascii="Times New Roman" w:hAnsi="Times New Roman" w:cs="Times New Roman"/>
          <w:noProof/>
          <w:position w:val="-11"/>
        </w:rPr>
        <w:drawing>
          <wp:inline distT="0" distB="0" distL="0" distR="0" wp14:anchorId="42B00C85" wp14:editId="5A500437">
            <wp:extent cx="163830" cy="2317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 Коэффициент надежности по температуре </w:t>
      </w:r>
      <w:r w:rsidR="00E55DC2" w:rsidRPr="000B5D1E">
        <w:rPr>
          <w:rFonts w:ascii="Times New Roman" w:hAnsi="Times New Roman" w:cs="Times New Roman"/>
          <w:noProof/>
          <w:position w:val="-11"/>
        </w:rPr>
        <w:drawing>
          <wp:inline distT="0" distB="0" distL="0" distR="0" wp14:anchorId="76DD1A69" wp14:editId="7173615C">
            <wp:extent cx="163830" cy="2317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принимается:</w:t>
      </w:r>
    </w:p>
    <w:p w14:paraId="4583EAB4" w14:textId="77777777" w:rsidR="00611966" w:rsidRPr="000B5D1E" w:rsidRDefault="00611966">
      <w:pPr>
        <w:pStyle w:val="FORMATTEXT"/>
        <w:ind w:firstLine="568"/>
        <w:jc w:val="both"/>
        <w:rPr>
          <w:rFonts w:ascii="Times New Roman" w:hAnsi="Times New Roman" w:cs="Times New Roman"/>
        </w:rPr>
      </w:pPr>
    </w:p>
    <w:p w14:paraId="70CFD7D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а) при расчете по предельным состояниям первой группы равным 1,1;</w:t>
      </w:r>
    </w:p>
    <w:p w14:paraId="7098A594" w14:textId="77777777" w:rsidR="00611966" w:rsidRPr="000B5D1E" w:rsidRDefault="00611966">
      <w:pPr>
        <w:pStyle w:val="FORMATTEXT"/>
        <w:ind w:firstLine="568"/>
        <w:jc w:val="both"/>
        <w:rPr>
          <w:rFonts w:ascii="Times New Roman" w:hAnsi="Times New Roman" w:cs="Times New Roman"/>
        </w:rPr>
      </w:pPr>
    </w:p>
    <w:p w14:paraId="2B15017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 по предельным состояниям второй группы равным 1,0.</w:t>
      </w:r>
    </w:p>
    <w:p w14:paraId="5FE554CB" w14:textId="77777777" w:rsidR="00611966" w:rsidRPr="000B5D1E" w:rsidRDefault="00611966">
      <w:pPr>
        <w:pStyle w:val="FORMATTEXT"/>
        <w:ind w:firstLine="568"/>
        <w:jc w:val="both"/>
        <w:rPr>
          <w:rFonts w:ascii="Times New Roman" w:hAnsi="Times New Roman" w:cs="Times New Roman"/>
        </w:rPr>
      </w:pPr>
    </w:p>
    <w:p w14:paraId="7BF2DC8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4.11 При проектировании бетонных и железобетонных конструкций их надежность должна обеспечиваться расчетом, путем использования расчетных значений нагрузок, температур и характеристик материалов, определяемых с помощью соответствующих частных коэффициентов надежности по нормативным значениям этих характеристик с учетом степени ответственности сооружения или теплового агрегата.</w:t>
      </w:r>
    </w:p>
    <w:p w14:paraId="2F039072" w14:textId="77777777" w:rsidR="00611966" w:rsidRPr="000B5D1E" w:rsidRDefault="00611966">
      <w:pPr>
        <w:pStyle w:val="FORMATTEXT"/>
        <w:ind w:firstLine="568"/>
        <w:jc w:val="both"/>
        <w:rPr>
          <w:rFonts w:ascii="Times New Roman" w:hAnsi="Times New Roman" w:cs="Times New Roman"/>
        </w:rPr>
      </w:pPr>
    </w:p>
    <w:p w14:paraId="36C9381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конструкций, работающих в условиях воздействия повышенных и высоких температур, следует проводить на все возможные неблагоприятные сочетания нагрузок от собственного веса, внешней нагрузки и температуры, с учетом длительности их действия и, в случае необходимости, после остывания.</w:t>
      </w:r>
    </w:p>
    <w:p w14:paraId="60787EB3" w14:textId="77777777" w:rsidR="00611966" w:rsidRPr="000B5D1E" w:rsidRDefault="00611966">
      <w:pPr>
        <w:pStyle w:val="FORMATTEXT"/>
        <w:ind w:firstLine="568"/>
        <w:jc w:val="both"/>
        <w:rPr>
          <w:rFonts w:ascii="Times New Roman" w:hAnsi="Times New Roman" w:cs="Times New Roman"/>
        </w:rPr>
      </w:pPr>
    </w:p>
    <w:p w14:paraId="09A17E6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Нормативные значения нагрузок и воздействий, коэффициентов сочетания, коэффициентов надежности по нагрузке и назначению конструкций, а также подразделение нагрузок на постоянные и временные (длительные и кратковременные) следует принимать по СП 20.13330. Виды нагрузок и температурных воздействий, учитываемые при расчете конструкции по предельным состояниям первой и второй групп, следует принимать по таблице 4.1.</w:t>
      </w:r>
    </w:p>
    <w:p w14:paraId="137B2C68" w14:textId="77777777" w:rsidR="00611966" w:rsidRPr="000B5D1E" w:rsidRDefault="00611966">
      <w:pPr>
        <w:pStyle w:val="FORMATTEXT"/>
        <w:jc w:val="both"/>
        <w:rPr>
          <w:rFonts w:ascii="Times New Roman" w:hAnsi="Times New Roman" w:cs="Times New Roman"/>
        </w:rPr>
      </w:pPr>
    </w:p>
    <w:p w14:paraId="77635656"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4.1</w:t>
      </w:r>
    </w:p>
    <w:p w14:paraId="38F4292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2250"/>
        <w:gridCol w:w="2250"/>
        <w:gridCol w:w="2700"/>
      </w:tblGrid>
      <w:tr w:rsidR="000B5D1E" w:rsidRPr="000B5D1E" w14:paraId="464A0B7E"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09DBF6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Статическая схема конструкции и расчетная стадия работы </w:t>
            </w:r>
          </w:p>
        </w:tc>
        <w:tc>
          <w:tcPr>
            <w:tcW w:w="72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9C53DC" w14:textId="6B503FE5"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Нагрузки и коэффициенты надежности по нагрузке </w:t>
            </w:r>
            <w:r w:rsidR="00E55DC2" w:rsidRPr="000B5D1E">
              <w:rPr>
                <w:rFonts w:ascii="Times New Roman" w:hAnsi="Times New Roman" w:cs="Times New Roman"/>
                <w:noProof/>
                <w:position w:val="-11"/>
                <w:sz w:val="18"/>
                <w:szCs w:val="18"/>
              </w:rPr>
              <w:drawing>
                <wp:inline distT="0" distB="0" distL="0" distR="0" wp14:anchorId="1B4B3505" wp14:editId="46D81952">
                  <wp:extent cx="198120" cy="238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0B5D1E">
              <w:rPr>
                <w:rFonts w:ascii="Times New Roman" w:hAnsi="Times New Roman" w:cs="Times New Roman"/>
                <w:sz w:val="18"/>
                <w:szCs w:val="18"/>
              </w:rPr>
              <w:t xml:space="preserve">, температурные воздействия и коэффициенты надежности по температуре </w:t>
            </w:r>
            <w:r w:rsidR="00E55DC2" w:rsidRPr="000B5D1E">
              <w:rPr>
                <w:rFonts w:ascii="Times New Roman" w:hAnsi="Times New Roman" w:cs="Times New Roman"/>
                <w:noProof/>
                <w:position w:val="-11"/>
                <w:sz w:val="18"/>
                <w:szCs w:val="18"/>
              </w:rPr>
              <w:drawing>
                <wp:inline distT="0" distB="0" distL="0" distR="0" wp14:anchorId="2F3DB27F" wp14:editId="088FFBF7">
                  <wp:extent cx="163830" cy="231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sz w:val="18"/>
                <w:szCs w:val="18"/>
              </w:rPr>
              <w:t>, принимаемые при расчете</w:t>
            </w:r>
          </w:p>
        </w:tc>
      </w:tr>
      <w:tr w:rsidR="000B5D1E" w:rsidRPr="000B5D1E" w14:paraId="76BD69E7" w14:textId="77777777">
        <w:tblPrEx>
          <w:tblCellMar>
            <w:top w:w="0" w:type="dxa"/>
            <w:bottom w:w="0" w:type="dxa"/>
          </w:tblCellMar>
        </w:tblPrEx>
        <w:tc>
          <w:tcPr>
            <w:tcW w:w="2100" w:type="dxa"/>
            <w:tcBorders>
              <w:top w:val="nil"/>
              <w:left w:val="single" w:sz="6" w:space="0" w:color="auto"/>
              <w:bottom w:val="nil"/>
              <w:right w:val="nil"/>
            </w:tcBorders>
            <w:tcMar>
              <w:top w:w="114" w:type="dxa"/>
              <w:left w:w="28" w:type="dxa"/>
              <w:bottom w:w="114" w:type="dxa"/>
              <w:right w:w="28" w:type="dxa"/>
            </w:tcMar>
          </w:tcPr>
          <w:p w14:paraId="21A7C22F" w14:textId="77777777" w:rsidR="00611966" w:rsidRPr="000B5D1E" w:rsidRDefault="00611966">
            <w:pPr>
              <w:pStyle w:val="FORMATTEXT"/>
              <w:jc w:val="center"/>
              <w:rPr>
                <w:rFonts w:ascii="Times New Roman" w:hAnsi="Times New Roman" w:cs="Times New Roman"/>
                <w:sz w:val="18"/>
                <w:szCs w:val="18"/>
              </w:rPr>
            </w:pPr>
          </w:p>
          <w:p w14:paraId="3BD13DA5" w14:textId="77777777" w:rsidR="00611966" w:rsidRPr="000B5D1E" w:rsidRDefault="00611966">
            <w:pPr>
              <w:pStyle w:val="FORMATTEXT"/>
              <w:jc w:val="center"/>
              <w:rPr>
                <w:rFonts w:ascii="Times New Roman" w:hAnsi="Times New Roman" w:cs="Times New Roman"/>
                <w:sz w:val="18"/>
                <w:szCs w:val="18"/>
              </w:rPr>
            </w:pP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6536C2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 прочности</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00C12D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на выносливость</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DCC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 деформациям</w:t>
            </w:r>
          </w:p>
        </w:tc>
      </w:tr>
      <w:tr w:rsidR="000B5D1E" w:rsidRPr="000B5D1E" w14:paraId="1B234519"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5B94ACA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Статически определимые конструкции при длительном нагреве</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71B164B4" w14:textId="1585FB7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6CF57605" wp14:editId="513C689C">
                  <wp:extent cx="340995" cy="23876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1,0</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D7130E5" w14:textId="1508C58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1FBD8D63" wp14:editId="20C73353">
                  <wp:extent cx="340995" cy="2387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1,0</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6DA36C" w14:textId="4E4497B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45E5D446" wp14:editId="3AD9BD6B">
                  <wp:extent cx="340995" cy="2387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температурные деформации при </w:t>
            </w:r>
            <w:r w:rsidR="00E55DC2" w:rsidRPr="000B5D1E">
              <w:rPr>
                <w:rFonts w:ascii="Times New Roman" w:hAnsi="Times New Roman" w:cs="Times New Roman"/>
                <w:noProof/>
                <w:position w:val="-11"/>
                <w:sz w:val="18"/>
                <w:szCs w:val="18"/>
              </w:rPr>
              <w:drawing>
                <wp:inline distT="0" distB="0" distL="0" distR="0" wp14:anchorId="1D0D5BF2" wp14:editId="7416F5FF">
                  <wp:extent cx="293370" cy="2317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1,0</w:t>
            </w:r>
          </w:p>
        </w:tc>
      </w:tr>
      <w:tr w:rsidR="000B5D1E" w:rsidRPr="000B5D1E" w14:paraId="32B9BD7A"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331E81E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Статически неопределимые конструкции при </w:t>
            </w:r>
            <w:r w:rsidRPr="000B5D1E">
              <w:rPr>
                <w:rFonts w:ascii="Times New Roman" w:hAnsi="Times New Roman" w:cs="Times New Roman"/>
                <w:sz w:val="18"/>
                <w:szCs w:val="18"/>
              </w:rPr>
              <w:lastRenderedPageBreak/>
              <w:t>кратковременном нагреве</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46A9978" w14:textId="309C19AA"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Постоянные, длительные и кратковременные нагрузки </w:t>
            </w:r>
            <w:r w:rsidRPr="000B5D1E">
              <w:rPr>
                <w:rFonts w:ascii="Times New Roman" w:hAnsi="Times New Roman" w:cs="Times New Roman"/>
                <w:sz w:val="18"/>
                <w:szCs w:val="18"/>
              </w:rPr>
              <w:lastRenderedPageBreak/>
              <w:t xml:space="preserve">при </w:t>
            </w:r>
            <w:r w:rsidR="00E55DC2" w:rsidRPr="000B5D1E">
              <w:rPr>
                <w:rFonts w:ascii="Times New Roman" w:hAnsi="Times New Roman" w:cs="Times New Roman"/>
                <w:noProof/>
                <w:position w:val="-11"/>
                <w:sz w:val="18"/>
                <w:szCs w:val="18"/>
              </w:rPr>
              <w:drawing>
                <wp:inline distT="0" distB="0" distL="0" distR="0" wp14:anchorId="248D1694" wp14:editId="4AD6E1AA">
                  <wp:extent cx="340995" cy="23876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наибольшие усилия от воздействия температуры при </w:t>
            </w:r>
            <w:r w:rsidR="00E55DC2" w:rsidRPr="000B5D1E">
              <w:rPr>
                <w:rFonts w:ascii="Times New Roman" w:hAnsi="Times New Roman" w:cs="Times New Roman"/>
                <w:noProof/>
                <w:position w:val="-11"/>
                <w:sz w:val="18"/>
                <w:szCs w:val="18"/>
              </w:rPr>
              <w:drawing>
                <wp:inline distT="0" distB="0" distL="0" distR="0" wp14:anchorId="53A7E011" wp14:editId="4DA52EB9">
                  <wp:extent cx="293370" cy="2317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1,1</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788E518E" w14:textId="272905E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Постоянные, длительные и кратковременные нагрузки </w:t>
            </w:r>
            <w:r w:rsidRPr="000B5D1E">
              <w:rPr>
                <w:rFonts w:ascii="Times New Roman" w:hAnsi="Times New Roman" w:cs="Times New Roman"/>
                <w:sz w:val="18"/>
                <w:szCs w:val="18"/>
              </w:rPr>
              <w:lastRenderedPageBreak/>
              <w:t xml:space="preserve">при </w:t>
            </w:r>
            <w:r w:rsidR="00E55DC2" w:rsidRPr="000B5D1E">
              <w:rPr>
                <w:rFonts w:ascii="Times New Roman" w:hAnsi="Times New Roman" w:cs="Times New Roman"/>
                <w:noProof/>
                <w:position w:val="-11"/>
                <w:sz w:val="18"/>
                <w:szCs w:val="18"/>
              </w:rPr>
              <w:drawing>
                <wp:inline distT="0" distB="0" distL="0" distR="0" wp14:anchorId="6A4BBDC5" wp14:editId="4315674E">
                  <wp:extent cx="340995" cy="23876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наибольшие усилия от воздействия температуры при </w:t>
            </w:r>
            <w:r w:rsidR="00E55DC2" w:rsidRPr="000B5D1E">
              <w:rPr>
                <w:rFonts w:ascii="Times New Roman" w:hAnsi="Times New Roman" w:cs="Times New Roman"/>
                <w:noProof/>
                <w:position w:val="-11"/>
                <w:sz w:val="18"/>
                <w:szCs w:val="18"/>
              </w:rPr>
              <w:drawing>
                <wp:inline distT="0" distB="0" distL="0" distR="0" wp14:anchorId="76BC2759" wp14:editId="679327F1">
                  <wp:extent cx="293370" cy="2317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1,0</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DBA0F0" w14:textId="10C2585C"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lastRenderedPageBreak/>
              <w:drawing>
                <wp:inline distT="0" distB="0" distL="0" distR="0" wp14:anchorId="2B3E7A0B" wp14:editId="67E67FD1">
                  <wp:extent cx="340995" cy="2387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наибольшие усилия от воздействия температуры и температурные деформации при </w:t>
            </w:r>
            <w:r w:rsidR="00E55DC2" w:rsidRPr="000B5D1E">
              <w:rPr>
                <w:rFonts w:ascii="Times New Roman" w:hAnsi="Times New Roman" w:cs="Times New Roman"/>
                <w:noProof/>
                <w:position w:val="-11"/>
                <w:sz w:val="18"/>
                <w:szCs w:val="18"/>
              </w:rPr>
              <w:drawing>
                <wp:inline distT="0" distB="0" distL="0" distR="0" wp14:anchorId="16DCC374" wp14:editId="0969B03E">
                  <wp:extent cx="293370"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1,0</w:t>
            </w:r>
          </w:p>
        </w:tc>
      </w:tr>
      <w:tr w:rsidR="000B5D1E" w:rsidRPr="000B5D1E" w14:paraId="676F6CDA"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1AA6C43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Статически неопределимые конструкции при длительном нагреве</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0AC16199" w14:textId="5006AF44"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2E42E93F" wp14:editId="50365925">
                  <wp:extent cx="340995" cy="2387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усилия от воздействия температуры при </w:t>
            </w:r>
            <w:r w:rsidR="00E55DC2" w:rsidRPr="000B5D1E">
              <w:rPr>
                <w:rFonts w:ascii="Times New Roman" w:hAnsi="Times New Roman" w:cs="Times New Roman"/>
                <w:noProof/>
                <w:position w:val="-11"/>
                <w:sz w:val="18"/>
                <w:szCs w:val="18"/>
              </w:rPr>
              <w:drawing>
                <wp:inline distT="0" distB="0" distL="0" distR="0" wp14:anchorId="57FAE0E4" wp14:editId="333D9148">
                  <wp:extent cx="293370" cy="2317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1,1</w:t>
            </w:r>
          </w:p>
        </w:tc>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7C9DD3C" w14:textId="59529309"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4E925DD9" wp14:editId="6B69EA68">
                  <wp:extent cx="340995" cy="23876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усилия от воздействия температуры при </w:t>
            </w:r>
            <w:r w:rsidR="00E55DC2" w:rsidRPr="000B5D1E">
              <w:rPr>
                <w:rFonts w:ascii="Times New Roman" w:hAnsi="Times New Roman" w:cs="Times New Roman"/>
                <w:noProof/>
                <w:position w:val="-11"/>
                <w:sz w:val="18"/>
                <w:szCs w:val="18"/>
              </w:rPr>
              <w:drawing>
                <wp:inline distT="0" distB="0" distL="0" distR="0" wp14:anchorId="6027318F" wp14:editId="3A8E5BBF">
                  <wp:extent cx="293370" cy="2317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1,0</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39188B" w14:textId="0E9A050F"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Постоянные, длительные и кратковременные нагрузки при </w:t>
            </w:r>
            <w:r w:rsidR="00E55DC2" w:rsidRPr="000B5D1E">
              <w:rPr>
                <w:rFonts w:ascii="Times New Roman" w:hAnsi="Times New Roman" w:cs="Times New Roman"/>
                <w:noProof/>
                <w:position w:val="-11"/>
                <w:sz w:val="18"/>
                <w:szCs w:val="18"/>
              </w:rPr>
              <w:drawing>
                <wp:inline distT="0" distB="0" distL="0" distR="0" wp14:anchorId="5AA53215" wp14:editId="510A2E2B">
                  <wp:extent cx="340995" cy="23876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1,0 и усилия от воздействия температуры и температурные деформации при </w:t>
            </w:r>
            <w:r w:rsidR="00E55DC2" w:rsidRPr="000B5D1E">
              <w:rPr>
                <w:rFonts w:ascii="Times New Roman" w:hAnsi="Times New Roman" w:cs="Times New Roman"/>
                <w:noProof/>
                <w:position w:val="-11"/>
                <w:sz w:val="18"/>
                <w:szCs w:val="18"/>
              </w:rPr>
              <w:drawing>
                <wp:inline distT="0" distB="0" distL="0" distR="0" wp14:anchorId="0E7F487E" wp14:editId="54F77F7D">
                  <wp:extent cx="293370"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sz w:val="18"/>
                <w:szCs w:val="18"/>
              </w:rPr>
              <w:t>1,0</w:t>
            </w:r>
          </w:p>
        </w:tc>
      </w:tr>
      <w:tr w:rsidR="000B5D1E" w:rsidRPr="000B5D1E" w14:paraId="4B16C97E"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AFD7AA"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4CF160E2" w14:textId="77777777" w:rsidR="00611966" w:rsidRPr="000B5D1E" w:rsidRDefault="00611966">
            <w:pPr>
              <w:pStyle w:val="FORMATTEXT"/>
              <w:ind w:firstLine="568"/>
              <w:jc w:val="both"/>
              <w:rPr>
                <w:rFonts w:ascii="Times New Roman" w:hAnsi="Times New Roman" w:cs="Times New Roman"/>
                <w:sz w:val="18"/>
                <w:szCs w:val="18"/>
              </w:rPr>
            </w:pPr>
          </w:p>
          <w:p w14:paraId="631EACEB" w14:textId="77777777" w:rsidR="00611966" w:rsidRPr="000B5D1E" w:rsidRDefault="00611966">
            <w:pPr>
              <w:pStyle w:val="FORMATTEXT"/>
              <w:ind w:firstLine="568"/>
              <w:jc w:val="both"/>
              <w:rPr>
                <w:rFonts w:ascii="Times New Roman" w:hAnsi="Times New Roman" w:cs="Times New Roman"/>
                <w:sz w:val="18"/>
                <w:szCs w:val="18"/>
              </w:rPr>
            </w:pPr>
          </w:p>
          <w:p w14:paraId="2ADCA603"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Бетонные конструкции рассчитывают только по прочности.</w:t>
            </w:r>
          </w:p>
          <w:p w14:paraId="6DD9977B" w14:textId="77777777" w:rsidR="00611966" w:rsidRPr="000B5D1E" w:rsidRDefault="00611966">
            <w:pPr>
              <w:pStyle w:val="FORMATTEXT"/>
              <w:ind w:firstLine="568"/>
              <w:jc w:val="both"/>
              <w:rPr>
                <w:rFonts w:ascii="Times New Roman" w:hAnsi="Times New Roman" w:cs="Times New Roman"/>
                <w:sz w:val="18"/>
                <w:szCs w:val="18"/>
              </w:rPr>
            </w:pPr>
          </w:p>
          <w:p w14:paraId="4F953415" w14:textId="77777777" w:rsidR="00611966" w:rsidRPr="000B5D1E" w:rsidRDefault="00611966">
            <w:pPr>
              <w:pStyle w:val="FORMATTEXT"/>
              <w:ind w:firstLine="568"/>
              <w:jc w:val="both"/>
              <w:rPr>
                <w:rFonts w:ascii="Times New Roman" w:hAnsi="Times New Roman" w:cs="Times New Roman"/>
                <w:sz w:val="18"/>
                <w:szCs w:val="18"/>
              </w:rPr>
            </w:pPr>
          </w:p>
          <w:p w14:paraId="29FBE0C6"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При расчете статически неопределимых конструкций, кроме сочетаний воздействий температуры и нагрузок, указанных в настоящей таблице, в необходимых случаях следует проверить другие возможные неблагоприятные сочетания воздействий, в том числе и при остывании.</w:t>
            </w:r>
          </w:p>
          <w:p w14:paraId="3EEAC8EC" w14:textId="77777777" w:rsidR="00611966" w:rsidRPr="000B5D1E" w:rsidRDefault="00611966">
            <w:pPr>
              <w:pStyle w:val="FORMATTEXT"/>
              <w:ind w:firstLine="568"/>
              <w:jc w:val="both"/>
              <w:rPr>
                <w:rFonts w:ascii="Times New Roman" w:hAnsi="Times New Roman" w:cs="Times New Roman"/>
                <w:sz w:val="18"/>
                <w:szCs w:val="18"/>
              </w:rPr>
            </w:pPr>
          </w:p>
          <w:p w14:paraId="502ADA07" w14:textId="77777777" w:rsidR="00611966" w:rsidRPr="000B5D1E" w:rsidRDefault="00611966">
            <w:pPr>
              <w:pStyle w:val="FORMATTEXT"/>
              <w:ind w:firstLine="568"/>
              <w:jc w:val="both"/>
              <w:rPr>
                <w:rFonts w:ascii="Times New Roman" w:hAnsi="Times New Roman" w:cs="Times New Roman"/>
                <w:sz w:val="18"/>
                <w:szCs w:val="18"/>
              </w:rPr>
            </w:pPr>
          </w:p>
          <w:p w14:paraId="16FB25A6"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3 В статически неопределимых конструкциях допускается проводить расчет:</w:t>
            </w:r>
          </w:p>
          <w:p w14:paraId="3BE00262" w14:textId="77777777" w:rsidR="00611966" w:rsidRPr="000B5D1E" w:rsidRDefault="00611966">
            <w:pPr>
              <w:pStyle w:val="FORMATTEXT"/>
              <w:ind w:firstLine="568"/>
              <w:jc w:val="both"/>
              <w:rPr>
                <w:rFonts w:ascii="Times New Roman" w:hAnsi="Times New Roman" w:cs="Times New Roman"/>
                <w:sz w:val="18"/>
                <w:szCs w:val="18"/>
              </w:rPr>
            </w:pPr>
          </w:p>
          <w:p w14:paraId="1BC84278" w14:textId="77777777" w:rsidR="00611966" w:rsidRPr="000B5D1E" w:rsidRDefault="00611966">
            <w:pPr>
              <w:pStyle w:val="FORMATTEXT"/>
              <w:ind w:firstLine="568"/>
              <w:jc w:val="both"/>
              <w:rPr>
                <w:rFonts w:ascii="Times New Roman" w:hAnsi="Times New Roman" w:cs="Times New Roman"/>
                <w:sz w:val="18"/>
                <w:szCs w:val="18"/>
              </w:rPr>
            </w:pPr>
          </w:p>
          <w:p w14:paraId="6CAAB967" w14:textId="2D9F2849"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а) при кратковременном нагреве только на наибольшие усилия от воздействия температуры, если усилия от постоянных, длительных и кратковременных нагрузок вызывают напряжения сжатия в бетоне </w:t>
            </w:r>
            <w:r w:rsidR="00E55DC2" w:rsidRPr="000B5D1E">
              <w:rPr>
                <w:rFonts w:ascii="Times New Roman" w:hAnsi="Times New Roman" w:cs="Times New Roman"/>
                <w:noProof/>
                <w:position w:val="-11"/>
                <w:sz w:val="18"/>
                <w:szCs w:val="18"/>
              </w:rPr>
              <w:drawing>
                <wp:inline distT="0" distB="0" distL="0" distR="0" wp14:anchorId="440CBCBA" wp14:editId="19675E73">
                  <wp:extent cx="334645" cy="2317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B5D1E">
              <w:rPr>
                <w:rFonts w:ascii="Times New Roman" w:hAnsi="Times New Roman" w:cs="Times New Roman"/>
                <w:sz w:val="18"/>
                <w:szCs w:val="18"/>
              </w:rPr>
              <w:t>0,1 МПа;</w:t>
            </w:r>
          </w:p>
          <w:p w14:paraId="6C978D04" w14:textId="77777777" w:rsidR="00611966" w:rsidRPr="000B5D1E" w:rsidRDefault="00611966">
            <w:pPr>
              <w:pStyle w:val="FORMATTEXT"/>
              <w:ind w:firstLine="568"/>
              <w:jc w:val="both"/>
              <w:rPr>
                <w:rFonts w:ascii="Times New Roman" w:hAnsi="Times New Roman" w:cs="Times New Roman"/>
                <w:sz w:val="18"/>
                <w:szCs w:val="18"/>
              </w:rPr>
            </w:pPr>
          </w:p>
          <w:p w14:paraId="0D09C22D" w14:textId="77777777" w:rsidR="00611966" w:rsidRPr="000B5D1E" w:rsidRDefault="00611966">
            <w:pPr>
              <w:pStyle w:val="FORMATTEXT"/>
              <w:ind w:firstLine="568"/>
              <w:jc w:val="both"/>
              <w:rPr>
                <w:rFonts w:ascii="Times New Roman" w:hAnsi="Times New Roman" w:cs="Times New Roman"/>
                <w:sz w:val="18"/>
                <w:szCs w:val="18"/>
              </w:rPr>
            </w:pPr>
          </w:p>
          <w:p w14:paraId="4A6AE53B"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б) при длительном нагреве свыше 700°С - на совместное воздействие постоянных, длительных и кратковременных нагрузок без учета усилий от длительного нагрева.</w:t>
            </w:r>
          </w:p>
          <w:p w14:paraId="01E8DAB5" w14:textId="77777777" w:rsidR="00611966" w:rsidRPr="000B5D1E" w:rsidRDefault="00611966">
            <w:pPr>
              <w:pStyle w:val="FORMATTEXT"/>
              <w:ind w:firstLine="568"/>
              <w:jc w:val="both"/>
              <w:rPr>
                <w:rFonts w:ascii="Times New Roman" w:hAnsi="Times New Roman" w:cs="Times New Roman"/>
                <w:sz w:val="18"/>
                <w:szCs w:val="18"/>
              </w:rPr>
            </w:pPr>
          </w:p>
          <w:p w14:paraId="5D1B1629" w14:textId="77777777" w:rsidR="00611966" w:rsidRPr="000B5D1E" w:rsidRDefault="00611966">
            <w:pPr>
              <w:pStyle w:val="FORMATTEXT"/>
              <w:ind w:firstLine="568"/>
              <w:jc w:val="both"/>
              <w:rPr>
                <w:rFonts w:ascii="Times New Roman" w:hAnsi="Times New Roman" w:cs="Times New Roman"/>
                <w:sz w:val="18"/>
                <w:szCs w:val="18"/>
              </w:rPr>
            </w:pPr>
          </w:p>
          <w:p w14:paraId="732E1CE1"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4 При расчете на кратковременный нагрев длительная нагрузка учитывается как кратковременная.</w:t>
            </w:r>
          </w:p>
        </w:tc>
      </w:tr>
    </w:tbl>
    <w:p w14:paraId="443CB406"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67D32E6E" w14:textId="333CCAA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4.12 При расчете по прочности в необходимых случаях следует учитывать особые нагрузки с коэффициентами надежности по нагрузке </w:t>
      </w:r>
      <w:r w:rsidR="00E55DC2" w:rsidRPr="000B5D1E">
        <w:rPr>
          <w:rFonts w:ascii="Times New Roman" w:hAnsi="Times New Roman" w:cs="Times New Roman"/>
          <w:noProof/>
          <w:position w:val="-11"/>
        </w:rPr>
        <w:drawing>
          <wp:inline distT="0" distB="0" distL="0" distR="0" wp14:anchorId="37B0F2D4" wp14:editId="6314E25C">
            <wp:extent cx="198120" cy="23876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0B5D1E">
        <w:rPr>
          <w:rFonts w:ascii="Times New Roman" w:hAnsi="Times New Roman" w:cs="Times New Roman"/>
        </w:rPr>
        <w:t>, принимаемыми по соответствующим нормативным документам. При этом усилия, вызванные воздействием температуры, не учитывают.</w:t>
      </w:r>
    </w:p>
    <w:p w14:paraId="2BA93383" w14:textId="77777777" w:rsidR="00611966" w:rsidRPr="000B5D1E" w:rsidRDefault="00611966">
      <w:pPr>
        <w:pStyle w:val="FORMATTEXT"/>
        <w:ind w:firstLine="568"/>
        <w:jc w:val="both"/>
        <w:rPr>
          <w:rFonts w:ascii="Times New Roman" w:hAnsi="Times New Roman" w:cs="Times New Roman"/>
        </w:rPr>
      </w:pPr>
    </w:p>
    <w:p w14:paraId="152A049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4.13 Определение усилий в статически неопределимых конструкциях от внешней нагрузки, собственного веса и воздействия повышенных и высоких температур проводят по </w:t>
      </w:r>
      <w:r w:rsidRPr="000B5D1E">
        <w:rPr>
          <w:rFonts w:ascii="Times New Roman" w:hAnsi="Times New Roman" w:cs="Times New Roman"/>
        </w:rPr>
        <w:lastRenderedPageBreak/>
        <w:t>правилам строительной механики методом последовательных приближений. При этом жесткость элементов определяют с учетом неупругих деформаций и наличия трещин в бетоне от одновременного действия внешней нагрузки, собственного веса и температуры.</w:t>
      </w:r>
    </w:p>
    <w:p w14:paraId="07FF63E3" w14:textId="77777777" w:rsidR="00611966" w:rsidRPr="000B5D1E" w:rsidRDefault="00611966">
      <w:pPr>
        <w:pStyle w:val="FORMATTEXT"/>
        <w:ind w:firstLine="568"/>
        <w:jc w:val="both"/>
        <w:rPr>
          <w:rFonts w:ascii="Times New Roman" w:hAnsi="Times New Roman" w:cs="Times New Roman"/>
        </w:rPr>
      </w:pPr>
    </w:p>
    <w:p w14:paraId="6BA7AA1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4.14 При кратковременном нагреве усилия от воздействия температуры в элементах статически неопределимых конструкций следует определять в зависимости от состава бетона (таблица 5.1) и температуры нагрева, вызывающей наибольшие усилия:</w:t>
      </w:r>
    </w:p>
    <w:p w14:paraId="1A344DA2" w14:textId="77777777" w:rsidR="00611966" w:rsidRPr="000B5D1E" w:rsidRDefault="00611966">
      <w:pPr>
        <w:pStyle w:val="FORMATTEXT"/>
        <w:ind w:firstLine="568"/>
        <w:jc w:val="both"/>
        <w:rPr>
          <w:rFonts w:ascii="Times New Roman" w:hAnsi="Times New Roman" w:cs="Times New Roman"/>
        </w:rPr>
      </w:pPr>
    </w:p>
    <w:p w14:paraId="6392F2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а) при нагреве бетона составов N 1, 1а, 1б в интервале температур от 50 до 250°С - по расчетной температуре; </w:t>
      </w:r>
    </w:p>
    <w:p w14:paraId="17657100" w14:textId="77777777" w:rsidR="00611966" w:rsidRPr="000B5D1E" w:rsidRDefault="00611966">
      <w:pPr>
        <w:pStyle w:val="FORMATTEXT"/>
        <w:ind w:firstLine="568"/>
        <w:jc w:val="both"/>
        <w:rPr>
          <w:rFonts w:ascii="Times New Roman" w:hAnsi="Times New Roman" w:cs="Times New Roman"/>
        </w:rPr>
      </w:pPr>
    </w:p>
    <w:p w14:paraId="29ACD3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 при нагреве бетонов составов N 2-11, 23 и 24 в интервале температур от 200 до 500°С - по расчетной температуре, а при нагреве свыше 500°С - при 500°С;</w:t>
      </w:r>
    </w:p>
    <w:p w14:paraId="66353966" w14:textId="77777777" w:rsidR="00611966" w:rsidRPr="000B5D1E" w:rsidRDefault="00611966">
      <w:pPr>
        <w:pStyle w:val="FORMATTEXT"/>
        <w:ind w:firstLine="568"/>
        <w:jc w:val="both"/>
        <w:rPr>
          <w:rFonts w:ascii="Times New Roman" w:hAnsi="Times New Roman" w:cs="Times New Roman"/>
        </w:rPr>
      </w:pPr>
    </w:p>
    <w:p w14:paraId="22E7FB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при нагреве бетонов составов N 12-21, 29 и 30 в интервале температур от 200 до 400°С - по расчетной температуре, а при нагреве свыше 400°С - при 400°С.</w:t>
      </w:r>
    </w:p>
    <w:p w14:paraId="38994115" w14:textId="77777777" w:rsidR="00611966" w:rsidRPr="000B5D1E" w:rsidRDefault="00611966">
      <w:pPr>
        <w:pStyle w:val="FORMATTEXT"/>
        <w:ind w:firstLine="568"/>
        <w:jc w:val="both"/>
        <w:rPr>
          <w:rFonts w:ascii="Times New Roman" w:hAnsi="Times New Roman" w:cs="Times New Roman"/>
        </w:rPr>
      </w:pPr>
    </w:p>
    <w:p w14:paraId="6A62894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4.15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14:paraId="61399A5F" w14:textId="77777777" w:rsidR="00611966" w:rsidRPr="000B5D1E" w:rsidRDefault="00611966">
      <w:pPr>
        <w:pStyle w:val="FORMATTEXT"/>
        <w:ind w:firstLine="568"/>
        <w:jc w:val="both"/>
        <w:rPr>
          <w:rFonts w:ascii="Times New Roman" w:hAnsi="Times New Roman" w:cs="Times New Roman"/>
        </w:rPr>
      </w:pPr>
    </w:p>
    <w:p w14:paraId="79E41B1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СП 131.13330. Вычисленные температуры не должны превышать предельно допустимых температур применения бетона по ГОСТ 20910 и арматуры - по таблице 5.11.</w:t>
      </w:r>
    </w:p>
    <w:p w14:paraId="3EEFD609" w14:textId="77777777" w:rsidR="00611966" w:rsidRPr="000B5D1E" w:rsidRDefault="00611966">
      <w:pPr>
        <w:pStyle w:val="FORMATTEXT"/>
        <w:ind w:firstLine="568"/>
        <w:jc w:val="both"/>
        <w:rPr>
          <w:rFonts w:ascii="Times New Roman" w:hAnsi="Times New Roman" w:cs="Times New Roman"/>
        </w:rPr>
      </w:pPr>
    </w:p>
    <w:p w14:paraId="11F2F63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4.16 При расчете на воздействие усилий при подъеме, транспортировании и монтаже для сборных железобетонных конструкций, предназначенных для работы в условиях температурных эксплуатационных воздействий, нагрузку от веса элементов следует принимать с учетом коэффициента динамичности по СП 63.13330.2012 (пункт 5.1.6).</w:t>
      </w:r>
    </w:p>
    <w:p w14:paraId="30DC080D" w14:textId="77777777" w:rsidR="00611966" w:rsidRPr="000B5D1E" w:rsidRDefault="00611966">
      <w:pPr>
        <w:pStyle w:val="FORMATTEXT"/>
        <w:ind w:firstLine="568"/>
        <w:jc w:val="both"/>
        <w:rPr>
          <w:rFonts w:ascii="Times New Roman" w:hAnsi="Times New Roman" w:cs="Times New Roman"/>
        </w:rPr>
      </w:pPr>
    </w:p>
    <w:p w14:paraId="042DA86D" w14:textId="1416515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4.17 При расчете прочности железобетонных элементов на действие сжимающей продольной силы следует учитывать случайный эксцентриситет </w:t>
      </w:r>
      <w:r w:rsidR="00E55DC2" w:rsidRPr="000B5D1E">
        <w:rPr>
          <w:rFonts w:ascii="Times New Roman" w:hAnsi="Times New Roman" w:cs="Times New Roman"/>
          <w:noProof/>
          <w:position w:val="-11"/>
        </w:rPr>
        <w:drawing>
          <wp:inline distT="0" distB="0" distL="0" distR="0" wp14:anchorId="1A607EE4" wp14:editId="1AE66751">
            <wp:extent cx="184150" cy="2317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принимаемый не менее:</w:t>
      </w:r>
    </w:p>
    <w:p w14:paraId="66A31EEF" w14:textId="77777777" w:rsidR="00611966" w:rsidRPr="000B5D1E" w:rsidRDefault="00611966">
      <w:pPr>
        <w:pStyle w:val="FORMATTEXT"/>
        <w:ind w:firstLine="568"/>
        <w:jc w:val="both"/>
        <w:rPr>
          <w:rFonts w:ascii="Times New Roman" w:hAnsi="Times New Roman" w:cs="Times New Roman"/>
        </w:rPr>
      </w:pPr>
    </w:p>
    <w:p w14:paraId="1AE69FA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- 1/600 длины элемента или расстояния между сечениями, закрепленными от смещения;</w:t>
      </w:r>
    </w:p>
    <w:p w14:paraId="1C878191" w14:textId="77777777" w:rsidR="00611966" w:rsidRPr="000B5D1E" w:rsidRDefault="00611966">
      <w:pPr>
        <w:pStyle w:val="FORMATTEXT"/>
        <w:ind w:firstLine="568"/>
        <w:jc w:val="both"/>
        <w:rPr>
          <w:rFonts w:ascii="Times New Roman" w:hAnsi="Times New Roman" w:cs="Times New Roman"/>
        </w:rPr>
      </w:pPr>
    </w:p>
    <w:p w14:paraId="15825E7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- 1/10 высоты сечения и не менее 10 мм.</w:t>
      </w:r>
    </w:p>
    <w:p w14:paraId="456F8779" w14:textId="77777777" w:rsidR="00611966" w:rsidRPr="000B5D1E" w:rsidRDefault="00611966">
      <w:pPr>
        <w:pStyle w:val="FORMATTEXT"/>
        <w:ind w:firstLine="568"/>
        <w:jc w:val="both"/>
        <w:rPr>
          <w:rFonts w:ascii="Times New Roman" w:hAnsi="Times New Roman" w:cs="Times New Roman"/>
        </w:rPr>
      </w:pPr>
    </w:p>
    <w:p w14:paraId="62AD1149" w14:textId="4EDD6B8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элементов статически неопределимых конструкций значения эксцентриситета продольной силы относительно центра тяжести приведенного сечения </w:t>
      </w:r>
      <w:r w:rsidR="00E55DC2" w:rsidRPr="000B5D1E">
        <w:rPr>
          <w:rFonts w:ascii="Times New Roman" w:hAnsi="Times New Roman" w:cs="Times New Roman"/>
          <w:noProof/>
          <w:position w:val="-11"/>
        </w:rPr>
        <w:drawing>
          <wp:inline distT="0" distB="0" distL="0" distR="0" wp14:anchorId="02F0BC6F" wp14:editId="6985D8DC">
            <wp:extent cx="16383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принимают равным значению эксцентриситета, полученного из статического расчета, но не менее </w:t>
      </w:r>
      <w:r w:rsidR="00E55DC2" w:rsidRPr="000B5D1E">
        <w:rPr>
          <w:rFonts w:ascii="Times New Roman" w:hAnsi="Times New Roman" w:cs="Times New Roman"/>
          <w:noProof/>
          <w:position w:val="-11"/>
        </w:rPr>
        <w:drawing>
          <wp:inline distT="0" distB="0" distL="0" distR="0" wp14:anchorId="6879AC5D" wp14:editId="75805498">
            <wp:extent cx="184150" cy="2317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w:t>
      </w:r>
    </w:p>
    <w:p w14:paraId="247CFFAD" w14:textId="77777777" w:rsidR="00611966" w:rsidRPr="000B5D1E" w:rsidRDefault="00611966">
      <w:pPr>
        <w:pStyle w:val="FORMATTEXT"/>
        <w:ind w:firstLine="568"/>
        <w:jc w:val="both"/>
        <w:rPr>
          <w:rFonts w:ascii="Times New Roman" w:hAnsi="Times New Roman" w:cs="Times New Roman"/>
        </w:rPr>
      </w:pPr>
    </w:p>
    <w:p w14:paraId="6A6967BC" w14:textId="186B509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элементов статически определимых конструкций эксцентриситет </w:t>
      </w:r>
      <w:r w:rsidR="00E55DC2" w:rsidRPr="000B5D1E">
        <w:rPr>
          <w:rFonts w:ascii="Times New Roman" w:hAnsi="Times New Roman" w:cs="Times New Roman"/>
          <w:noProof/>
          <w:position w:val="-11"/>
        </w:rPr>
        <w:drawing>
          <wp:inline distT="0" distB="0" distL="0" distR="0" wp14:anchorId="1ED654EA" wp14:editId="5D15625C">
            <wp:extent cx="163830"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принимают равным сумме эксцентриситетов из статического расчета конструкции, случайного и температурного от неравномерного нагрева по высоте сечения элемента.</w:t>
      </w:r>
    </w:p>
    <w:p w14:paraId="68BD99F8" w14:textId="77777777" w:rsidR="00611966" w:rsidRPr="000B5D1E" w:rsidRDefault="00611966">
      <w:pPr>
        <w:pStyle w:val="FORMATTEXT"/>
        <w:ind w:firstLine="568"/>
        <w:jc w:val="both"/>
        <w:rPr>
          <w:rFonts w:ascii="Times New Roman" w:hAnsi="Times New Roman" w:cs="Times New Roman"/>
        </w:rPr>
      </w:pPr>
    </w:p>
    <w:p w14:paraId="4CC8B6E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4.18 При расчете несущих конструкций, бетон которых неравномерно нагрет по высоте сечения элемента, часть сечения, нагретую свыше 1000°С, допускается не учитывать.</w:t>
      </w:r>
    </w:p>
    <w:p w14:paraId="4B1DA6C4" w14:textId="77777777" w:rsidR="00611966" w:rsidRPr="000B5D1E" w:rsidRDefault="00611966">
      <w:pPr>
        <w:pStyle w:val="FORMATTEXT"/>
        <w:ind w:firstLine="568"/>
        <w:jc w:val="both"/>
        <w:rPr>
          <w:rFonts w:ascii="Times New Roman" w:hAnsi="Times New Roman" w:cs="Times New Roman"/>
        </w:rPr>
      </w:pPr>
    </w:p>
    <w:p w14:paraId="4B9387C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4.19 При расчете по прочности, деформациям, а также раскрытию и закрытию трещин распределение температуры в сечениях конструкций определяют теплотехническим расчетом для установившегося режима теплового потока.</w:t>
      </w:r>
    </w:p>
    <w:p w14:paraId="75CD415F" w14:textId="77777777" w:rsidR="00611966" w:rsidRPr="000B5D1E" w:rsidRDefault="00611966">
      <w:pPr>
        <w:pStyle w:val="FORMATTEXT"/>
        <w:ind w:firstLine="568"/>
        <w:jc w:val="both"/>
        <w:rPr>
          <w:rFonts w:ascii="Times New Roman" w:hAnsi="Times New Roman" w:cs="Times New Roman"/>
        </w:rPr>
      </w:pPr>
    </w:p>
    <w:p w14:paraId="5E51D66A"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3Дополнительные указания по проектированию предварительно напряженных конструкций</w:instrText>
      </w:r>
      <w:r w:rsidRPr="000B5D1E">
        <w:rPr>
          <w:rFonts w:ascii="Times New Roman" w:hAnsi="Times New Roman" w:cs="Times New Roman"/>
        </w:rPr>
        <w:instrText>"</w:instrText>
      </w:r>
      <w:r>
        <w:rPr>
          <w:rFonts w:ascii="Times New Roman" w:hAnsi="Times New Roman" w:cs="Times New Roman"/>
        </w:rPr>
        <w:fldChar w:fldCharType="end"/>
      </w:r>
    </w:p>
    <w:p w14:paraId="049B98EC"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lastRenderedPageBreak/>
        <w:t xml:space="preserve"> Дополнительные указания по проектированию предварительно напряженных конструкций </w:t>
      </w:r>
    </w:p>
    <w:p w14:paraId="6046453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4.20 Расчет предварительно напряженных конструкций, работающих в условиях воздействия повышенных и высоких температур, следует проводить в соответствии с СП 63.13330 и с учетом дополнительных требований 4.21-4.27.</w:t>
      </w:r>
    </w:p>
    <w:p w14:paraId="02DB1526" w14:textId="77777777" w:rsidR="00611966" w:rsidRPr="000B5D1E" w:rsidRDefault="00611966">
      <w:pPr>
        <w:pStyle w:val="FORMATTEXT"/>
        <w:ind w:firstLine="568"/>
        <w:jc w:val="both"/>
        <w:rPr>
          <w:rFonts w:ascii="Times New Roman" w:hAnsi="Times New Roman" w:cs="Times New Roman"/>
        </w:rPr>
      </w:pPr>
    </w:p>
    <w:p w14:paraId="29C6FA1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4.21 Температура нагрева предварительно напряженной арматуры не должна превышать предельно допустимой температуры применения, указанной в таблице 5.11.</w:t>
      </w:r>
    </w:p>
    <w:p w14:paraId="51743EE9" w14:textId="77777777" w:rsidR="00611966" w:rsidRPr="000B5D1E" w:rsidRDefault="00611966">
      <w:pPr>
        <w:pStyle w:val="FORMATTEXT"/>
        <w:ind w:firstLine="568"/>
        <w:jc w:val="both"/>
        <w:rPr>
          <w:rFonts w:ascii="Times New Roman" w:hAnsi="Times New Roman" w:cs="Times New Roman"/>
        </w:rPr>
      </w:pPr>
    </w:p>
    <w:p w14:paraId="739E4E3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4.22 Полные потери предварительного напряжения арматуры, учитываемые при расчете конструкций, работающих в условиях воздействия температуры свыше 50°С, должны определяться как сумма потерь:</w:t>
      </w:r>
    </w:p>
    <w:p w14:paraId="1B2C0241" w14:textId="77777777" w:rsidR="00611966" w:rsidRPr="000B5D1E" w:rsidRDefault="00611966">
      <w:pPr>
        <w:pStyle w:val="FORMATTEXT"/>
        <w:ind w:firstLine="568"/>
        <w:jc w:val="both"/>
        <w:rPr>
          <w:rFonts w:ascii="Times New Roman" w:hAnsi="Times New Roman" w:cs="Times New Roman"/>
        </w:rPr>
      </w:pPr>
    </w:p>
    <w:p w14:paraId="025F42C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основных - при нормальной температуре;</w:t>
      </w:r>
    </w:p>
    <w:p w14:paraId="1B913A2A" w14:textId="77777777" w:rsidR="00611966" w:rsidRPr="000B5D1E" w:rsidRDefault="00611966">
      <w:pPr>
        <w:pStyle w:val="FORMATTEXT"/>
        <w:ind w:firstLine="568"/>
        <w:jc w:val="both"/>
        <w:rPr>
          <w:rFonts w:ascii="Times New Roman" w:hAnsi="Times New Roman" w:cs="Times New Roman"/>
        </w:rPr>
      </w:pPr>
    </w:p>
    <w:p w14:paraId="2D71126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дополнительных - от воздействия температуры свыше 50°С.</w:t>
      </w:r>
    </w:p>
    <w:p w14:paraId="65DB2220" w14:textId="77777777" w:rsidR="00611966" w:rsidRPr="000B5D1E" w:rsidRDefault="00611966">
      <w:pPr>
        <w:pStyle w:val="FORMATTEXT"/>
        <w:ind w:firstLine="568"/>
        <w:jc w:val="both"/>
        <w:rPr>
          <w:rFonts w:ascii="Times New Roman" w:hAnsi="Times New Roman" w:cs="Times New Roman"/>
        </w:rPr>
      </w:pPr>
    </w:p>
    <w:p w14:paraId="22B90E6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Основные потери предварительного напряжения арматуры для конструкций из обычного бетона состава N 1 и жаростойких бетонов составов N 2, 3, 6, 7, 10 и 11 (по таблице 5.1) определяют, как для тяжелого бетона по СП 63.13330. Потери от усадки жаростойкого бетона следует принимать на 10 МПа больше указанных в СП 63.13330.</w:t>
      </w:r>
    </w:p>
    <w:p w14:paraId="3069502B" w14:textId="77777777" w:rsidR="00611966" w:rsidRPr="000B5D1E" w:rsidRDefault="00611966">
      <w:pPr>
        <w:pStyle w:val="FORMATTEXT"/>
        <w:ind w:firstLine="568"/>
        <w:jc w:val="both"/>
        <w:rPr>
          <w:rFonts w:ascii="Times New Roman" w:hAnsi="Times New Roman" w:cs="Times New Roman"/>
        </w:rPr>
      </w:pPr>
    </w:p>
    <w:p w14:paraId="53354C8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Время в сутках следует принимать:</w:t>
      </w:r>
    </w:p>
    <w:p w14:paraId="3EC68946" w14:textId="77777777" w:rsidR="00611966" w:rsidRPr="000B5D1E" w:rsidRDefault="00611966">
      <w:pPr>
        <w:pStyle w:val="FORMATTEXT"/>
        <w:ind w:firstLine="568"/>
        <w:jc w:val="both"/>
        <w:rPr>
          <w:rFonts w:ascii="Times New Roman" w:hAnsi="Times New Roman" w:cs="Times New Roman"/>
        </w:rPr>
      </w:pPr>
    </w:p>
    <w:p w14:paraId="618D2A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определении потерь от ползучести - со дня обжатия бетона;</w:t>
      </w:r>
    </w:p>
    <w:p w14:paraId="7F9BDC8D" w14:textId="77777777" w:rsidR="00611966" w:rsidRPr="000B5D1E" w:rsidRDefault="00611966">
      <w:pPr>
        <w:pStyle w:val="FORMATTEXT"/>
        <w:ind w:firstLine="568"/>
        <w:jc w:val="both"/>
        <w:rPr>
          <w:rFonts w:ascii="Times New Roman" w:hAnsi="Times New Roman" w:cs="Times New Roman"/>
        </w:rPr>
      </w:pPr>
    </w:p>
    <w:p w14:paraId="1969099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определении потерь от усадки - со дня окончания бетонирования до нагрева конструкции.</w:t>
      </w:r>
    </w:p>
    <w:p w14:paraId="6DA246DD" w14:textId="77777777" w:rsidR="00611966" w:rsidRPr="000B5D1E" w:rsidRDefault="00611966">
      <w:pPr>
        <w:pStyle w:val="FORMATTEXT"/>
        <w:ind w:firstLine="568"/>
        <w:jc w:val="both"/>
        <w:rPr>
          <w:rFonts w:ascii="Times New Roman" w:hAnsi="Times New Roman" w:cs="Times New Roman"/>
        </w:rPr>
      </w:pPr>
    </w:p>
    <w:p w14:paraId="05857809"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Дополнительные потери предварительного напряжения арматуры принимают по таблице 4.2.</w:t>
      </w:r>
    </w:p>
    <w:p w14:paraId="6C5AAC89" w14:textId="77777777" w:rsidR="00611966" w:rsidRPr="000B5D1E" w:rsidRDefault="00611966">
      <w:pPr>
        <w:pStyle w:val="FORMATTEXT"/>
        <w:jc w:val="both"/>
        <w:rPr>
          <w:rFonts w:ascii="Times New Roman" w:hAnsi="Times New Roman" w:cs="Times New Roman"/>
        </w:rPr>
      </w:pPr>
    </w:p>
    <w:p w14:paraId="6D99F79B"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4.2</w:t>
      </w:r>
    </w:p>
    <w:p w14:paraId="46BCEE9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
        <w:gridCol w:w="450"/>
        <w:gridCol w:w="4950"/>
        <w:gridCol w:w="3600"/>
      </w:tblGrid>
      <w:tr w:rsidR="000B5D1E" w:rsidRPr="000B5D1E" w14:paraId="157EF666" w14:textId="77777777">
        <w:tblPrEx>
          <w:tblCellMar>
            <w:top w:w="0" w:type="dxa"/>
            <w:bottom w:w="0" w:type="dxa"/>
          </w:tblCellMar>
        </w:tblPrEx>
        <w:tc>
          <w:tcPr>
            <w:tcW w:w="5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1B00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Фактор, вызывающий дополнительные потери предварительного напряжения в арматуре при ее нагреве</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E4D9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Величина дополнительных потерь предварительного напряжения, МПа</w:t>
            </w:r>
          </w:p>
        </w:tc>
      </w:tr>
      <w:tr w:rsidR="000B5D1E" w:rsidRPr="000B5D1E" w14:paraId="3872A996" w14:textId="77777777">
        <w:tblPrEx>
          <w:tblCellMar>
            <w:top w:w="0" w:type="dxa"/>
            <w:bottom w:w="0" w:type="dxa"/>
          </w:tblCellMar>
        </w:tblPrEx>
        <w:tc>
          <w:tcPr>
            <w:tcW w:w="5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BF5DF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Усадка бетона обычного состава N 1 и жаростойких бетонов составов N 2, 3, 6, 7, 10, 11 по таблице 5.1 при нагреве:</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851F21" w14:textId="77777777" w:rsidR="00611966" w:rsidRPr="000B5D1E" w:rsidRDefault="00611966">
            <w:pPr>
              <w:pStyle w:val="FORMATTEXT"/>
              <w:jc w:val="center"/>
              <w:rPr>
                <w:rFonts w:ascii="Times New Roman" w:hAnsi="Times New Roman" w:cs="Times New Roman"/>
                <w:sz w:val="18"/>
                <w:szCs w:val="18"/>
              </w:rPr>
            </w:pPr>
          </w:p>
          <w:p w14:paraId="080810A1"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963A506" w14:textId="77777777">
        <w:tblPrEx>
          <w:tblCellMar>
            <w:top w:w="0" w:type="dxa"/>
            <w:bottom w:w="0" w:type="dxa"/>
          </w:tblCellMar>
        </w:tblPrEx>
        <w:tc>
          <w:tcPr>
            <w:tcW w:w="300" w:type="dxa"/>
            <w:tcBorders>
              <w:top w:val="nil"/>
              <w:left w:val="single" w:sz="6" w:space="0" w:color="auto"/>
              <w:bottom w:val="nil"/>
              <w:right w:val="nil"/>
            </w:tcBorders>
            <w:tcMar>
              <w:top w:w="114" w:type="dxa"/>
              <w:left w:w="28" w:type="dxa"/>
              <w:bottom w:w="114" w:type="dxa"/>
              <w:right w:w="28" w:type="dxa"/>
            </w:tcMar>
          </w:tcPr>
          <w:p w14:paraId="21E0A2B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nil"/>
              <w:right w:val="single" w:sz="6" w:space="0" w:color="auto"/>
            </w:tcBorders>
            <w:tcMar>
              <w:top w:w="114" w:type="dxa"/>
              <w:left w:w="28" w:type="dxa"/>
              <w:bottom w:w="114" w:type="dxa"/>
              <w:right w:w="28" w:type="dxa"/>
            </w:tcMar>
          </w:tcPr>
          <w:p w14:paraId="41CEAA9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073E6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tc>
      </w:tr>
      <w:tr w:rsidR="000B5D1E" w:rsidRPr="000B5D1E" w14:paraId="35929D9A" w14:textId="77777777">
        <w:tblPrEx>
          <w:tblCellMar>
            <w:top w:w="0" w:type="dxa"/>
            <w:bottom w:w="0" w:type="dxa"/>
          </w:tblCellMar>
        </w:tblPrEx>
        <w:tc>
          <w:tcPr>
            <w:tcW w:w="300" w:type="dxa"/>
            <w:tcBorders>
              <w:top w:val="nil"/>
              <w:left w:val="single" w:sz="6" w:space="0" w:color="auto"/>
              <w:bottom w:val="nil"/>
              <w:right w:val="nil"/>
            </w:tcBorders>
            <w:tcMar>
              <w:top w:w="114" w:type="dxa"/>
              <w:left w:w="28" w:type="dxa"/>
              <w:bottom w:w="114" w:type="dxa"/>
              <w:right w:w="28" w:type="dxa"/>
            </w:tcMar>
          </w:tcPr>
          <w:p w14:paraId="2EBEBEA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nil"/>
              <w:right w:val="single" w:sz="6" w:space="0" w:color="auto"/>
            </w:tcBorders>
            <w:tcMar>
              <w:top w:w="114" w:type="dxa"/>
              <w:left w:w="28" w:type="dxa"/>
              <w:bottom w:w="114" w:type="dxa"/>
              <w:right w:w="28" w:type="dxa"/>
            </w:tcMar>
          </w:tcPr>
          <w:p w14:paraId="66A506F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длительном постоянном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640882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w:t>
            </w:r>
          </w:p>
        </w:tc>
      </w:tr>
      <w:tr w:rsidR="000B5D1E" w:rsidRPr="000B5D1E" w14:paraId="34DA2DD2" w14:textId="77777777">
        <w:tblPrEx>
          <w:tblCellMar>
            <w:top w:w="0" w:type="dxa"/>
            <w:bottom w:w="0" w:type="dxa"/>
          </w:tblCellMar>
        </w:tblPrEx>
        <w:tc>
          <w:tcPr>
            <w:tcW w:w="300" w:type="dxa"/>
            <w:tcBorders>
              <w:top w:val="nil"/>
              <w:left w:val="single" w:sz="6" w:space="0" w:color="auto"/>
              <w:bottom w:val="single" w:sz="6" w:space="0" w:color="auto"/>
              <w:right w:val="nil"/>
            </w:tcBorders>
            <w:tcMar>
              <w:top w:w="114" w:type="dxa"/>
              <w:left w:w="28" w:type="dxa"/>
              <w:bottom w:w="114" w:type="dxa"/>
              <w:right w:w="28" w:type="dxa"/>
            </w:tcMar>
          </w:tcPr>
          <w:p w14:paraId="54B4F3F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single" w:sz="6" w:space="0" w:color="auto"/>
              <w:right w:val="single" w:sz="6" w:space="0" w:color="auto"/>
            </w:tcBorders>
            <w:tcMar>
              <w:top w:w="114" w:type="dxa"/>
              <w:left w:w="28" w:type="dxa"/>
              <w:bottom w:w="114" w:type="dxa"/>
              <w:right w:w="28" w:type="dxa"/>
            </w:tcMar>
          </w:tcPr>
          <w:p w14:paraId="3CFF139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длительном циклическом</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09FFD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tc>
      </w:tr>
      <w:tr w:rsidR="000B5D1E" w:rsidRPr="000B5D1E" w14:paraId="161CC7D2" w14:textId="77777777">
        <w:tblPrEx>
          <w:tblCellMar>
            <w:top w:w="0" w:type="dxa"/>
            <w:bottom w:w="0" w:type="dxa"/>
          </w:tblCellMar>
        </w:tblPrEx>
        <w:tc>
          <w:tcPr>
            <w:tcW w:w="5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1CAFC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Ползучесть бетона обычного состава N 1 и жаростойких бетонов составов N 2, 3, 6, 7, 10 и 11 по таблице 5.1</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901AA5" w14:textId="77777777" w:rsidR="00611966" w:rsidRPr="000B5D1E" w:rsidRDefault="00611966">
            <w:pPr>
              <w:pStyle w:val="FORMATTEXT"/>
              <w:jc w:val="center"/>
              <w:rPr>
                <w:rFonts w:ascii="Times New Roman" w:hAnsi="Times New Roman" w:cs="Times New Roman"/>
                <w:sz w:val="18"/>
                <w:szCs w:val="18"/>
              </w:rPr>
            </w:pPr>
          </w:p>
          <w:p w14:paraId="175AEC02"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56EE3A4" w14:textId="77777777">
        <w:tblPrEx>
          <w:tblCellMar>
            <w:top w:w="0" w:type="dxa"/>
            <w:bottom w:w="0" w:type="dxa"/>
          </w:tblCellMar>
        </w:tblPrEx>
        <w:tc>
          <w:tcPr>
            <w:tcW w:w="300" w:type="dxa"/>
            <w:tcBorders>
              <w:top w:val="nil"/>
              <w:left w:val="single" w:sz="6" w:space="0" w:color="auto"/>
              <w:bottom w:val="nil"/>
              <w:right w:val="nil"/>
            </w:tcBorders>
            <w:tcMar>
              <w:top w:w="114" w:type="dxa"/>
              <w:left w:w="28" w:type="dxa"/>
              <w:bottom w:w="114" w:type="dxa"/>
              <w:right w:w="28" w:type="dxa"/>
            </w:tcMar>
          </w:tcPr>
          <w:p w14:paraId="692A748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nil"/>
              <w:right w:val="single" w:sz="6" w:space="0" w:color="auto"/>
            </w:tcBorders>
            <w:tcMar>
              <w:top w:w="114" w:type="dxa"/>
              <w:left w:w="28" w:type="dxa"/>
              <w:bottom w:w="114" w:type="dxa"/>
              <w:right w:w="28" w:type="dxa"/>
            </w:tcMar>
          </w:tcPr>
          <w:p w14:paraId="1CC4D2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естественной влажности при нагреве:</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45D6180B" w14:textId="77777777" w:rsidR="00611966" w:rsidRPr="000B5D1E" w:rsidRDefault="00611966">
            <w:pPr>
              <w:pStyle w:val="FORMATTEXT"/>
              <w:jc w:val="center"/>
              <w:rPr>
                <w:rFonts w:ascii="Times New Roman" w:hAnsi="Times New Roman" w:cs="Times New Roman"/>
                <w:sz w:val="18"/>
                <w:szCs w:val="18"/>
              </w:rPr>
            </w:pPr>
          </w:p>
          <w:p w14:paraId="41654758"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1135E7C2" w14:textId="77777777">
        <w:tblPrEx>
          <w:tblCellMar>
            <w:top w:w="0" w:type="dxa"/>
            <w:bottom w:w="0" w:type="dxa"/>
          </w:tblCellMar>
        </w:tblPrEx>
        <w:tc>
          <w:tcPr>
            <w:tcW w:w="750" w:type="dxa"/>
            <w:gridSpan w:val="2"/>
            <w:tcBorders>
              <w:top w:val="nil"/>
              <w:left w:val="single" w:sz="6" w:space="0" w:color="auto"/>
              <w:bottom w:val="nil"/>
              <w:right w:val="nil"/>
            </w:tcBorders>
            <w:tcMar>
              <w:top w:w="114" w:type="dxa"/>
              <w:left w:w="28" w:type="dxa"/>
              <w:bottom w:w="114" w:type="dxa"/>
              <w:right w:w="28" w:type="dxa"/>
            </w:tcMar>
          </w:tcPr>
          <w:p w14:paraId="6A200143"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nil"/>
              <w:right w:val="single" w:sz="6" w:space="0" w:color="auto"/>
            </w:tcBorders>
            <w:tcMar>
              <w:top w:w="114" w:type="dxa"/>
              <w:left w:w="28" w:type="dxa"/>
              <w:bottom w:w="114" w:type="dxa"/>
              <w:right w:w="28" w:type="dxa"/>
            </w:tcMar>
          </w:tcPr>
          <w:p w14:paraId="68DD5CC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кратковременном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0F3C23CB" w14:textId="2DC1802D"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r w:rsidR="00E55DC2" w:rsidRPr="000B5D1E">
              <w:rPr>
                <w:rFonts w:ascii="Times New Roman" w:hAnsi="Times New Roman" w:cs="Times New Roman"/>
                <w:noProof/>
                <w:position w:val="-11"/>
                <w:sz w:val="18"/>
                <w:szCs w:val="18"/>
              </w:rPr>
              <w:drawing>
                <wp:inline distT="0" distB="0" distL="0" distR="0" wp14:anchorId="1F84596B" wp14:editId="68BCCAEB">
                  <wp:extent cx="259080" cy="23876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211DFE95" w14:textId="77777777">
        <w:tblPrEx>
          <w:tblCellMar>
            <w:top w:w="0" w:type="dxa"/>
            <w:bottom w:w="0" w:type="dxa"/>
          </w:tblCellMar>
        </w:tblPrEx>
        <w:tc>
          <w:tcPr>
            <w:tcW w:w="750" w:type="dxa"/>
            <w:gridSpan w:val="2"/>
            <w:tcBorders>
              <w:top w:val="nil"/>
              <w:left w:val="single" w:sz="6" w:space="0" w:color="auto"/>
              <w:bottom w:val="nil"/>
              <w:right w:val="nil"/>
            </w:tcBorders>
            <w:tcMar>
              <w:top w:w="114" w:type="dxa"/>
              <w:left w:w="28" w:type="dxa"/>
              <w:bottom w:w="114" w:type="dxa"/>
              <w:right w:w="28" w:type="dxa"/>
            </w:tcMar>
          </w:tcPr>
          <w:p w14:paraId="5C08BC1D"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nil"/>
              <w:right w:val="single" w:sz="6" w:space="0" w:color="auto"/>
            </w:tcBorders>
            <w:tcMar>
              <w:top w:w="114" w:type="dxa"/>
              <w:left w:w="28" w:type="dxa"/>
              <w:bottom w:w="114" w:type="dxa"/>
              <w:right w:w="28" w:type="dxa"/>
            </w:tcMar>
          </w:tcPr>
          <w:p w14:paraId="56259F0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длительном постоянном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7C534228" w14:textId="53AAD07D"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r w:rsidR="00E55DC2" w:rsidRPr="000B5D1E">
              <w:rPr>
                <w:rFonts w:ascii="Times New Roman" w:hAnsi="Times New Roman" w:cs="Times New Roman"/>
                <w:noProof/>
                <w:position w:val="-11"/>
                <w:sz w:val="18"/>
                <w:szCs w:val="18"/>
              </w:rPr>
              <w:drawing>
                <wp:inline distT="0" distB="0" distL="0" distR="0" wp14:anchorId="3367317E" wp14:editId="0EF477F6">
                  <wp:extent cx="259080" cy="23876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56ADF32A" w14:textId="77777777">
        <w:tblPrEx>
          <w:tblCellMar>
            <w:top w:w="0" w:type="dxa"/>
            <w:bottom w:w="0" w:type="dxa"/>
          </w:tblCellMar>
        </w:tblPrEx>
        <w:tc>
          <w:tcPr>
            <w:tcW w:w="750" w:type="dxa"/>
            <w:gridSpan w:val="2"/>
            <w:tcBorders>
              <w:top w:val="nil"/>
              <w:left w:val="single" w:sz="6" w:space="0" w:color="auto"/>
              <w:bottom w:val="nil"/>
              <w:right w:val="nil"/>
            </w:tcBorders>
            <w:tcMar>
              <w:top w:w="114" w:type="dxa"/>
              <w:left w:w="28" w:type="dxa"/>
              <w:bottom w:w="114" w:type="dxa"/>
              <w:right w:w="28" w:type="dxa"/>
            </w:tcMar>
          </w:tcPr>
          <w:p w14:paraId="16BC4BF6"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nil"/>
              <w:right w:val="single" w:sz="6" w:space="0" w:color="auto"/>
            </w:tcBorders>
            <w:tcMar>
              <w:top w:w="114" w:type="dxa"/>
              <w:left w:w="28" w:type="dxa"/>
              <w:bottom w:w="114" w:type="dxa"/>
              <w:right w:w="28" w:type="dxa"/>
            </w:tcMar>
          </w:tcPr>
          <w:p w14:paraId="50BAC7D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длительном циклическом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2890D0FB" w14:textId="5AF85FA4"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 </w:t>
            </w:r>
            <w:r w:rsidR="00E55DC2" w:rsidRPr="000B5D1E">
              <w:rPr>
                <w:rFonts w:ascii="Times New Roman" w:hAnsi="Times New Roman" w:cs="Times New Roman"/>
                <w:noProof/>
                <w:position w:val="-11"/>
                <w:sz w:val="18"/>
                <w:szCs w:val="18"/>
              </w:rPr>
              <w:drawing>
                <wp:inline distT="0" distB="0" distL="0" distR="0" wp14:anchorId="18E27D87" wp14:editId="3EA1A9B5">
                  <wp:extent cx="259080" cy="23876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43D99B5A" w14:textId="77777777">
        <w:tblPrEx>
          <w:tblCellMar>
            <w:top w:w="0" w:type="dxa"/>
            <w:bottom w:w="0" w:type="dxa"/>
          </w:tblCellMar>
        </w:tblPrEx>
        <w:tc>
          <w:tcPr>
            <w:tcW w:w="300" w:type="dxa"/>
            <w:tcBorders>
              <w:top w:val="nil"/>
              <w:left w:val="single" w:sz="6" w:space="0" w:color="auto"/>
              <w:bottom w:val="nil"/>
              <w:right w:val="nil"/>
            </w:tcBorders>
            <w:tcMar>
              <w:top w:w="114" w:type="dxa"/>
              <w:left w:w="28" w:type="dxa"/>
              <w:bottom w:w="114" w:type="dxa"/>
              <w:right w:w="28" w:type="dxa"/>
            </w:tcMar>
          </w:tcPr>
          <w:p w14:paraId="6A56851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nil"/>
              <w:right w:val="single" w:sz="6" w:space="0" w:color="auto"/>
            </w:tcBorders>
            <w:tcMar>
              <w:top w:w="114" w:type="dxa"/>
              <w:left w:w="28" w:type="dxa"/>
              <w:bottom w:w="114" w:type="dxa"/>
              <w:right w:w="28" w:type="dxa"/>
            </w:tcMar>
          </w:tcPr>
          <w:p w14:paraId="143DE19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сухого при нагреве:</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250308FC" w14:textId="77777777" w:rsidR="00611966" w:rsidRPr="000B5D1E" w:rsidRDefault="00611966">
            <w:pPr>
              <w:pStyle w:val="FORMATTEXT"/>
              <w:jc w:val="center"/>
              <w:rPr>
                <w:rFonts w:ascii="Times New Roman" w:hAnsi="Times New Roman" w:cs="Times New Roman"/>
                <w:sz w:val="18"/>
                <w:szCs w:val="18"/>
              </w:rPr>
            </w:pPr>
          </w:p>
          <w:p w14:paraId="007C83D1"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693F1F9" w14:textId="77777777">
        <w:tblPrEx>
          <w:tblCellMar>
            <w:top w:w="0" w:type="dxa"/>
            <w:bottom w:w="0" w:type="dxa"/>
          </w:tblCellMar>
        </w:tblPrEx>
        <w:tc>
          <w:tcPr>
            <w:tcW w:w="750" w:type="dxa"/>
            <w:gridSpan w:val="2"/>
            <w:tcBorders>
              <w:top w:val="nil"/>
              <w:left w:val="single" w:sz="6" w:space="0" w:color="auto"/>
              <w:bottom w:val="nil"/>
              <w:right w:val="nil"/>
            </w:tcBorders>
            <w:tcMar>
              <w:top w:w="114" w:type="dxa"/>
              <w:left w:w="28" w:type="dxa"/>
              <w:bottom w:w="114" w:type="dxa"/>
              <w:right w:w="28" w:type="dxa"/>
            </w:tcMar>
          </w:tcPr>
          <w:p w14:paraId="0E29AEE8"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nil"/>
              <w:right w:val="single" w:sz="6" w:space="0" w:color="auto"/>
            </w:tcBorders>
            <w:tcMar>
              <w:top w:w="114" w:type="dxa"/>
              <w:left w:w="28" w:type="dxa"/>
              <w:bottom w:w="114" w:type="dxa"/>
              <w:right w:w="28" w:type="dxa"/>
            </w:tcMar>
          </w:tcPr>
          <w:p w14:paraId="7027A5B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кратковременном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3C0E2AFD" w14:textId="450455C8"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 </w:t>
            </w:r>
            <w:r w:rsidR="00E55DC2" w:rsidRPr="000B5D1E">
              <w:rPr>
                <w:rFonts w:ascii="Times New Roman" w:hAnsi="Times New Roman" w:cs="Times New Roman"/>
                <w:noProof/>
                <w:position w:val="-11"/>
                <w:sz w:val="18"/>
                <w:szCs w:val="18"/>
              </w:rPr>
              <w:drawing>
                <wp:inline distT="0" distB="0" distL="0" distR="0" wp14:anchorId="43F653D9" wp14:editId="4F67325F">
                  <wp:extent cx="259080" cy="2387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4FA206E7" w14:textId="77777777">
        <w:tblPrEx>
          <w:tblCellMar>
            <w:top w:w="0" w:type="dxa"/>
            <w:bottom w:w="0" w:type="dxa"/>
          </w:tblCellMar>
        </w:tblPrEx>
        <w:tc>
          <w:tcPr>
            <w:tcW w:w="750" w:type="dxa"/>
            <w:gridSpan w:val="2"/>
            <w:tcBorders>
              <w:top w:val="nil"/>
              <w:left w:val="single" w:sz="6" w:space="0" w:color="auto"/>
              <w:bottom w:val="nil"/>
              <w:right w:val="nil"/>
            </w:tcBorders>
            <w:tcMar>
              <w:top w:w="114" w:type="dxa"/>
              <w:left w:w="28" w:type="dxa"/>
              <w:bottom w:w="114" w:type="dxa"/>
              <w:right w:w="28" w:type="dxa"/>
            </w:tcMar>
          </w:tcPr>
          <w:p w14:paraId="74B68A90"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nil"/>
              <w:right w:val="single" w:sz="6" w:space="0" w:color="auto"/>
            </w:tcBorders>
            <w:tcMar>
              <w:top w:w="114" w:type="dxa"/>
              <w:left w:w="28" w:type="dxa"/>
              <w:bottom w:w="114" w:type="dxa"/>
              <w:right w:w="28" w:type="dxa"/>
            </w:tcMar>
          </w:tcPr>
          <w:p w14:paraId="19EE9D7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длительном постоянном</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721CA2E4" w14:textId="5BB5FFA6"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r w:rsidR="00E55DC2" w:rsidRPr="000B5D1E">
              <w:rPr>
                <w:rFonts w:ascii="Times New Roman" w:hAnsi="Times New Roman" w:cs="Times New Roman"/>
                <w:noProof/>
                <w:position w:val="-11"/>
                <w:sz w:val="18"/>
                <w:szCs w:val="18"/>
              </w:rPr>
              <w:drawing>
                <wp:inline distT="0" distB="0" distL="0" distR="0" wp14:anchorId="5BFB8153" wp14:editId="25F5A48A">
                  <wp:extent cx="259080" cy="23876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5E55AA74" w14:textId="77777777">
        <w:tblPrEx>
          <w:tblCellMar>
            <w:top w:w="0" w:type="dxa"/>
            <w:bottom w:w="0" w:type="dxa"/>
          </w:tblCellMar>
        </w:tblPrEx>
        <w:tc>
          <w:tcPr>
            <w:tcW w:w="750" w:type="dxa"/>
            <w:gridSpan w:val="2"/>
            <w:tcBorders>
              <w:top w:val="nil"/>
              <w:left w:val="single" w:sz="6" w:space="0" w:color="auto"/>
              <w:bottom w:val="single" w:sz="6" w:space="0" w:color="auto"/>
              <w:right w:val="nil"/>
            </w:tcBorders>
            <w:tcMar>
              <w:top w:w="114" w:type="dxa"/>
              <w:left w:w="28" w:type="dxa"/>
              <w:bottom w:w="114" w:type="dxa"/>
              <w:right w:w="28" w:type="dxa"/>
            </w:tcMar>
          </w:tcPr>
          <w:p w14:paraId="15EFB259" w14:textId="77777777" w:rsidR="00611966" w:rsidRPr="000B5D1E" w:rsidRDefault="00611966">
            <w:pPr>
              <w:pStyle w:val="FORMATTEXT"/>
              <w:rPr>
                <w:rFonts w:ascii="Times New Roman" w:hAnsi="Times New Roman" w:cs="Times New Roman"/>
                <w:sz w:val="18"/>
                <w:szCs w:val="18"/>
              </w:rPr>
            </w:pPr>
          </w:p>
        </w:tc>
        <w:tc>
          <w:tcPr>
            <w:tcW w:w="4950" w:type="dxa"/>
            <w:tcBorders>
              <w:top w:val="nil"/>
              <w:left w:val="nil"/>
              <w:bottom w:val="single" w:sz="6" w:space="0" w:color="auto"/>
              <w:right w:val="single" w:sz="6" w:space="0" w:color="auto"/>
            </w:tcBorders>
            <w:tcMar>
              <w:top w:w="114" w:type="dxa"/>
              <w:left w:w="28" w:type="dxa"/>
              <w:bottom w:w="114" w:type="dxa"/>
              <w:right w:w="28" w:type="dxa"/>
            </w:tcMar>
          </w:tcPr>
          <w:p w14:paraId="2799BF6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длительном циклическом </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05169D3" w14:textId="2BADB50C"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r w:rsidR="00E55DC2" w:rsidRPr="000B5D1E">
              <w:rPr>
                <w:rFonts w:ascii="Times New Roman" w:hAnsi="Times New Roman" w:cs="Times New Roman"/>
                <w:noProof/>
                <w:position w:val="-11"/>
                <w:sz w:val="18"/>
                <w:szCs w:val="18"/>
              </w:rPr>
              <w:drawing>
                <wp:inline distT="0" distB="0" distL="0" distR="0" wp14:anchorId="5A9D30A8" wp14:editId="2F38A8BA">
                  <wp:extent cx="259080" cy="23876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p>
        </w:tc>
      </w:tr>
      <w:tr w:rsidR="000B5D1E" w:rsidRPr="000B5D1E" w14:paraId="50091F67" w14:textId="77777777">
        <w:tblPrEx>
          <w:tblCellMar>
            <w:top w:w="0" w:type="dxa"/>
            <w:bottom w:w="0" w:type="dxa"/>
          </w:tblCellMar>
        </w:tblPrEx>
        <w:tc>
          <w:tcPr>
            <w:tcW w:w="570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1779061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Релаксация напряжений арматуры:</w:t>
            </w:r>
          </w:p>
        </w:tc>
        <w:tc>
          <w:tcPr>
            <w:tcW w:w="3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EAC9E4" w14:textId="77777777" w:rsidR="00611966" w:rsidRPr="000B5D1E" w:rsidRDefault="00611966">
            <w:pPr>
              <w:pStyle w:val="FORMATTEXT"/>
              <w:jc w:val="center"/>
              <w:rPr>
                <w:rFonts w:ascii="Times New Roman" w:hAnsi="Times New Roman" w:cs="Times New Roman"/>
                <w:sz w:val="18"/>
                <w:szCs w:val="18"/>
              </w:rPr>
            </w:pPr>
          </w:p>
          <w:p w14:paraId="024FF225"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36CB6820" w14:textId="77777777">
        <w:tblPrEx>
          <w:tblCellMar>
            <w:top w:w="0" w:type="dxa"/>
            <w:bottom w:w="0" w:type="dxa"/>
          </w:tblCellMar>
        </w:tblPrEx>
        <w:tc>
          <w:tcPr>
            <w:tcW w:w="300" w:type="dxa"/>
            <w:tcBorders>
              <w:top w:val="nil"/>
              <w:left w:val="single" w:sz="6" w:space="0" w:color="auto"/>
              <w:bottom w:val="nil"/>
              <w:right w:val="nil"/>
            </w:tcBorders>
            <w:tcMar>
              <w:top w:w="114" w:type="dxa"/>
              <w:left w:w="28" w:type="dxa"/>
              <w:bottom w:w="114" w:type="dxa"/>
              <w:right w:w="28" w:type="dxa"/>
            </w:tcMar>
          </w:tcPr>
          <w:p w14:paraId="0906817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nil"/>
              <w:right w:val="single" w:sz="6" w:space="0" w:color="auto"/>
            </w:tcBorders>
            <w:tcMar>
              <w:top w:w="114" w:type="dxa"/>
              <w:left w:w="28" w:type="dxa"/>
              <w:bottom w:w="114" w:type="dxa"/>
              <w:right w:w="28" w:type="dxa"/>
            </w:tcMar>
          </w:tcPr>
          <w:p w14:paraId="59A1BB46" w14:textId="7491AA1B"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проволочной классов </w:t>
            </w:r>
            <w:r w:rsidR="00E55DC2" w:rsidRPr="000B5D1E">
              <w:rPr>
                <w:rFonts w:ascii="Times New Roman" w:hAnsi="Times New Roman" w:cs="Times New Roman"/>
                <w:noProof/>
                <w:position w:val="-11"/>
                <w:sz w:val="18"/>
                <w:szCs w:val="18"/>
              </w:rPr>
              <w:drawing>
                <wp:inline distT="0" distB="0" distL="0" distR="0" wp14:anchorId="5B607F43" wp14:editId="0CD5790D">
                  <wp:extent cx="218440" cy="23876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 xml:space="preserve">1200, </w:t>
            </w:r>
            <w:r w:rsidR="00E55DC2" w:rsidRPr="000B5D1E">
              <w:rPr>
                <w:rFonts w:ascii="Times New Roman" w:hAnsi="Times New Roman" w:cs="Times New Roman"/>
                <w:noProof/>
                <w:position w:val="-11"/>
                <w:sz w:val="18"/>
                <w:szCs w:val="18"/>
              </w:rPr>
              <w:drawing>
                <wp:inline distT="0" distB="0" distL="0" distR="0" wp14:anchorId="1FFF0C34" wp14:editId="63048934">
                  <wp:extent cx="218440" cy="23876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1500, К1400, К1500</w:t>
            </w:r>
          </w:p>
        </w:tc>
        <w:tc>
          <w:tcPr>
            <w:tcW w:w="3600" w:type="dxa"/>
            <w:tcBorders>
              <w:top w:val="nil"/>
              <w:left w:val="single" w:sz="6" w:space="0" w:color="auto"/>
              <w:bottom w:val="nil"/>
              <w:right w:val="single" w:sz="6" w:space="0" w:color="auto"/>
            </w:tcBorders>
            <w:tcMar>
              <w:top w:w="114" w:type="dxa"/>
              <w:left w:w="28" w:type="dxa"/>
              <w:bottom w:w="114" w:type="dxa"/>
              <w:right w:w="28" w:type="dxa"/>
            </w:tcMar>
          </w:tcPr>
          <w:p w14:paraId="2C9A4EBD" w14:textId="572F90E1"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0,0012 </w:t>
            </w:r>
            <w:r w:rsidR="00E55DC2" w:rsidRPr="000B5D1E">
              <w:rPr>
                <w:rFonts w:ascii="Times New Roman" w:hAnsi="Times New Roman" w:cs="Times New Roman"/>
                <w:noProof/>
                <w:position w:val="-11"/>
                <w:sz w:val="18"/>
                <w:szCs w:val="18"/>
              </w:rPr>
              <w:drawing>
                <wp:inline distT="0" distB="0" distL="0" distR="0" wp14:anchorId="1683D8B9" wp14:editId="285B71F5">
                  <wp:extent cx="450215" cy="23876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p>
        </w:tc>
      </w:tr>
      <w:tr w:rsidR="000B5D1E" w:rsidRPr="000B5D1E" w14:paraId="30D33750" w14:textId="77777777">
        <w:tblPrEx>
          <w:tblCellMar>
            <w:top w:w="0" w:type="dxa"/>
            <w:bottom w:w="0" w:type="dxa"/>
          </w:tblCellMar>
        </w:tblPrEx>
        <w:tc>
          <w:tcPr>
            <w:tcW w:w="300" w:type="dxa"/>
            <w:tcBorders>
              <w:top w:val="nil"/>
              <w:left w:val="single" w:sz="6" w:space="0" w:color="auto"/>
              <w:bottom w:val="single" w:sz="6" w:space="0" w:color="auto"/>
              <w:right w:val="nil"/>
            </w:tcBorders>
            <w:tcMar>
              <w:top w:w="114" w:type="dxa"/>
              <w:left w:w="28" w:type="dxa"/>
              <w:bottom w:w="114" w:type="dxa"/>
              <w:right w:w="28" w:type="dxa"/>
            </w:tcMar>
          </w:tcPr>
          <w:p w14:paraId="346667B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400" w:type="dxa"/>
            <w:gridSpan w:val="2"/>
            <w:tcBorders>
              <w:top w:val="nil"/>
              <w:left w:val="nil"/>
              <w:bottom w:val="single" w:sz="6" w:space="0" w:color="auto"/>
              <w:right w:val="single" w:sz="6" w:space="0" w:color="auto"/>
            </w:tcBorders>
            <w:tcMar>
              <w:top w:w="114" w:type="dxa"/>
              <w:left w:w="28" w:type="dxa"/>
              <w:bottom w:w="114" w:type="dxa"/>
              <w:right w:w="28" w:type="dxa"/>
            </w:tcMar>
          </w:tcPr>
          <w:p w14:paraId="57A4E9D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стержневой классов А600, А800, А1000</w:t>
            </w:r>
          </w:p>
        </w:tc>
        <w:tc>
          <w:tcPr>
            <w:tcW w:w="3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AC80B9" w14:textId="6E4B82D5"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0,001 </w:t>
            </w:r>
            <w:r w:rsidR="00E55DC2" w:rsidRPr="000B5D1E">
              <w:rPr>
                <w:rFonts w:ascii="Times New Roman" w:hAnsi="Times New Roman" w:cs="Times New Roman"/>
                <w:noProof/>
                <w:position w:val="-11"/>
                <w:sz w:val="18"/>
                <w:szCs w:val="18"/>
              </w:rPr>
              <w:drawing>
                <wp:inline distT="0" distB="0" distL="0" distR="0" wp14:anchorId="5B1DDCAA" wp14:editId="1A0FE186">
                  <wp:extent cx="450215" cy="23876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p>
        </w:tc>
      </w:tr>
      <w:tr w:rsidR="000B5D1E" w:rsidRPr="000B5D1E" w14:paraId="1EA006DE" w14:textId="77777777">
        <w:tblPrEx>
          <w:tblCellMar>
            <w:top w:w="0" w:type="dxa"/>
            <w:bottom w:w="0" w:type="dxa"/>
          </w:tblCellMar>
        </w:tblPrEx>
        <w:tc>
          <w:tcPr>
            <w:tcW w:w="57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FDC68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Разность деформаций бетона и арматуры от воздействия температуры </w:t>
            </w:r>
          </w:p>
        </w:tc>
        <w:tc>
          <w:tcPr>
            <w:tcW w:w="3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FB5703F" w14:textId="5FCDDD44"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3A74D16" wp14:editId="3EE12ED1">
                  <wp:extent cx="1173480"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73480" cy="231775"/>
                          </a:xfrm>
                          <a:prstGeom prst="rect">
                            <a:avLst/>
                          </a:prstGeom>
                          <a:noFill/>
                          <a:ln>
                            <a:noFill/>
                          </a:ln>
                        </pic:spPr>
                      </pic:pic>
                    </a:graphicData>
                  </a:graphic>
                </wp:inline>
              </w:drawing>
            </w:r>
          </w:p>
        </w:tc>
      </w:tr>
      <w:tr w:rsidR="000B5D1E" w:rsidRPr="000B5D1E" w14:paraId="1946503E"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342E5D"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Обозначения:</w:t>
            </w:r>
          </w:p>
          <w:p w14:paraId="78E39D11" w14:textId="77777777" w:rsidR="00611966" w:rsidRPr="000B5D1E" w:rsidRDefault="00611966">
            <w:pPr>
              <w:pStyle w:val="FORMATTEXT"/>
              <w:ind w:firstLine="568"/>
              <w:jc w:val="both"/>
              <w:rPr>
                <w:rFonts w:ascii="Times New Roman" w:hAnsi="Times New Roman" w:cs="Times New Roman"/>
                <w:sz w:val="18"/>
                <w:szCs w:val="18"/>
              </w:rPr>
            </w:pPr>
          </w:p>
          <w:p w14:paraId="4F0D9BF9" w14:textId="77777777" w:rsidR="00611966" w:rsidRPr="000B5D1E" w:rsidRDefault="00611966">
            <w:pPr>
              <w:pStyle w:val="FORMATTEXT"/>
              <w:ind w:firstLine="568"/>
              <w:jc w:val="both"/>
              <w:rPr>
                <w:rFonts w:ascii="Times New Roman" w:hAnsi="Times New Roman" w:cs="Times New Roman"/>
                <w:sz w:val="18"/>
                <w:szCs w:val="18"/>
              </w:rPr>
            </w:pPr>
          </w:p>
          <w:p w14:paraId="5825709A" w14:textId="38793168" w:rsidR="00611966" w:rsidRPr="000B5D1E" w:rsidRDefault="00E55DC2">
            <w:pPr>
              <w:pStyle w:val="FORMATTEXT"/>
              <w:ind w:firstLine="568"/>
              <w:jc w:val="both"/>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4450AF9" wp14:editId="5294FB4A">
                  <wp:extent cx="238760"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разность между температурой арматуры при эксплуатации, определяемой теплотехническим расчетом и температурой арматуры при натяжении, которую допускается принимать равной 20°С;</w:t>
            </w:r>
          </w:p>
          <w:p w14:paraId="2F5DB949" w14:textId="77777777" w:rsidR="00611966" w:rsidRPr="000B5D1E" w:rsidRDefault="00611966">
            <w:pPr>
              <w:pStyle w:val="FORMATTEXT"/>
              <w:ind w:firstLine="568"/>
              <w:jc w:val="both"/>
              <w:rPr>
                <w:rFonts w:ascii="Times New Roman" w:hAnsi="Times New Roman" w:cs="Times New Roman"/>
                <w:sz w:val="18"/>
                <w:szCs w:val="18"/>
              </w:rPr>
            </w:pPr>
          </w:p>
          <w:p w14:paraId="3999EA3B" w14:textId="77777777" w:rsidR="00611966" w:rsidRPr="000B5D1E" w:rsidRDefault="00611966">
            <w:pPr>
              <w:pStyle w:val="FORMATTEXT"/>
              <w:ind w:firstLine="568"/>
              <w:jc w:val="both"/>
              <w:rPr>
                <w:rFonts w:ascii="Times New Roman" w:hAnsi="Times New Roman" w:cs="Times New Roman"/>
                <w:sz w:val="18"/>
                <w:szCs w:val="18"/>
              </w:rPr>
            </w:pPr>
          </w:p>
          <w:p w14:paraId="60BBA290" w14:textId="481606D8" w:rsidR="00611966" w:rsidRPr="000B5D1E" w:rsidRDefault="00E55DC2">
            <w:pPr>
              <w:pStyle w:val="FORMATTEXT"/>
              <w:ind w:firstLine="568"/>
              <w:jc w:val="both"/>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7C2E552" wp14:editId="6EA4EC9C">
                  <wp:extent cx="238760"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коэффициент, принимаемый по таблице 5.6 в зависимости от температуры бетона на уровне напрягаемой арматуры и длительности нагрева;</w:t>
            </w:r>
          </w:p>
          <w:p w14:paraId="195852F2" w14:textId="77777777" w:rsidR="00611966" w:rsidRPr="000B5D1E" w:rsidRDefault="00611966">
            <w:pPr>
              <w:pStyle w:val="FORMATTEXT"/>
              <w:ind w:firstLine="568"/>
              <w:jc w:val="both"/>
              <w:rPr>
                <w:rFonts w:ascii="Times New Roman" w:hAnsi="Times New Roman" w:cs="Times New Roman"/>
                <w:sz w:val="18"/>
                <w:szCs w:val="18"/>
              </w:rPr>
            </w:pPr>
          </w:p>
          <w:p w14:paraId="6C72BF37" w14:textId="77777777" w:rsidR="00611966" w:rsidRPr="000B5D1E" w:rsidRDefault="00611966">
            <w:pPr>
              <w:pStyle w:val="FORMATTEXT"/>
              <w:ind w:firstLine="568"/>
              <w:jc w:val="both"/>
              <w:rPr>
                <w:rFonts w:ascii="Times New Roman" w:hAnsi="Times New Roman" w:cs="Times New Roman"/>
                <w:sz w:val="18"/>
                <w:szCs w:val="18"/>
              </w:rPr>
            </w:pPr>
          </w:p>
          <w:p w14:paraId="091E8EC1" w14:textId="23EB8D59" w:rsidR="00611966" w:rsidRPr="000B5D1E" w:rsidRDefault="00E55DC2">
            <w:pPr>
              <w:pStyle w:val="FORMATTEXT"/>
              <w:ind w:firstLine="568"/>
              <w:jc w:val="both"/>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1AE46617" wp14:editId="131EE95F">
                  <wp:extent cx="198120" cy="2317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11966" w:rsidRPr="000B5D1E">
              <w:rPr>
                <w:rFonts w:ascii="Times New Roman" w:hAnsi="Times New Roman" w:cs="Times New Roman"/>
                <w:sz w:val="18"/>
                <w:szCs w:val="18"/>
              </w:rPr>
              <w:t>- модуль упругости арматуры, принимаемый по таблице 5.17;</w:t>
            </w:r>
          </w:p>
          <w:p w14:paraId="745739A2" w14:textId="77777777" w:rsidR="00611966" w:rsidRPr="000B5D1E" w:rsidRDefault="00611966">
            <w:pPr>
              <w:pStyle w:val="FORMATTEXT"/>
              <w:ind w:firstLine="568"/>
              <w:jc w:val="both"/>
              <w:rPr>
                <w:rFonts w:ascii="Times New Roman" w:hAnsi="Times New Roman" w:cs="Times New Roman"/>
                <w:sz w:val="18"/>
                <w:szCs w:val="18"/>
              </w:rPr>
            </w:pPr>
          </w:p>
          <w:p w14:paraId="514AEC8B" w14:textId="77777777" w:rsidR="00611966" w:rsidRPr="000B5D1E" w:rsidRDefault="00611966">
            <w:pPr>
              <w:pStyle w:val="FORMATTEXT"/>
              <w:ind w:firstLine="568"/>
              <w:jc w:val="both"/>
              <w:rPr>
                <w:rFonts w:ascii="Times New Roman" w:hAnsi="Times New Roman" w:cs="Times New Roman"/>
                <w:sz w:val="18"/>
                <w:szCs w:val="18"/>
              </w:rPr>
            </w:pPr>
          </w:p>
          <w:p w14:paraId="42617187" w14:textId="3C62BF64" w:rsidR="00611966" w:rsidRPr="000B5D1E" w:rsidRDefault="00E55DC2">
            <w:pPr>
              <w:pStyle w:val="FORMATTEXT"/>
              <w:ind w:firstLine="568"/>
              <w:jc w:val="both"/>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72D3807" wp14:editId="347D0CD9">
                  <wp:extent cx="238760" cy="2317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2CCB3CCF" wp14:editId="42972EAA">
                  <wp:extent cx="184150" cy="2317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11966" w:rsidRPr="000B5D1E">
              <w:rPr>
                <w:rFonts w:ascii="Times New Roman" w:hAnsi="Times New Roman" w:cs="Times New Roman"/>
                <w:sz w:val="18"/>
                <w:szCs w:val="18"/>
              </w:rPr>
              <w:t>- коэффициенты, принимаемые по таблице 5.14 в зависимости от температуры арматуры.</w:t>
            </w:r>
          </w:p>
          <w:p w14:paraId="2F4D2A80" w14:textId="77777777" w:rsidR="00611966" w:rsidRPr="000B5D1E" w:rsidRDefault="00611966">
            <w:pPr>
              <w:pStyle w:val="FORMATTEXT"/>
              <w:ind w:firstLine="568"/>
              <w:jc w:val="both"/>
              <w:rPr>
                <w:rFonts w:ascii="Times New Roman" w:hAnsi="Times New Roman" w:cs="Times New Roman"/>
                <w:sz w:val="18"/>
                <w:szCs w:val="18"/>
              </w:rPr>
            </w:pPr>
          </w:p>
          <w:p w14:paraId="3E643DE7" w14:textId="77777777" w:rsidR="00611966" w:rsidRPr="000B5D1E" w:rsidRDefault="00611966">
            <w:pPr>
              <w:pStyle w:val="FORMATTEXT"/>
              <w:ind w:firstLine="568"/>
              <w:jc w:val="both"/>
              <w:rPr>
                <w:rFonts w:ascii="Times New Roman" w:hAnsi="Times New Roman" w:cs="Times New Roman"/>
                <w:sz w:val="18"/>
                <w:szCs w:val="18"/>
              </w:rPr>
            </w:pPr>
          </w:p>
          <w:p w14:paraId="26A792BF"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05B57C56" w14:textId="77777777" w:rsidR="00611966" w:rsidRPr="000B5D1E" w:rsidRDefault="00611966">
            <w:pPr>
              <w:pStyle w:val="FORMATTEXT"/>
              <w:ind w:firstLine="568"/>
              <w:jc w:val="both"/>
              <w:rPr>
                <w:rFonts w:ascii="Times New Roman" w:hAnsi="Times New Roman" w:cs="Times New Roman"/>
                <w:sz w:val="18"/>
                <w:szCs w:val="18"/>
              </w:rPr>
            </w:pPr>
          </w:p>
          <w:p w14:paraId="1E6FA5A4" w14:textId="77777777" w:rsidR="00611966" w:rsidRPr="000B5D1E" w:rsidRDefault="00611966">
            <w:pPr>
              <w:pStyle w:val="FORMATTEXT"/>
              <w:ind w:firstLine="568"/>
              <w:jc w:val="both"/>
              <w:rPr>
                <w:rFonts w:ascii="Times New Roman" w:hAnsi="Times New Roman" w:cs="Times New Roman"/>
                <w:sz w:val="18"/>
                <w:szCs w:val="18"/>
              </w:rPr>
            </w:pPr>
          </w:p>
          <w:p w14:paraId="3C325979"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Потери предварительного напряжения от релаксации напряжений арматуры принимают для кратковременного и длительного нагрева одинаковыми и учитывают при температуре нагрева арматуры свыше 40°С.</w:t>
            </w:r>
          </w:p>
          <w:p w14:paraId="729F4913" w14:textId="77777777" w:rsidR="00611966" w:rsidRPr="000B5D1E" w:rsidRDefault="00611966">
            <w:pPr>
              <w:pStyle w:val="FORMATTEXT"/>
              <w:ind w:firstLine="568"/>
              <w:jc w:val="both"/>
              <w:rPr>
                <w:rFonts w:ascii="Times New Roman" w:hAnsi="Times New Roman" w:cs="Times New Roman"/>
                <w:sz w:val="18"/>
                <w:szCs w:val="18"/>
              </w:rPr>
            </w:pPr>
          </w:p>
          <w:p w14:paraId="63C3611A" w14:textId="77777777" w:rsidR="00611966" w:rsidRPr="000B5D1E" w:rsidRDefault="00611966">
            <w:pPr>
              <w:pStyle w:val="FORMATTEXT"/>
              <w:ind w:firstLine="568"/>
              <w:jc w:val="both"/>
              <w:rPr>
                <w:rFonts w:ascii="Times New Roman" w:hAnsi="Times New Roman" w:cs="Times New Roman"/>
                <w:sz w:val="18"/>
                <w:szCs w:val="18"/>
              </w:rPr>
            </w:pPr>
          </w:p>
          <w:p w14:paraId="5970FE6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Потери предварительного напряжения арматуры от разности деформаций бетона и арматуры учитывают в элементах, выполненных из обычного бетона, при нагреве арматуры свыше 100°С и в элементах из жаростойкого бетона при нагреве арматуры свыше 70°С.</w:t>
            </w:r>
          </w:p>
          <w:p w14:paraId="5EDBCA92" w14:textId="77777777" w:rsidR="00611966" w:rsidRPr="000B5D1E" w:rsidRDefault="00611966">
            <w:pPr>
              <w:pStyle w:val="FORMATTEXT"/>
              <w:ind w:firstLine="568"/>
              <w:jc w:val="both"/>
              <w:rPr>
                <w:rFonts w:ascii="Times New Roman" w:hAnsi="Times New Roman" w:cs="Times New Roman"/>
                <w:sz w:val="18"/>
                <w:szCs w:val="18"/>
              </w:rPr>
            </w:pPr>
          </w:p>
          <w:p w14:paraId="30F71C21" w14:textId="77777777" w:rsidR="00611966" w:rsidRPr="000B5D1E" w:rsidRDefault="00611966">
            <w:pPr>
              <w:pStyle w:val="FORMATTEXT"/>
              <w:ind w:firstLine="568"/>
              <w:jc w:val="both"/>
              <w:rPr>
                <w:rFonts w:ascii="Times New Roman" w:hAnsi="Times New Roman" w:cs="Times New Roman"/>
                <w:sz w:val="18"/>
                <w:szCs w:val="18"/>
              </w:rPr>
            </w:pPr>
          </w:p>
          <w:p w14:paraId="12FEF6B5"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3 Если от усилий, вызванных совместным действием нагрузки, температуры и предварительного обжатия, в бетоне на уровне арматуры в стадии эксплуатации возникают растягивающие напряжения, то дополнительные потери от ползучести бетона не учитывают.</w:t>
            </w:r>
          </w:p>
          <w:p w14:paraId="5A4B33A0" w14:textId="77777777" w:rsidR="00611966" w:rsidRPr="000B5D1E" w:rsidRDefault="00611966">
            <w:pPr>
              <w:pStyle w:val="FORMATTEXT"/>
              <w:ind w:firstLine="568"/>
              <w:jc w:val="both"/>
              <w:rPr>
                <w:rFonts w:ascii="Times New Roman" w:hAnsi="Times New Roman" w:cs="Times New Roman"/>
                <w:sz w:val="18"/>
                <w:szCs w:val="18"/>
              </w:rPr>
            </w:pPr>
          </w:p>
          <w:p w14:paraId="120871F8" w14:textId="77777777" w:rsidR="00611966" w:rsidRPr="000B5D1E" w:rsidRDefault="00611966">
            <w:pPr>
              <w:pStyle w:val="FORMATTEXT"/>
              <w:ind w:firstLine="568"/>
              <w:jc w:val="both"/>
              <w:rPr>
                <w:rFonts w:ascii="Times New Roman" w:hAnsi="Times New Roman" w:cs="Times New Roman"/>
                <w:sz w:val="18"/>
                <w:szCs w:val="18"/>
              </w:rPr>
            </w:pPr>
          </w:p>
          <w:p w14:paraId="6908FFB2"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4 Потери от ползучести бетона при натяжении в двухосном направлении следует уменьшить на 15%.</w:t>
            </w:r>
          </w:p>
        </w:tc>
      </w:tr>
    </w:tbl>
    <w:p w14:paraId="398128A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B0239A2" w14:textId="435875C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4.23 Установившиеся напряжения в бетоне </w:t>
      </w:r>
      <w:r w:rsidR="00E55DC2" w:rsidRPr="000B5D1E">
        <w:rPr>
          <w:rFonts w:ascii="Times New Roman" w:hAnsi="Times New Roman" w:cs="Times New Roman"/>
          <w:noProof/>
          <w:position w:val="-11"/>
        </w:rPr>
        <w:drawing>
          <wp:inline distT="0" distB="0" distL="0" distR="0" wp14:anchorId="0BE8A9FE" wp14:editId="6B9B6401">
            <wp:extent cx="259080" cy="23876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0B5D1E">
        <w:rPr>
          <w:rFonts w:ascii="Times New Roman" w:hAnsi="Times New Roman" w:cs="Times New Roman"/>
        </w:rPr>
        <w:t>на уровне центра тяжести приведенного сечения наиболее обжимаемой зоны после проявления всех основных потерь рассчитывают по формуле</w:t>
      </w:r>
    </w:p>
    <w:p w14:paraId="0F69CBF4" w14:textId="77777777" w:rsidR="00611966" w:rsidRPr="000B5D1E" w:rsidRDefault="00611966">
      <w:pPr>
        <w:pStyle w:val="FORMATTEXT"/>
        <w:ind w:firstLine="568"/>
        <w:jc w:val="both"/>
        <w:rPr>
          <w:rFonts w:ascii="Times New Roman" w:hAnsi="Times New Roman" w:cs="Times New Roman"/>
        </w:rPr>
      </w:pPr>
    </w:p>
    <w:p w14:paraId="68C209C8" w14:textId="6502587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77CE321D" wp14:editId="57B8BB9D">
            <wp:extent cx="1869440" cy="457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69440" cy="457200"/>
                    </a:xfrm>
                    <a:prstGeom prst="rect">
                      <a:avLst/>
                    </a:prstGeom>
                    <a:noFill/>
                    <a:ln>
                      <a:noFill/>
                    </a:ln>
                  </pic:spPr>
                </pic:pic>
              </a:graphicData>
            </a:graphic>
          </wp:inline>
        </w:drawing>
      </w:r>
      <w:r w:rsidR="00611966" w:rsidRPr="000B5D1E">
        <w:rPr>
          <w:rFonts w:ascii="Times New Roman" w:hAnsi="Times New Roman" w:cs="Times New Roman"/>
        </w:rPr>
        <w:t xml:space="preserve">,                                                    (4.1) </w:t>
      </w:r>
    </w:p>
    <w:p w14:paraId="76FE3C0F" w14:textId="77777777" w:rsidR="00611966" w:rsidRPr="000B5D1E" w:rsidRDefault="00611966">
      <w:pPr>
        <w:pStyle w:val="FORMATTEXT"/>
        <w:jc w:val="both"/>
        <w:rPr>
          <w:rFonts w:ascii="Times New Roman" w:hAnsi="Times New Roman" w:cs="Times New Roman"/>
        </w:rPr>
      </w:pPr>
    </w:p>
    <w:p w14:paraId="1252F5B3" w14:textId="77777777" w:rsidR="00611966" w:rsidRPr="000B5D1E" w:rsidRDefault="00611966">
      <w:pPr>
        <w:pStyle w:val="FORMATTEXT"/>
        <w:jc w:val="both"/>
        <w:rPr>
          <w:rFonts w:ascii="Times New Roman" w:hAnsi="Times New Roman" w:cs="Times New Roman"/>
        </w:rPr>
      </w:pPr>
    </w:p>
    <w:p w14:paraId="13A89D63" w14:textId="7E893514"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8"/>
        </w:rPr>
        <w:drawing>
          <wp:inline distT="0" distB="0" distL="0" distR="0" wp14:anchorId="3C656F42" wp14:editId="74230524">
            <wp:extent cx="198120" cy="16383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0B5D1E">
        <w:rPr>
          <w:rFonts w:ascii="Times New Roman" w:hAnsi="Times New Roman" w:cs="Times New Roman"/>
        </w:rPr>
        <w:t xml:space="preserve">- момент от собственного веса элемента; </w:t>
      </w:r>
    </w:p>
    <w:p w14:paraId="46AA8BC6" w14:textId="0A5B18F1"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8"/>
        </w:rPr>
        <w:drawing>
          <wp:inline distT="0" distB="0" distL="0" distR="0" wp14:anchorId="1A6A0009" wp14:editId="12F634FA">
            <wp:extent cx="149860" cy="16383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11966" w:rsidRPr="000B5D1E">
        <w:rPr>
          <w:rFonts w:ascii="Times New Roman" w:hAnsi="Times New Roman" w:cs="Times New Roman"/>
        </w:rPr>
        <w:t>- усилие предварительного обжатия;</w:t>
      </w:r>
    </w:p>
    <w:p w14:paraId="17C0F63C" w14:textId="77777777" w:rsidR="00611966" w:rsidRPr="000B5D1E" w:rsidRDefault="00611966">
      <w:pPr>
        <w:pStyle w:val="FORMATTEXT"/>
        <w:ind w:firstLine="568"/>
        <w:jc w:val="both"/>
        <w:rPr>
          <w:rFonts w:ascii="Times New Roman" w:hAnsi="Times New Roman" w:cs="Times New Roman"/>
        </w:rPr>
      </w:pPr>
    </w:p>
    <w:p w14:paraId="60B32453" w14:textId="3BD0D7C1"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6F901090" wp14:editId="2A3B30EE">
            <wp:extent cx="231775" cy="23876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00611966" w:rsidRPr="000B5D1E">
        <w:rPr>
          <w:rFonts w:ascii="Times New Roman" w:hAnsi="Times New Roman" w:cs="Times New Roman"/>
        </w:rPr>
        <w:t xml:space="preserve">- эксцентриситет усилия </w:t>
      </w:r>
      <w:r w:rsidRPr="000B5D1E">
        <w:rPr>
          <w:rFonts w:ascii="Times New Roman" w:hAnsi="Times New Roman" w:cs="Times New Roman"/>
          <w:noProof/>
          <w:position w:val="-8"/>
        </w:rPr>
        <w:drawing>
          <wp:inline distT="0" distB="0" distL="0" distR="0" wp14:anchorId="04D86678" wp14:editId="7D495E3C">
            <wp:extent cx="149860" cy="16383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11966" w:rsidRPr="000B5D1E">
        <w:rPr>
          <w:rFonts w:ascii="Times New Roman" w:hAnsi="Times New Roman" w:cs="Times New Roman"/>
        </w:rPr>
        <w:t>относительно центра тяжести приведенного сечения;</w:t>
      </w:r>
    </w:p>
    <w:p w14:paraId="53857DC3" w14:textId="77777777" w:rsidR="00611966" w:rsidRPr="000B5D1E" w:rsidRDefault="00611966">
      <w:pPr>
        <w:pStyle w:val="FORMATTEXT"/>
        <w:ind w:firstLine="568"/>
        <w:jc w:val="both"/>
        <w:rPr>
          <w:rFonts w:ascii="Times New Roman" w:hAnsi="Times New Roman" w:cs="Times New Roman"/>
        </w:rPr>
      </w:pPr>
    </w:p>
    <w:p w14:paraId="4336741C" w14:textId="65BC7894" w:rsidR="00611966" w:rsidRPr="000B5D1E" w:rsidRDefault="00E55DC2" w:rsidP="000B5D1E">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7CDFAA56" wp14:editId="121FB702">
            <wp:extent cx="238760" cy="23876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38760" cy="238760"/>
                    </a:xfrm>
                    <a:prstGeom prst="rect">
                      <a:avLst/>
                    </a:prstGeom>
                    <a:noFill/>
                    <a:ln>
                      <a:noFill/>
                    </a:ln>
                  </pic:spPr>
                </pic:pic>
              </a:graphicData>
            </a:graphic>
          </wp:inline>
        </w:drawing>
      </w:r>
      <w:r w:rsidR="00611966" w:rsidRPr="000B5D1E">
        <w:rPr>
          <w:rFonts w:ascii="Times New Roman" w:hAnsi="Times New Roman" w:cs="Times New Roman"/>
        </w:rPr>
        <w:t xml:space="preserve">- расстояние от усилия </w:t>
      </w:r>
      <w:r w:rsidRPr="000B5D1E">
        <w:rPr>
          <w:rFonts w:ascii="Times New Roman" w:hAnsi="Times New Roman" w:cs="Times New Roman"/>
          <w:noProof/>
          <w:position w:val="-8"/>
        </w:rPr>
        <w:drawing>
          <wp:inline distT="0" distB="0" distL="0" distR="0" wp14:anchorId="2B968D8B" wp14:editId="3F7D1F46">
            <wp:extent cx="149860" cy="16383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00611966" w:rsidRPr="000B5D1E">
        <w:rPr>
          <w:rFonts w:ascii="Times New Roman" w:hAnsi="Times New Roman" w:cs="Times New Roman"/>
        </w:rPr>
        <w:t>до центра тяжести сечения.</w:t>
      </w:r>
    </w:p>
    <w:p w14:paraId="1B1140F3" w14:textId="1CB5535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4.24 Геометрические характеристики приведенного сечения предварительно напряженного железобетонного элемента (</w:t>
      </w:r>
      <w:r w:rsidR="00E55DC2" w:rsidRPr="000B5D1E">
        <w:rPr>
          <w:rFonts w:ascii="Times New Roman" w:hAnsi="Times New Roman" w:cs="Times New Roman"/>
          <w:noProof/>
          <w:position w:val="-11"/>
        </w:rPr>
        <w:drawing>
          <wp:inline distT="0" distB="0" distL="0" distR="0" wp14:anchorId="49C0E157" wp14:editId="7BA5A4EF">
            <wp:extent cx="307340" cy="2317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791AA44" wp14:editId="2CB5E3FC">
            <wp:extent cx="293370" cy="2317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7A3D9624" wp14:editId="489DE540">
            <wp:extent cx="273050" cy="2317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 определяют по указаниям 6.16-6.21 с учетом продольной предварительно напряженной арматуры </w:t>
      </w:r>
      <w:r w:rsidR="00E55DC2" w:rsidRPr="000B5D1E">
        <w:rPr>
          <w:rFonts w:ascii="Times New Roman" w:hAnsi="Times New Roman" w:cs="Times New Roman"/>
          <w:noProof/>
          <w:position w:val="-9"/>
        </w:rPr>
        <w:drawing>
          <wp:inline distT="0" distB="0" distL="0" distR="0" wp14:anchorId="27B5E00F" wp14:editId="5D752629">
            <wp:extent cx="143510" cy="18415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9"/>
        </w:rPr>
        <w:drawing>
          <wp:inline distT="0" distB="0" distL="0" distR="0" wp14:anchorId="07617865" wp14:editId="54913214">
            <wp:extent cx="184150" cy="1841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и влияния температуры на снижение модулей упругости арматуры и бетона.</w:t>
      </w:r>
    </w:p>
    <w:p w14:paraId="7FF55788" w14:textId="77777777" w:rsidR="00611966" w:rsidRPr="000B5D1E" w:rsidRDefault="00611966">
      <w:pPr>
        <w:pStyle w:val="FORMATTEXT"/>
        <w:ind w:firstLine="568"/>
        <w:jc w:val="both"/>
        <w:rPr>
          <w:rFonts w:ascii="Times New Roman" w:hAnsi="Times New Roman" w:cs="Times New Roman"/>
        </w:rPr>
      </w:pPr>
    </w:p>
    <w:p w14:paraId="022BF18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4.25 Усилия от воздействия температуры в статически неопределимых предварительно напряженных конструкциях - в соответствии с 6.26-6.35.</w:t>
      </w:r>
    </w:p>
    <w:p w14:paraId="6ADD518E" w14:textId="77777777" w:rsidR="00611966" w:rsidRPr="000B5D1E" w:rsidRDefault="00611966">
      <w:pPr>
        <w:pStyle w:val="FORMATTEXT"/>
        <w:ind w:firstLine="568"/>
        <w:jc w:val="both"/>
        <w:rPr>
          <w:rFonts w:ascii="Times New Roman" w:hAnsi="Times New Roman" w:cs="Times New Roman"/>
        </w:rPr>
      </w:pPr>
    </w:p>
    <w:p w14:paraId="478EB76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определении усилий от воздействия температуры жесткость элемента вычисляют по 8.22.</w:t>
      </w:r>
    </w:p>
    <w:p w14:paraId="491F2D9B" w14:textId="77777777" w:rsidR="00611966" w:rsidRPr="000B5D1E" w:rsidRDefault="00611966">
      <w:pPr>
        <w:pStyle w:val="FORMATTEXT"/>
        <w:ind w:firstLine="568"/>
        <w:jc w:val="both"/>
        <w:rPr>
          <w:rFonts w:ascii="Times New Roman" w:hAnsi="Times New Roman" w:cs="Times New Roman"/>
        </w:rPr>
      </w:pPr>
    </w:p>
    <w:p w14:paraId="4C2573D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4.26 При определении общего прогиба предварительно напряженного железобетонного элемента необходимо учитывать прогиб, вызванный неравномерным нагревом бетона по высоте сечения элемента, в соответствии с 8.20.</w:t>
      </w:r>
    </w:p>
    <w:p w14:paraId="53D8F0F7" w14:textId="77777777" w:rsidR="00611966" w:rsidRPr="000B5D1E" w:rsidRDefault="00611966">
      <w:pPr>
        <w:pStyle w:val="FORMATTEXT"/>
        <w:ind w:firstLine="568"/>
        <w:jc w:val="both"/>
        <w:rPr>
          <w:rFonts w:ascii="Times New Roman" w:hAnsi="Times New Roman" w:cs="Times New Roman"/>
        </w:rPr>
      </w:pPr>
    </w:p>
    <w:p w14:paraId="44A11DFB" w14:textId="27FDB19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4.27 В элементах из бетона класса В30 и выше, имеющих уровень преднапряжения </w:t>
      </w:r>
      <w:r w:rsidR="00E55DC2" w:rsidRPr="000B5D1E">
        <w:rPr>
          <w:rFonts w:ascii="Times New Roman" w:hAnsi="Times New Roman" w:cs="Times New Roman"/>
          <w:noProof/>
          <w:position w:val="-11"/>
        </w:rPr>
        <w:drawing>
          <wp:inline distT="0" distB="0" distL="0" distR="0" wp14:anchorId="41545F1B" wp14:editId="774187A5">
            <wp:extent cx="1078230" cy="23876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078230" cy="238760"/>
                    </a:xfrm>
                    <a:prstGeom prst="rect">
                      <a:avLst/>
                    </a:prstGeom>
                    <a:noFill/>
                    <a:ln>
                      <a:noFill/>
                    </a:ln>
                  </pic:spPr>
                </pic:pic>
              </a:graphicData>
            </a:graphic>
          </wp:inline>
        </w:drawing>
      </w:r>
      <w:r w:rsidRPr="000B5D1E">
        <w:rPr>
          <w:rFonts w:ascii="Times New Roman" w:hAnsi="Times New Roman" w:cs="Times New Roman"/>
        </w:rPr>
        <w:t>, при нагреве арматуры остаток предварительного напряжения в арматуре можно ориентировочно рассчитывать по следующим формулам:</w:t>
      </w:r>
    </w:p>
    <w:p w14:paraId="7407EF63" w14:textId="77777777" w:rsidR="00611966" w:rsidRPr="000B5D1E" w:rsidRDefault="00611966">
      <w:pPr>
        <w:pStyle w:val="FORMATTEXT"/>
        <w:ind w:firstLine="568"/>
        <w:jc w:val="both"/>
        <w:rPr>
          <w:rFonts w:ascii="Times New Roman" w:hAnsi="Times New Roman" w:cs="Times New Roman"/>
        </w:rPr>
      </w:pPr>
    </w:p>
    <w:p w14:paraId="6F77948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стержневой класса А600</w:t>
      </w:r>
    </w:p>
    <w:p w14:paraId="598B2BDB" w14:textId="77777777" w:rsidR="00611966" w:rsidRPr="000B5D1E" w:rsidRDefault="00611966">
      <w:pPr>
        <w:pStyle w:val="FORMATTEXT"/>
        <w:ind w:firstLine="568"/>
        <w:jc w:val="both"/>
        <w:rPr>
          <w:rFonts w:ascii="Times New Roman" w:hAnsi="Times New Roman" w:cs="Times New Roman"/>
        </w:rPr>
      </w:pPr>
    </w:p>
    <w:p w14:paraId="4B1E5EC7" w14:textId="76F55A8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CD17349" wp14:editId="7BFEBF14">
            <wp:extent cx="989330" cy="23876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89330" cy="238760"/>
                    </a:xfrm>
                    <a:prstGeom prst="rect">
                      <a:avLst/>
                    </a:prstGeom>
                    <a:noFill/>
                    <a:ln>
                      <a:noFill/>
                    </a:ln>
                  </pic:spPr>
                </pic:pic>
              </a:graphicData>
            </a:graphic>
          </wp:inline>
        </w:drawing>
      </w:r>
      <w:r w:rsidR="00611966" w:rsidRPr="000B5D1E">
        <w:rPr>
          <w:rFonts w:ascii="Times New Roman" w:hAnsi="Times New Roman" w:cs="Times New Roman"/>
        </w:rPr>
        <w:t xml:space="preserve">;                                                               (4.2) </w:t>
      </w:r>
    </w:p>
    <w:p w14:paraId="6726D98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класса А800</w:t>
      </w:r>
    </w:p>
    <w:p w14:paraId="5874C738" w14:textId="77777777" w:rsidR="00611966" w:rsidRPr="000B5D1E" w:rsidRDefault="00611966">
      <w:pPr>
        <w:pStyle w:val="FORMATTEXT"/>
        <w:ind w:firstLine="568"/>
        <w:jc w:val="both"/>
        <w:rPr>
          <w:rFonts w:ascii="Times New Roman" w:hAnsi="Times New Roman" w:cs="Times New Roman"/>
        </w:rPr>
      </w:pPr>
    </w:p>
    <w:p w14:paraId="130B96BF" w14:textId="7528244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6A40A79C" wp14:editId="1B004A1E">
            <wp:extent cx="1064260" cy="23876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r w:rsidR="00611966" w:rsidRPr="000B5D1E">
        <w:rPr>
          <w:rFonts w:ascii="Times New Roman" w:hAnsi="Times New Roman" w:cs="Times New Roman"/>
        </w:rPr>
        <w:t xml:space="preserve">;                                                              (4.3) </w:t>
      </w:r>
    </w:p>
    <w:p w14:paraId="3EA2EA5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класса А1000</w:t>
      </w:r>
    </w:p>
    <w:p w14:paraId="0B04D3FD" w14:textId="77777777" w:rsidR="00611966" w:rsidRPr="000B5D1E" w:rsidRDefault="00611966">
      <w:pPr>
        <w:pStyle w:val="FORMATTEXT"/>
        <w:ind w:firstLine="568"/>
        <w:jc w:val="both"/>
        <w:rPr>
          <w:rFonts w:ascii="Times New Roman" w:hAnsi="Times New Roman" w:cs="Times New Roman"/>
        </w:rPr>
      </w:pPr>
    </w:p>
    <w:p w14:paraId="53455638" w14:textId="187E3A1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4D6B01AF" wp14:editId="4D718EC0">
            <wp:extent cx="1064260" cy="23876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r w:rsidR="00611966" w:rsidRPr="000B5D1E">
        <w:rPr>
          <w:rFonts w:ascii="Times New Roman" w:hAnsi="Times New Roman" w:cs="Times New Roman"/>
        </w:rPr>
        <w:t xml:space="preserve">;                                                              (4.4) </w:t>
      </w:r>
    </w:p>
    <w:p w14:paraId="26097CDC" w14:textId="080075D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проволочной классов </w:t>
      </w:r>
      <w:r w:rsidR="00E55DC2" w:rsidRPr="000B5D1E">
        <w:rPr>
          <w:rFonts w:ascii="Times New Roman" w:hAnsi="Times New Roman" w:cs="Times New Roman"/>
          <w:noProof/>
          <w:position w:val="-11"/>
        </w:rPr>
        <w:drawing>
          <wp:inline distT="0" distB="0" distL="0" distR="0" wp14:anchorId="1D2C73A3" wp14:editId="7963E2CB">
            <wp:extent cx="218440" cy="23876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 xml:space="preserve">1200, </w:t>
      </w:r>
      <w:r w:rsidR="00E55DC2" w:rsidRPr="000B5D1E">
        <w:rPr>
          <w:rFonts w:ascii="Times New Roman" w:hAnsi="Times New Roman" w:cs="Times New Roman"/>
          <w:noProof/>
          <w:position w:val="-11"/>
        </w:rPr>
        <w:drawing>
          <wp:inline distT="0" distB="0" distL="0" distR="0" wp14:anchorId="4D5CFE9E" wp14:editId="44B9698D">
            <wp:extent cx="218440" cy="23876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1500, К1400, К1500</w:t>
      </w:r>
    </w:p>
    <w:p w14:paraId="5507C795" w14:textId="77777777" w:rsidR="00611966" w:rsidRPr="000B5D1E" w:rsidRDefault="00611966">
      <w:pPr>
        <w:pStyle w:val="FORMATTEXT"/>
        <w:ind w:firstLine="568"/>
        <w:jc w:val="both"/>
        <w:rPr>
          <w:rFonts w:ascii="Times New Roman" w:hAnsi="Times New Roman" w:cs="Times New Roman"/>
        </w:rPr>
      </w:pPr>
    </w:p>
    <w:p w14:paraId="268079CB" w14:textId="54D86DA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3A0DB67" wp14:editId="12DA1EB3">
            <wp:extent cx="1064260" cy="23876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r w:rsidR="00611966" w:rsidRPr="000B5D1E">
        <w:rPr>
          <w:rFonts w:ascii="Times New Roman" w:hAnsi="Times New Roman" w:cs="Times New Roman"/>
        </w:rPr>
        <w:t xml:space="preserve">,                                                              (4.5) </w:t>
      </w:r>
    </w:p>
    <w:p w14:paraId="29CD3258" w14:textId="77777777" w:rsidR="00611966" w:rsidRPr="000B5D1E" w:rsidRDefault="00611966">
      <w:pPr>
        <w:pStyle w:val="FORMATTEXT"/>
        <w:jc w:val="both"/>
        <w:rPr>
          <w:rFonts w:ascii="Times New Roman" w:hAnsi="Times New Roman" w:cs="Times New Roman"/>
        </w:rPr>
      </w:pPr>
    </w:p>
    <w:p w14:paraId="40112C64" w14:textId="77777777" w:rsidR="00611966" w:rsidRPr="000B5D1E" w:rsidRDefault="00611966">
      <w:pPr>
        <w:pStyle w:val="FORMATTEXT"/>
        <w:jc w:val="both"/>
        <w:rPr>
          <w:rFonts w:ascii="Times New Roman" w:hAnsi="Times New Roman" w:cs="Times New Roman"/>
        </w:rPr>
      </w:pPr>
    </w:p>
    <w:p w14:paraId="6DE0CAAC" w14:textId="79F288C0"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D0DB664" wp14:editId="19FC2A61">
            <wp:extent cx="497840" cy="23876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97840" cy="238760"/>
                    </a:xfrm>
                    <a:prstGeom prst="rect">
                      <a:avLst/>
                    </a:prstGeom>
                    <a:noFill/>
                    <a:ln>
                      <a:noFill/>
                    </a:ln>
                  </pic:spPr>
                </pic:pic>
              </a:graphicData>
            </a:graphic>
          </wp:inline>
        </w:drawing>
      </w:r>
      <w:r w:rsidRPr="000B5D1E">
        <w:rPr>
          <w:rFonts w:ascii="Times New Roman" w:hAnsi="Times New Roman" w:cs="Times New Roman"/>
        </w:rPr>
        <w:t xml:space="preserve">- остаток предварительного напряжения в арматуре, %, исходного значения при изготовлении; </w:t>
      </w:r>
    </w:p>
    <w:p w14:paraId="63CC1A39" w14:textId="59CB5A32"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221AE81B" wp14:editId="3571620D">
            <wp:extent cx="457200" cy="231775"/>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231775"/>
                    </a:xfrm>
                    <a:prstGeom prst="rect">
                      <a:avLst/>
                    </a:prstGeom>
                    <a:noFill/>
                    <a:ln>
                      <a:noFill/>
                    </a:ln>
                  </pic:spPr>
                </pic:pic>
              </a:graphicData>
            </a:graphic>
          </wp:inline>
        </w:drawing>
      </w:r>
      <w:r w:rsidR="00611966" w:rsidRPr="000B5D1E">
        <w:rPr>
          <w:rFonts w:ascii="Times New Roman" w:hAnsi="Times New Roman" w:cs="Times New Roman"/>
        </w:rPr>
        <w:t>- температура арматуры при нагреве, °С.</w:t>
      </w:r>
    </w:p>
    <w:p w14:paraId="2816F2B9" w14:textId="77777777" w:rsidR="00611966" w:rsidRPr="000B5D1E" w:rsidRDefault="00611966">
      <w:pPr>
        <w:pStyle w:val="FORMATTEXT"/>
        <w:ind w:firstLine="568"/>
        <w:jc w:val="both"/>
        <w:rPr>
          <w:rFonts w:ascii="Times New Roman" w:hAnsi="Times New Roman" w:cs="Times New Roman"/>
        </w:rPr>
      </w:pPr>
    </w:p>
    <w:p w14:paraId="136A59E8" w14:textId="4BC84F6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 формул (4.2)-(4.5) следует, что во время нагрева происходит полная потеря предварительного напряжения в стержневой арматуре класса А600 при ее нагреве свыше 210°С, класса А800 - свыше 220°С, класса А1000 - свыше 350°С и в проволочной арматуре классов </w:t>
      </w:r>
      <w:r w:rsidR="00E55DC2" w:rsidRPr="000B5D1E">
        <w:rPr>
          <w:rFonts w:ascii="Times New Roman" w:hAnsi="Times New Roman" w:cs="Times New Roman"/>
          <w:noProof/>
          <w:position w:val="-11"/>
        </w:rPr>
        <w:drawing>
          <wp:inline distT="0" distB="0" distL="0" distR="0" wp14:anchorId="7D471C1C" wp14:editId="1C5D8BC9">
            <wp:extent cx="218440" cy="23876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 xml:space="preserve">1200, </w:t>
      </w:r>
      <w:r w:rsidR="00E55DC2" w:rsidRPr="000B5D1E">
        <w:rPr>
          <w:rFonts w:ascii="Times New Roman" w:hAnsi="Times New Roman" w:cs="Times New Roman"/>
          <w:noProof/>
          <w:position w:val="-11"/>
        </w:rPr>
        <w:drawing>
          <wp:inline distT="0" distB="0" distL="0" distR="0" wp14:anchorId="2C0E693E" wp14:editId="2E1C744C">
            <wp:extent cx="218440" cy="23876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1500, К1400, К1500 - свыше 330°С.</w:t>
      </w:r>
    </w:p>
    <w:p w14:paraId="7207E3AF" w14:textId="77777777" w:rsidR="00611966" w:rsidRPr="000B5D1E" w:rsidRDefault="00611966">
      <w:pPr>
        <w:pStyle w:val="FORMATTEXT"/>
        <w:ind w:firstLine="568"/>
        <w:jc w:val="both"/>
        <w:rPr>
          <w:rFonts w:ascii="Times New Roman" w:hAnsi="Times New Roman" w:cs="Times New Roman"/>
        </w:rPr>
      </w:pPr>
    </w:p>
    <w:p w14:paraId="33B6989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4.28 Потери предварительного напряжения в арматуре, возникшие при нагреве, после остывания не восстанавливаются. </w:t>
      </w:r>
    </w:p>
    <w:p w14:paraId="7F081DBC" w14:textId="77777777" w:rsidR="00611966" w:rsidRPr="000B5D1E" w:rsidRDefault="00611966">
      <w:pPr>
        <w:pStyle w:val="FORMATTEXT"/>
        <w:ind w:firstLine="568"/>
        <w:jc w:val="both"/>
        <w:rPr>
          <w:rFonts w:ascii="Times New Roman" w:hAnsi="Times New Roman" w:cs="Times New Roman"/>
        </w:rPr>
      </w:pPr>
    </w:p>
    <w:p w14:paraId="7569A96F"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25 Материалы для бетонных и железобетонных конструкций</w:instrText>
      </w:r>
      <w:r w:rsidRPr="000B5D1E">
        <w:rPr>
          <w:rFonts w:ascii="Times New Roman" w:hAnsi="Times New Roman" w:cs="Times New Roman"/>
        </w:rPr>
        <w:instrText>"</w:instrText>
      </w:r>
      <w:r>
        <w:rPr>
          <w:rFonts w:ascii="Times New Roman" w:hAnsi="Times New Roman" w:cs="Times New Roman"/>
        </w:rPr>
        <w:fldChar w:fldCharType="end"/>
      </w:r>
    </w:p>
    <w:p w14:paraId="7195F624"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lastRenderedPageBreak/>
        <w:t xml:space="preserve"> 5 Материалы для бетонных и железобетонных конструкций </w:t>
      </w:r>
    </w:p>
    <w:p w14:paraId="2110B5CC" w14:textId="77777777" w:rsidR="00611966" w:rsidRPr="000B5D1E" w:rsidRDefault="00836D87" w:rsidP="000B5D1E">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3Бетон</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191B0A2F"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Бетон </w:t>
      </w:r>
    </w:p>
    <w:p w14:paraId="3D6273F5" w14:textId="77777777" w:rsidR="00611966" w:rsidRPr="000B5D1E" w:rsidRDefault="00836D87" w:rsidP="000B5D1E">
      <w:pPr>
        <w:pStyle w:val="HEADERTEXT"/>
        <w:ind w:firstLine="568"/>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4Показатели качества бетона и их применение при проектировании</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05075167"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Показатели качества бетона и их применение при проектировании </w:t>
      </w:r>
    </w:p>
    <w:p w14:paraId="04CA9644" w14:textId="77777777" w:rsidR="00611966" w:rsidRPr="000B5D1E" w:rsidRDefault="00611966">
      <w:pPr>
        <w:pStyle w:val="HEADERTEXT"/>
        <w:ind w:firstLine="568"/>
        <w:jc w:val="both"/>
        <w:outlineLvl w:val="4"/>
        <w:rPr>
          <w:rFonts w:ascii="Times New Roman" w:hAnsi="Times New Roman" w:cs="Times New Roman"/>
          <w:b/>
          <w:bCs/>
          <w:color w:val="auto"/>
        </w:rPr>
      </w:pPr>
    </w:p>
    <w:p w14:paraId="6AF36AD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 Для бетонных и железобетонных конструкций, предназначенных для работы в условиях воздействия повышенных и высоких температур, следует предусматривать:</w:t>
      </w:r>
    </w:p>
    <w:p w14:paraId="1757C162" w14:textId="77777777" w:rsidR="00611966" w:rsidRPr="000B5D1E" w:rsidRDefault="00611966">
      <w:pPr>
        <w:pStyle w:val="FORMATTEXT"/>
        <w:ind w:firstLine="568"/>
        <w:jc w:val="both"/>
        <w:rPr>
          <w:rFonts w:ascii="Times New Roman" w:hAnsi="Times New Roman" w:cs="Times New Roman"/>
        </w:rPr>
      </w:pPr>
    </w:p>
    <w:p w14:paraId="1CA29476" w14:textId="3FA28DB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обычный бетон - конструкционный тяжелый бетон средней плотности от 2200 до 2500 кг/м</w:t>
      </w:r>
      <w:r w:rsidR="00E55DC2" w:rsidRPr="000B5D1E">
        <w:rPr>
          <w:rFonts w:ascii="Times New Roman" w:hAnsi="Times New Roman" w:cs="Times New Roman"/>
          <w:noProof/>
          <w:position w:val="-10"/>
        </w:rPr>
        <w:drawing>
          <wp:inline distT="0" distB="0" distL="0" distR="0" wp14:anchorId="3FE827CB" wp14:editId="3AC200B9">
            <wp:extent cx="102235" cy="21844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включительно по ГОСТ 25192;</w:t>
      </w:r>
    </w:p>
    <w:p w14:paraId="24262DC3" w14:textId="77777777" w:rsidR="00611966" w:rsidRPr="000B5D1E" w:rsidRDefault="00611966">
      <w:pPr>
        <w:pStyle w:val="FORMATTEXT"/>
        <w:ind w:firstLine="568"/>
        <w:jc w:val="both"/>
        <w:rPr>
          <w:rFonts w:ascii="Times New Roman" w:hAnsi="Times New Roman" w:cs="Times New Roman"/>
        </w:rPr>
      </w:pPr>
    </w:p>
    <w:p w14:paraId="67B662D6" w14:textId="33B0955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жаростойкий бетон - конструкционный и теплоизоляционный плотной структуры средней плотности 900 кг/м</w:t>
      </w:r>
      <w:r w:rsidR="00E55DC2" w:rsidRPr="000B5D1E">
        <w:rPr>
          <w:rFonts w:ascii="Times New Roman" w:hAnsi="Times New Roman" w:cs="Times New Roman"/>
          <w:noProof/>
          <w:position w:val="-10"/>
        </w:rPr>
        <w:drawing>
          <wp:inline distT="0" distB="0" distL="0" distR="0" wp14:anchorId="484B8065" wp14:editId="6FA8A436">
            <wp:extent cx="102235" cy="21844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и более по ГОСТ 20910.</w:t>
      </w:r>
    </w:p>
    <w:p w14:paraId="5AFA9324" w14:textId="77777777" w:rsidR="00611966" w:rsidRPr="000B5D1E" w:rsidRDefault="00611966">
      <w:pPr>
        <w:pStyle w:val="FORMATTEXT"/>
        <w:ind w:firstLine="568"/>
        <w:jc w:val="both"/>
        <w:rPr>
          <w:rFonts w:ascii="Times New Roman" w:hAnsi="Times New Roman" w:cs="Times New Roman"/>
        </w:rPr>
      </w:pPr>
    </w:p>
    <w:p w14:paraId="59EBBF64" w14:textId="2504E38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Жаростойкий бетон средней плотности до 1100 кг/м</w:t>
      </w:r>
      <w:r w:rsidR="00E55DC2" w:rsidRPr="000B5D1E">
        <w:rPr>
          <w:rFonts w:ascii="Times New Roman" w:hAnsi="Times New Roman" w:cs="Times New Roman"/>
          <w:noProof/>
          <w:position w:val="-10"/>
        </w:rPr>
        <w:drawing>
          <wp:inline distT="0" distB="0" distL="0" distR="0" wp14:anchorId="138980E1" wp14:editId="7EE1519D">
            <wp:extent cx="102235" cy="21844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включительно следует предусматривать преимущественно для ненесущих ограждающих конструкций и в качестве теплоизоляционных материалов.</w:t>
      </w:r>
    </w:p>
    <w:p w14:paraId="441A4E12" w14:textId="77777777" w:rsidR="00611966" w:rsidRPr="000B5D1E" w:rsidRDefault="00611966">
      <w:pPr>
        <w:pStyle w:val="FORMATTEXT"/>
        <w:ind w:firstLine="568"/>
        <w:jc w:val="both"/>
        <w:rPr>
          <w:rFonts w:ascii="Times New Roman" w:hAnsi="Times New Roman" w:cs="Times New Roman"/>
        </w:rPr>
      </w:pPr>
    </w:p>
    <w:p w14:paraId="4031F436" w14:textId="32614ED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Жаростойкий бетон средней плотности более 1100 кг/м</w:t>
      </w:r>
      <w:r w:rsidR="00E55DC2" w:rsidRPr="000B5D1E">
        <w:rPr>
          <w:rFonts w:ascii="Times New Roman" w:hAnsi="Times New Roman" w:cs="Times New Roman"/>
          <w:noProof/>
          <w:position w:val="-10"/>
        </w:rPr>
        <w:drawing>
          <wp:inline distT="0" distB="0" distL="0" distR="0" wp14:anchorId="1D21F794" wp14:editId="056C9A1F">
            <wp:extent cx="102235" cy="21844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следует предусматривать для несущих конструкций.</w:t>
      </w:r>
    </w:p>
    <w:p w14:paraId="57729621" w14:textId="77777777" w:rsidR="00611966" w:rsidRPr="000B5D1E" w:rsidRDefault="00611966">
      <w:pPr>
        <w:pStyle w:val="FORMATTEXT"/>
        <w:ind w:firstLine="568"/>
        <w:jc w:val="both"/>
        <w:rPr>
          <w:rFonts w:ascii="Times New Roman" w:hAnsi="Times New Roman" w:cs="Times New Roman"/>
        </w:rPr>
      </w:pPr>
    </w:p>
    <w:p w14:paraId="61F65A0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Традиционные составы обычного и жаростойких бетонов для бетонных и железобетонных конструкций, предназначенных для работы в условиях воздействия повышенных и высоких температур, приведены в таблице 5.1.</w:t>
      </w:r>
    </w:p>
    <w:p w14:paraId="42E7FFC1" w14:textId="77777777" w:rsidR="00611966" w:rsidRPr="000B5D1E" w:rsidRDefault="00611966">
      <w:pPr>
        <w:pStyle w:val="FORMATTEXT"/>
        <w:ind w:firstLine="568"/>
        <w:jc w:val="both"/>
        <w:rPr>
          <w:rFonts w:ascii="Times New Roman" w:hAnsi="Times New Roman" w:cs="Times New Roman"/>
        </w:rPr>
      </w:pPr>
    </w:p>
    <w:p w14:paraId="594B60B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Дополнительные составы жаростойких бетонов приведены в справочном пособии [3]. Однако необходимые расчетные коэффициенты условий работы для дополнительных составов [3] не исследованы, и их применение возможно только после проведения соответствующих исследований по установлению необходимых расчетных параметров.</w:t>
      </w:r>
    </w:p>
    <w:p w14:paraId="3BC9F88A" w14:textId="77777777" w:rsidR="00611966" w:rsidRPr="000B5D1E" w:rsidRDefault="00611966">
      <w:pPr>
        <w:pStyle w:val="FORMATTEXT"/>
        <w:ind w:firstLine="568"/>
        <w:jc w:val="both"/>
        <w:rPr>
          <w:rFonts w:ascii="Times New Roman" w:hAnsi="Times New Roman" w:cs="Times New Roman"/>
        </w:rPr>
      </w:pPr>
    </w:p>
    <w:p w14:paraId="4E50987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5.2 При проектировании бетонных и железобетонных конструкций, работающих в условиях воздействия повышенных и высоких температур, в зависимости от их назначения и условий работы задаются показатели качества бетона, основными из которых являются:</w:t>
      </w:r>
    </w:p>
    <w:p w14:paraId="04F67211" w14:textId="77777777" w:rsidR="00611966" w:rsidRPr="000B5D1E" w:rsidRDefault="00611966">
      <w:pPr>
        <w:pStyle w:val="FORMATTEXT"/>
        <w:ind w:firstLine="568"/>
        <w:jc w:val="both"/>
        <w:rPr>
          <w:rFonts w:ascii="Times New Roman" w:hAnsi="Times New Roman" w:cs="Times New Roman"/>
        </w:rPr>
      </w:pPr>
    </w:p>
    <w:p w14:paraId="7D829F4F" w14:textId="6C13E79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а) класс бетона по прочности на сжатие </w:t>
      </w:r>
      <w:r w:rsidR="00E55DC2" w:rsidRPr="000B5D1E">
        <w:rPr>
          <w:rFonts w:ascii="Times New Roman" w:hAnsi="Times New Roman" w:cs="Times New Roman"/>
          <w:noProof/>
          <w:position w:val="-8"/>
        </w:rPr>
        <w:drawing>
          <wp:inline distT="0" distB="0" distL="0" distR="0" wp14:anchorId="3B23B950" wp14:editId="74EABAF9">
            <wp:extent cx="149860" cy="16383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B5D1E">
        <w:rPr>
          <w:rFonts w:ascii="Times New Roman" w:hAnsi="Times New Roman" w:cs="Times New Roman"/>
        </w:rPr>
        <w:t>; назначается для всех видов бетонов;</w:t>
      </w:r>
    </w:p>
    <w:p w14:paraId="17268F31" w14:textId="77777777" w:rsidR="00611966" w:rsidRPr="000B5D1E" w:rsidRDefault="00611966">
      <w:pPr>
        <w:pStyle w:val="FORMATTEXT"/>
        <w:ind w:firstLine="568"/>
        <w:jc w:val="both"/>
        <w:rPr>
          <w:rFonts w:ascii="Times New Roman" w:hAnsi="Times New Roman" w:cs="Times New Roman"/>
        </w:rPr>
      </w:pPr>
    </w:p>
    <w:p w14:paraId="3D4FF715" w14:textId="36E150E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б) класс обычного бетона по прочности на осевое растяжение </w:t>
      </w:r>
      <w:r w:rsidR="00E55DC2" w:rsidRPr="000B5D1E">
        <w:rPr>
          <w:rFonts w:ascii="Times New Roman" w:hAnsi="Times New Roman" w:cs="Times New Roman"/>
          <w:noProof/>
          <w:position w:val="-11"/>
        </w:rPr>
        <w:drawing>
          <wp:inline distT="0" distB="0" distL="0" distR="0" wp14:anchorId="64891604" wp14:editId="701D80C1">
            <wp:extent cx="191135" cy="231775"/>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назначается в случаях, когда эта характеристика имеет главенствующее значение, и ее контролируют на производстве;</w:t>
      </w:r>
    </w:p>
    <w:p w14:paraId="3FC6C7E1" w14:textId="77777777" w:rsidR="00611966" w:rsidRPr="000B5D1E" w:rsidRDefault="00611966">
      <w:pPr>
        <w:pStyle w:val="FORMATTEXT"/>
        <w:ind w:firstLine="568"/>
        <w:jc w:val="both"/>
        <w:rPr>
          <w:rFonts w:ascii="Times New Roman" w:hAnsi="Times New Roman" w:cs="Times New Roman"/>
        </w:rPr>
      </w:pPr>
    </w:p>
    <w:p w14:paraId="47EEE81E" w14:textId="5CAAA7A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класс жаростойкого бетона по предельно допустимой температуре применения </w:t>
      </w:r>
      <w:r w:rsidR="00E55DC2" w:rsidRPr="000B5D1E">
        <w:rPr>
          <w:rFonts w:ascii="Times New Roman" w:hAnsi="Times New Roman" w:cs="Times New Roman"/>
          <w:noProof/>
          <w:position w:val="-8"/>
        </w:rPr>
        <w:drawing>
          <wp:inline distT="0" distB="0" distL="0" distR="0" wp14:anchorId="7A1E7D21" wp14:editId="29F2A4D7">
            <wp:extent cx="163830" cy="16383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по ГОСТ 20910; назначается во всех случаях;</w:t>
      </w:r>
    </w:p>
    <w:p w14:paraId="334B9786" w14:textId="77777777" w:rsidR="00611966" w:rsidRPr="000B5D1E" w:rsidRDefault="00611966">
      <w:pPr>
        <w:pStyle w:val="FORMATTEXT"/>
        <w:ind w:firstLine="568"/>
        <w:jc w:val="both"/>
        <w:rPr>
          <w:rFonts w:ascii="Times New Roman" w:hAnsi="Times New Roman" w:cs="Times New Roman"/>
        </w:rPr>
      </w:pPr>
    </w:p>
    <w:p w14:paraId="7600B43C" w14:textId="3F6539E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г) марка жаростойкого бетона по термической стойкости в водных </w:t>
      </w:r>
      <w:r w:rsidR="00E55DC2" w:rsidRPr="000B5D1E">
        <w:rPr>
          <w:rFonts w:ascii="Times New Roman" w:hAnsi="Times New Roman" w:cs="Times New Roman"/>
          <w:noProof/>
          <w:position w:val="-10"/>
        </w:rPr>
        <w:drawing>
          <wp:inline distT="0" distB="0" distL="0" distR="0" wp14:anchorId="7EB3477B" wp14:editId="4E8780CE">
            <wp:extent cx="184150" cy="21844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rPr>
        <w:t xml:space="preserve">и воздушных - </w:t>
      </w:r>
      <w:r w:rsidR="00E55DC2" w:rsidRPr="000B5D1E">
        <w:rPr>
          <w:rFonts w:ascii="Times New Roman" w:hAnsi="Times New Roman" w:cs="Times New Roman"/>
          <w:noProof/>
          <w:position w:val="-10"/>
        </w:rPr>
        <w:drawing>
          <wp:inline distT="0" distB="0" distL="0" distR="0" wp14:anchorId="3ECA3A7C" wp14:editId="32FDFA5C">
            <wp:extent cx="198120" cy="21844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B5D1E">
        <w:rPr>
          <w:rFonts w:ascii="Times New Roman" w:hAnsi="Times New Roman" w:cs="Times New Roman"/>
        </w:rPr>
        <w:t>теплосменах; назначается для конструкций, к которым предъявляют требования по термической стойкости;</w:t>
      </w:r>
    </w:p>
    <w:p w14:paraId="140F69B8" w14:textId="77777777" w:rsidR="00611966" w:rsidRPr="000B5D1E" w:rsidRDefault="00611966">
      <w:pPr>
        <w:pStyle w:val="FORMATTEXT"/>
        <w:ind w:firstLine="568"/>
        <w:jc w:val="both"/>
        <w:rPr>
          <w:rFonts w:ascii="Times New Roman" w:hAnsi="Times New Roman" w:cs="Times New Roman"/>
        </w:rPr>
      </w:pPr>
    </w:p>
    <w:p w14:paraId="2E577E8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 марка бетона по водонепроницаемости W назначается для конструкций из тяжелых и легких (кроме поризованных) бетонов, к которым предъявляют требования по ограничению водонепроницаемости;</w:t>
      </w:r>
    </w:p>
    <w:p w14:paraId="6D9CD95A" w14:textId="77777777" w:rsidR="00611966" w:rsidRPr="000B5D1E" w:rsidRDefault="00611966">
      <w:pPr>
        <w:pStyle w:val="FORMATTEXT"/>
        <w:ind w:firstLine="568"/>
        <w:jc w:val="both"/>
        <w:rPr>
          <w:rFonts w:ascii="Times New Roman" w:hAnsi="Times New Roman" w:cs="Times New Roman"/>
        </w:rPr>
      </w:pPr>
    </w:p>
    <w:p w14:paraId="354B3E4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е) марка бетона по морозостойкости F1 назначается для конструкций из тяжелых и легких (кроме поризованных) бетонов в зависимости от проектных параметров их режима эксплуатации и условий окружающей среды, а также для конструкций, которые в период строительства или при останове теплового агрегата могут подвергаться переменному воздействию замораживания и оттаивания;</w:t>
      </w:r>
    </w:p>
    <w:p w14:paraId="22A09830" w14:textId="77777777" w:rsidR="00611966" w:rsidRPr="000B5D1E" w:rsidRDefault="00611966">
      <w:pPr>
        <w:pStyle w:val="FORMATTEXT"/>
        <w:ind w:firstLine="568"/>
        <w:jc w:val="both"/>
        <w:rPr>
          <w:rFonts w:ascii="Times New Roman" w:hAnsi="Times New Roman" w:cs="Times New Roman"/>
        </w:rPr>
      </w:pPr>
    </w:p>
    <w:p w14:paraId="05FB28FB" w14:textId="69A0DCE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ж) марка по средней плотности </w:t>
      </w:r>
      <w:r w:rsidR="00E55DC2" w:rsidRPr="000B5D1E">
        <w:rPr>
          <w:rFonts w:ascii="Times New Roman" w:hAnsi="Times New Roman" w:cs="Times New Roman"/>
          <w:noProof/>
          <w:position w:val="-8"/>
        </w:rPr>
        <w:drawing>
          <wp:inline distT="0" distB="0" distL="0" distR="0" wp14:anchorId="6F328A2D" wp14:editId="57B5844A">
            <wp:extent cx="163830" cy="16383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назначается для конструкций, к которым кроме конструктивных предъявляют требования теплоизоляции, и контролируется при их изготовлении.</w:t>
      </w:r>
    </w:p>
    <w:p w14:paraId="0F5FD9DD" w14:textId="77777777" w:rsidR="00611966" w:rsidRPr="000B5D1E" w:rsidRDefault="00611966">
      <w:pPr>
        <w:pStyle w:val="FORMATTEXT"/>
        <w:ind w:firstLine="568"/>
        <w:jc w:val="both"/>
        <w:rPr>
          <w:rFonts w:ascii="Times New Roman" w:hAnsi="Times New Roman" w:cs="Times New Roman"/>
        </w:rPr>
      </w:pPr>
    </w:p>
    <w:p w14:paraId="6B359AF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Нормируемые показатели качества бетона должны быть обеспечены соответствующим подбором состава бетонной смеси, технологией приготовления бетонных смесей и технологией производства бетонных работ при изготовлении бетонных и железобетонных изделий и конструкций. Подбор составов жаростойких бетонов следует проводить в соответствии с пособием [3].</w:t>
      </w:r>
    </w:p>
    <w:p w14:paraId="02880CD2" w14:textId="77777777" w:rsidR="00611966" w:rsidRPr="000B5D1E" w:rsidRDefault="00611966">
      <w:pPr>
        <w:pStyle w:val="FORMATTEXT"/>
        <w:ind w:firstLine="568"/>
        <w:jc w:val="both"/>
        <w:rPr>
          <w:rFonts w:ascii="Times New Roman" w:hAnsi="Times New Roman" w:cs="Times New Roman"/>
        </w:rPr>
      </w:pPr>
    </w:p>
    <w:p w14:paraId="3860823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обеспечения нормируемых показателей качества бетона в конструкциях необходимо осуществлять контроль их соответствия нормам и проекту как на стадии изготовления бетонной смеси, так и на стадии бетонирования конструкций.</w:t>
      </w:r>
    </w:p>
    <w:p w14:paraId="69708572" w14:textId="77777777" w:rsidR="00611966" w:rsidRPr="000B5D1E" w:rsidRDefault="00611966">
      <w:pPr>
        <w:pStyle w:val="FORMATTEXT"/>
        <w:ind w:firstLine="568"/>
        <w:jc w:val="both"/>
        <w:rPr>
          <w:rFonts w:ascii="Times New Roman" w:hAnsi="Times New Roman" w:cs="Times New Roman"/>
        </w:rPr>
      </w:pPr>
    </w:p>
    <w:p w14:paraId="1CBC54D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00104BB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5.3 Применение высокопрочных бетонов классов по прочности на сжатие от В60 до В80 для изготовления бетонных и железобетонных конструкций, предназначенных для работы в условиях систематического воздействия повышенных и высоких температур, возможно при условии опытной проверки изменения их физико-механических и деформативных свойств при температурных воздействиях.</w:t>
      </w:r>
    </w:p>
    <w:p w14:paraId="0C35BCD8" w14:textId="77777777" w:rsidR="00611966" w:rsidRPr="000B5D1E" w:rsidRDefault="00611966">
      <w:pPr>
        <w:pStyle w:val="FORMATTEXT"/>
        <w:ind w:firstLine="568"/>
        <w:jc w:val="both"/>
        <w:rPr>
          <w:rFonts w:ascii="Times New Roman" w:hAnsi="Times New Roman" w:cs="Times New Roman"/>
        </w:rPr>
      </w:pPr>
    </w:p>
    <w:p w14:paraId="049A6CA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5.4 Возраст бетона, в котором бетон должен приобрести все нормируемые для него показатели качества, назначают при проектировании в соответствии с СП 63.13330 (пункт 6.1.5).</w:t>
      </w:r>
    </w:p>
    <w:p w14:paraId="334652E5" w14:textId="77777777" w:rsidR="00611966" w:rsidRPr="000B5D1E" w:rsidRDefault="00611966">
      <w:pPr>
        <w:pStyle w:val="FORMATTEXT"/>
        <w:ind w:firstLine="568"/>
        <w:jc w:val="both"/>
        <w:rPr>
          <w:rFonts w:ascii="Times New Roman" w:hAnsi="Times New Roman" w:cs="Times New Roman"/>
        </w:rPr>
      </w:pPr>
    </w:p>
    <w:p w14:paraId="2BE6ECE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Значение нормируемой отпускной прочности бетона в элементах сборных конструкций, выполненных из обычного тяжелого бетона, устанавливают по ГОСТ 13015, конструкций, выполненных из жаростойкого бетона, - по ГОСТ 20910.</w:t>
      </w:r>
    </w:p>
    <w:p w14:paraId="551A6B9F" w14:textId="77777777" w:rsidR="00611966" w:rsidRPr="000B5D1E" w:rsidRDefault="00611966">
      <w:pPr>
        <w:pStyle w:val="FORMATTEXT"/>
        <w:ind w:firstLine="568"/>
        <w:jc w:val="both"/>
        <w:rPr>
          <w:rFonts w:ascii="Times New Roman" w:hAnsi="Times New Roman" w:cs="Times New Roman"/>
        </w:rPr>
      </w:pPr>
    </w:p>
    <w:p w14:paraId="719FA49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5.5 Для вновь проектируемых несущих железобетонных конструкций из обычного и жаростойкого бетонов, работающих в условиях воздействия повышенных и высоких температур, следует применять класс бетона по прочности на сжатие не ниже В15. Назначение других нормируемых показателей марок и классов следует принимать по СП 63.13330.</w:t>
      </w:r>
    </w:p>
    <w:p w14:paraId="1479983C" w14:textId="77777777" w:rsidR="00611966" w:rsidRPr="000B5D1E" w:rsidRDefault="00611966">
      <w:pPr>
        <w:pStyle w:val="FORMATTEXT"/>
        <w:ind w:firstLine="568"/>
        <w:jc w:val="both"/>
        <w:rPr>
          <w:rFonts w:ascii="Times New Roman" w:hAnsi="Times New Roman" w:cs="Times New Roman"/>
        </w:rPr>
      </w:pPr>
    </w:p>
    <w:p w14:paraId="17D200F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5.6 Для предварительно напряженных железобетонных конструкций из обычного и жаростойкого бетонов, работающих в условиях воздействия повышенных и высоких температур, класс бетона по прочности на сжатие следует принимать в зависимости от вида и класса напрягаемой арматуры, но не менее В20.</w:t>
      </w:r>
    </w:p>
    <w:p w14:paraId="6E7B4B3B" w14:textId="77777777" w:rsidR="00611966" w:rsidRPr="000B5D1E" w:rsidRDefault="00611966">
      <w:pPr>
        <w:pStyle w:val="FORMATTEXT"/>
        <w:ind w:firstLine="568"/>
        <w:jc w:val="both"/>
        <w:rPr>
          <w:rFonts w:ascii="Times New Roman" w:hAnsi="Times New Roman" w:cs="Times New Roman"/>
        </w:rPr>
      </w:pPr>
    </w:p>
    <w:p w14:paraId="0B02184A" w14:textId="77777777" w:rsidR="00611966" w:rsidRPr="000B5D1E" w:rsidRDefault="000B5D1E">
      <w:pPr>
        <w:pStyle w:val="FORMATTEXT"/>
        <w:jc w:val="both"/>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Таблица 5.1</w:t>
      </w:r>
    </w:p>
    <w:p w14:paraId="6A6A7A1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60"/>
        <w:gridCol w:w="1291"/>
        <w:gridCol w:w="1291"/>
        <w:gridCol w:w="1434"/>
        <w:gridCol w:w="1678"/>
        <w:gridCol w:w="1578"/>
        <w:gridCol w:w="1148"/>
        <w:gridCol w:w="1291"/>
        <w:gridCol w:w="1290"/>
        <w:gridCol w:w="1263"/>
        <w:gridCol w:w="1291"/>
        <w:gridCol w:w="1291"/>
      </w:tblGrid>
      <w:tr w:rsidR="000B5D1E" w:rsidRPr="000B5D1E" w14:paraId="3315E28A"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11DBA3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N</w:t>
            </w:r>
          </w:p>
          <w:p w14:paraId="321553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состава</w:t>
            </w:r>
          </w:p>
          <w:p w14:paraId="772331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бетона</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1C1F35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Класс бетона по предельно допустимой температуре применения (И) </w:t>
            </w:r>
          </w:p>
        </w:tc>
        <w:tc>
          <w:tcPr>
            <w:tcW w:w="5981" w:type="dxa"/>
            <w:gridSpan w:val="4"/>
            <w:tcBorders>
              <w:top w:val="single" w:sz="6" w:space="0" w:color="auto"/>
              <w:left w:val="single" w:sz="6" w:space="0" w:color="auto"/>
              <w:bottom w:val="nil"/>
              <w:right w:val="nil"/>
            </w:tcBorders>
            <w:tcMar>
              <w:top w:w="114" w:type="dxa"/>
              <w:left w:w="28" w:type="dxa"/>
              <w:bottom w:w="114" w:type="dxa"/>
              <w:right w:w="28" w:type="dxa"/>
            </w:tcMar>
          </w:tcPr>
          <w:p w14:paraId="744974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Исходные материалы</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4108D2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Класс бетона по прочности на сжатие (В)</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0A715F4E" w14:textId="4F9A81C9"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Марка бетона по средней плотности (D), кг/м</w:t>
            </w:r>
            <w:r w:rsidR="00E55DC2" w:rsidRPr="000B5D1E">
              <w:rPr>
                <w:rFonts w:ascii="Times New Roman" w:hAnsi="Times New Roman" w:cs="Times New Roman"/>
                <w:noProof/>
                <w:position w:val="-10"/>
                <w:sz w:val="18"/>
                <w:szCs w:val="18"/>
              </w:rPr>
              <w:drawing>
                <wp:inline distT="0" distB="0" distL="0" distR="0" wp14:anchorId="00EBC61B" wp14:editId="408F2C12">
                  <wp:extent cx="102235" cy="20447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04470"/>
                          </a:xfrm>
                          <a:prstGeom prst="rect">
                            <a:avLst/>
                          </a:prstGeom>
                          <a:noFill/>
                          <a:ln>
                            <a:noFill/>
                          </a:ln>
                        </pic:spPr>
                      </pic:pic>
                    </a:graphicData>
                  </a:graphic>
                </wp:inline>
              </w:drawing>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3A61F2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Марка бетона по водонепро-</w:t>
            </w:r>
          </w:p>
          <w:p w14:paraId="5AA996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ницаемости</w:t>
            </w:r>
          </w:p>
          <w:p w14:paraId="37061A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003F0D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Марка бетона по морозо-</w:t>
            </w:r>
          </w:p>
          <w:p w14:paraId="0E0532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стойкости</w:t>
            </w:r>
          </w:p>
          <w:p w14:paraId="7862F1B1" w14:textId="00752C3B"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r w:rsidR="00E55DC2" w:rsidRPr="000B5D1E">
              <w:rPr>
                <w:rFonts w:ascii="Times New Roman" w:hAnsi="Times New Roman" w:cs="Times New Roman"/>
                <w:noProof/>
                <w:position w:val="-10"/>
                <w:sz w:val="18"/>
                <w:szCs w:val="18"/>
              </w:rPr>
              <w:drawing>
                <wp:inline distT="0" distB="0" distL="0" distR="0" wp14:anchorId="701BA0B2" wp14:editId="2EB2124F">
                  <wp:extent cx="143510" cy="20447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Pr="000B5D1E">
              <w:rPr>
                <w:rFonts w:ascii="Times New Roman" w:hAnsi="Times New Roman" w:cs="Times New Roman"/>
                <w:sz w:val="18"/>
                <w:szCs w:val="18"/>
              </w:rPr>
              <w:t>)</w:t>
            </w:r>
          </w:p>
        </w:tc>
        <w:tc>
          <w:tcPr>
            <w:tcW w:w="2582"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DEF9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Марка бетона по термической стойкости</w:t>
            </w:r>
          </w:p>
        </w:tc>
      </w:tr>
      <w:tr w:rsidR="000B5D1E" w:rsidRPr="000B5D1E" w14:paraId="2DC8590C" w14:textId="77777777">
        <w:tblPrEx>
          <w:tblCellMar>
            <w:top w:w="0" w:type="dxa"/>
            <w:bottom w:w="0" w:type="dxa"/>
          </w:tblCellMar>
        </w:tblPrEx>
        <w:tc>
          <w:tcPr>
            <w:tcW w:w="860" w:type="dxa"/>
            <w:tcBorders>
              <w:top w:val="nil"/>
              <w:left w:val="single" w:sz="6" w:space="0" w:color="auto"/>
              <w:bottom w:val="nil"/>
              <w:right w:val="nil"/>
            </w:tcBorders>
            <w:tcMar>
              <w:top w:w="114" w:type="dxa"/>
              <w:left w:w="28" w:type="dxa"/>
              <w:bottom w:w="114" w:type="dxa"/>
              <w:right w:w="28" w:type="dxa"/>
            </w:tcMar>
          </w:tcPr>
          <w:p w14:paraId="69A08F76" w14:textId="77777777" w:rsidR="00611966" w:rsidRPr="000B5D1E" w:rsidRDefault="00611966">
            <w:pPr>
              <w:pStyle w:val="FORMATTEXT"/>
              <w:jc w:val="center"/>
              <w:rPr>
                <w:rFonts w:ascii="Times New Roman" w:hAnsi="Times New Roman" w:cs="Times New Roman"/>
                <w:sz w:val="18"/>
                <w:szCs w:val="18"/>
              </w:rPr>
            </w:pPr>
          </w:p>
          <w:p w14:paraId="4FAC9F12" w14:textId="77777777" w:rsidR="00611966" w:rsidRPr="000B5D1E" w:rsidRDefault="00611966">
            <w:pPr>
              <w:pStyle w:val="FORMATTEXT"/>
              <w:jc w:val="center"/>
              <w:rPr>
                <w:rFonts w:ascii="Times New Roman" w:hAnsi="Times New Roman" w:cs="Times New Roman"/>
                <w:sz w:val="18"/>
                <w:szCs w:val="18"/>
              </w:rPr>
            </w:pPr>
          </w:p>
        </w:tc>
        <w:tc>
          <w:tcPr>
            <w:tcW w:w="1291" w:type="dxa"/>
            <w:tcBorders>
              <w:top w:val="nil"/>
              <w:left w:val="single" w:sz="6" w:space="0" w:color="auto"/>
              <w:bottom w:val="nil"/>
              <w:right w:val="nil"/>
            </w:tcBorders>
            <w:tcMar>
              <w:top w:w="114" w:type="dxa"/>
              <w:left w:w="28" w:type="dxa"/>
              <w:bottom w:w="114" w:type="dxa"/>
              <w:right w:w="28" w:type="dxa"/>
            </w:tcMar>
          </w:tcPr>
          <w:p w14:paraId="2C5F6363" w14:textId="77777777" w:rsidR="00611966" w:rsidRPr="000B5D1E" w:rsidRDefault="00611966">
            <w:pPr>
              <w:pStyle w:val="FORMATTEXT"/>
              <w:jc w:val="center"/>
              <w:rPr>
                <w:rFonts w:ascii="Times New Roman" w:hAnsi="Times New Roman" w:cs="Times New Roman"/>
                <w:sz w:val="18"/>
                <w:szCs w:val="18"/>
              </w:rPr>
            </w:pPr>
          </w:p>
          <w:p w14:paraId="62748B61" w14:textId="77777777" w:rsidR="00611966" w:rsidRPr="000B5D1E" w:rsidRDefault="00611966">
            <w:pPr>
              <w:pStyle w:val="FORMATTEXT"/>
              <w:jc w:val="center"/>
              <w:rPr>
                <w:rFonts w:ascii="Times New Roman" w:hAnsi="Times New Roman" w:cs="Times New Roman"/>
                <w:sz w:val="18"/>
                <w:szCs w:val="18"/>
              </w:rPr>
            </w:pP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2C13ED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вяжущее</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139836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отвердитель</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5174C3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тонкомолотая</w:t>
            </w:r>
          </w:p>
          <w:p w14:paraId="077975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добавка</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59AA01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заполнители</w:t>
            </w:r>
          </w:p>
        </w:tc>
        <w:tc>
          <w:tcPr>
            <w:tcW w:w="1148" w:type="dxa"/>
            <w:tcBorders>
              <w:top w:val="nil"/>
              <w:left w:val="single" w:sz="6" w:space="0" w:color="auto"/>
              <w:bottom w:val="nil"/>
              <w:right w:val="nil"/>
            </w:tcBorders>
            <w:tcMar>
              <w:top w:w="114" w:type="dxa"/>
              <w:left w:w="28" w:type="dxa"/>
              <w:bottom w:w="114" w:type="dxa"/>
              <w:right w:w="28" w:type="dxa"/>
            </w:tcMar>
          </w:tcPr>
          <w:p w14:paraId="6A19F9D4" w14:textId="77777777" w:rsidR="00611966" w:rsidRPr="000B5D1E" w:rsidRDefault="00611966">
            <w:pPr>
              <w:pStyle w:val="FORMATTEXT"/>
              <w:jc w:val="center"/>
              <w:rPr>
                <w:rFonts w:ascii="Times New Roman" w:hAnsi="Times New Roman" w:cs="Times New Roman"/>
                <w:sz w:val="18"/>
                <w:szCs w:val="18"/>
              </w:rPr>
            </w:pPr>
          </w:p>
          <w:p w14:paraId="01923474" w14:textId="77777777" w:rsidR="00611966" w:rsidRPr="000B5D1E" w:rsidRDefault="00611966">
            <w:pPr>
              <w:pStyle w:val="FORMATTEXT"/>
              <w:jc w:val="center"/>
              <w:rPr>
                <w:rFonts w:ascii="Times New Roman" w:hAnsi="Times New Roman" w:cs="Times New Roman"/>
                <w:sz w:val="18"/>
                <w:szCs w:val="18"/>
              </w:rPr>
            </w:pPr>
          </w:p>
        </w:tc>
        <w:tc>
          <w:tcPr>
            <w:tcW w:w="1291" w:type="dxa"/>
            <w:tcBorders>
              <w:top w:val="nil"/>
              <w:left w:val="single" w:sz="6" w:space="0" w:color="auto"/>
              <w:bottom w:val="nil"/>
              <w:right w:val="nil"/>
            </w:tcBorders>
            <w:tcMar>
              <w:top w:w="114" w:type="dxa"/>
              <w:left w:w="28" w:type="dxa"/>
              <w:bottom w:w="114" w:type="dxa"/>
              <w:right w:w="28" w:type="dxa"/>
            </w:tcMar>
          </w:tcPr>
          <w:p w14:paraId="60F2F1F9" w14:textId="77777777" w:rsidR="00611966" w:rsidRPr="000B5D1E" w:rsidRDefault="00611966">
            <w:pPr>
              <w:pStyle w:val="FORMATTEXT"/>
              <w:jc w:val="center"/>
              <w:rPr>
                <w:rFonts w:ascii="Times New Roman" w:hAnsi="Times New Roman" w:cs="Times New Roman"/>
                <w:sz w:val="18"/>
                <w:szCs w:val="18"/>
              </w:rPr>
            </w:pPr>
          </w:p>
          <w:p w14:paraId="6339C143" w14:textId="77777777" w:rsidR="00611966" w:rsidRPr="000B5D1E" w:rsidRDefault="00611966">
            <w:pPr>
              <w:pStyle w:val="FORMATTEXT"/>
              <w:jc w:val="center"/>
              <w:rPr>
                <w:rFonts w:ascii="Times New Roman" w:hAnsi="Times New Roman" w:cs="Times New Roman"/>
                <w:sz w:val="18"/>
                <w:szCs w:val="18"/>
              </w:rPr>
            </w:pPr>
          </w:p>
        </w:tc>
        <w:tc>
          <w:tcPr>
            <w:tcW w:w="1290" w:type="dxa"/>
            <w:tcBorders>
              <w:top w:val="nil"/>
              <w:left w:val="single" w:sz="6" w:space="0" w:color="auto"/>
              <w:bottom w:val="nil"/>
              <w:right w:val="nil"/>
            </w:tcBorders>
            <w:tcMar>
              <w:top w:w="114" w:type="dxa"/>
              <w:left w:w="28" w:type="dxa"/>
              <w:bottom w:w="114" w:type="dxa"/>
              <w:right w:w="28" w:type="dxa"/>
            </w:tcMar>
          </w:tcPr>
          <w:p w14:paraId="39B80A8C" w14:textId="77777777" w:rsidR="00611966" w:rsidRPr="000B5D1E" w:rsidRDefault="00611966">
            <w:pPr>
              <w:pStyle w:val="FORMATTEXT"/>
              <w:jc w:val="center"/>
              <w:rPr>
                <w:rFonts w:ascii="Times New Roman" w:hAnsi="Times New Roman" w:cs="Times New Roman"/>
                <w:sz w:val="18"/>
                <w:szCs w:val="18"/>
              </w:rPr>
            </w:pPr>
          </w:p>
          <w:p w14:paraId="64796337" w14:textId="77777777" w:rsidR="00611966" w:rsidRPr="000B5D1E" w:rsidRDefault="00611966">
            <w:pPr>
              <w:pStyle w:val="FORMATTEXT"/>
              <w:jc w:val="center"/>
              <w:rPr>
                <w:rFonts w:ascii="Times New Roman" w:hAnsi="Times New Roman" w:cs="Times New Roman"/>
                <w:sz w:val="18"/>
                <w:szCs w:val="18"/>
              </w:rPr>
            </w:pPr>
          </w:p>
        </w:tc>
        <w:tc>
          <w:tcPr>
            <w:tcW w:w="1263" w:type="dxa"/>
            <w:tcBorders>
              <w:top w:val="nil"/>
              <w:left w:val="single" w:sz="6" w:space="0" w:color="auto"/>
              <w:bottom w:val="nil"/>
              <w:right w:val="nil"/>
            </w:tcBorders>
            <w:tcMar>
              <w:top w:w="114" w:type="dxa"/>
              <w:left w:w="28" w:type="dxa"/>
              <w:bottom w:w="114" w:type="dxa"/>
              <w:right w:w="28" w:type="dxa"/>
            </w:tcMar>
          </w:tcPr>
          <w:p w14:paraId="1FE02454" w14:textId="77777777" w:rsidR="00611966" w:rsidRPr="000B5D1E" w:rsidRDefault="00611966">
            <w:pPr>
              <w:pStyle w:val="FORMATTEXT"/>
              <w:jc w:val="center"/>
              <w:rPr>
                <w:rFonts w:ascii="Times New Roman" w:hAnsi="Times New Roman" w:cs="Times New Roman"/>
                <w:sz w:val="18"/>
                <w:szCs w:val="18"/>
              </w:rPr>
            </w:pPr>
          </w:p>
          <w:p w14:paraId="74DE5AD7" w14:textId="77777777" w:rsidR="00611966" w:rsidRPr="000B5D1E" w:rsidRDefault="00611966">
            <w:pPr>
              <w:pStyle w:val="FORMATTEXT"/>
              <w:jc w:val="center"/>
              <w:rPr>
                <w:rFonts w:ascii="Times New Roman" w:hAnsi="Times New Roman" w:cs="Times New Roman"/>
                <w:sz w:val="18"/>
                <w:szCs w:val="18"/>
              </w:rPr>
            </w:pP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4FF0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 водных теплосменах</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C57F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 воздушных теплосменах</w:t>
            </w:r>
          </w:p>
        </w:tc>
      </w:tr>
      <w:tr w:rsidR="000B5D1E" w:rsidRPr="000B5D1E" w14:paraId="5C1C8715" w14:textId="77777777">
        <w:tblPrEx>
          <w:tblCellMar>
            <w:top w:w="0" w:type="dxa"/>
            <w:bottom w:w="0" w:type="dxa"/>
          </w:tblCellMar>
        </w:tblPrEx>
        <w:tc>
          <w:tcPr>
            <w:tcW w:w="15706"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A0CE7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sz w:val="18"/>
                <w:szCs w:val="18"/>
              </w:rPr>
              <w:t>Обычные бетоны</w:t>
            </w:r>
          </w:p>
        </w:tc>
      </w:tr>
      <w:tr w:rsidR="000B5D1E" w:rsidRPr="000B5D1E" w14:paraId="199FFD30"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4D770F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B9CE6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И2</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7D427D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7ADB7D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517637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3F43D5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 портланд-</w:t>
            </w:r>
          </w:p>
          <w:p w14:paraId="286532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4D4C91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шлако-</w:t>
            </w:r>
          </w:p>
          <w:p w14:paraId="0D760E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051BDC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18D4D2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379AAB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43A47F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8C437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3A9A56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Гранитовые, доломитовые, плотные известняковые, сиенитовые, плотные пески</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4DE4F4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В20-В60</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389F3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D2200-</w:t>
            </w:r>
          </w:p>
          <w:p w14:paraId="3E615A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D2500</w:t>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37D4A9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W4-W10</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74850B00" w14:textId="46A7C2E8"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EF0B0EB" wp14:editId="431CE5C6">
                  <wp:extent cx="143510" cy="20447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p w14:paraId="2F03F40A" w14:textId="0A9AAD2A"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22C00E1A" wp14:editId="5FB3AA57">
                  <wp:extent cx="143510" cy="20447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100</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45B5F2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376E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3A788394"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29C0DA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1а</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69105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И2</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4944D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285B53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52A495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Микронапол-</w:t>
            </w:r>
          </w:p>
          <w:p w14:paraId="0F06DC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нители (до 11%)</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154EDE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0DB51C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78144E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3E0998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W4-W12</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1135F8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5E98D4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0DF4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45A201CC"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3C5C99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1б</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47857A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И2</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6B00A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0A925F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2C6C50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525DE4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w:t>
            </w:r>
          </w:p>
          <w:p w14:paraId="77136B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3F0FCA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5BC6D8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7679AF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Расширяющая добавка (5-20%)</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355F39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211B3C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2CEDB4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361F3D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W12-W20</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677D33CF" w14:textId="14BD4C1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CE9B01F" wp14:editId="62DEB471">
                  <wp:extent cx="143510" cy="20447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300-</w:t>
            </w:r>
          </w:p>
          <w:p w14:paraId="4939868F" w14:textId="2F98FC2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C166356" wp14:editId="1BEEB4C0">
                  <wp:extent cx="143510" cy="20447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500</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3EEBE7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1091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709DF165" w14:textId="77777777">
        <w:tblPrEx>
          <w:tblCellMar>
            <w:top w:w="0" w:type="dxa"/>
            <w:bottom w:w="0" w:type="dxa"/>
          </w:tblCellMar>
        </w:tblPrEx>
        <w:tc>
          <w:tcPr>
            <w:tcW w:w="15706"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32BC1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sz w:val="18"/>
                <w:szCs w:val="18"/>
              </w:rPr>
              <w:t>Жаростойкие бетоны</w:t>
            </w:r>
          </w:p>
        </w:tc>
      </w:tr>
      <w:tr w:rsidR="000B5D1E" w:rsidRPr="000B5D1E" w14:paraId="2CC62D6C"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7642B6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78542B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И3</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500557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77F82D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070750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3EAC7D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w:t>
            </w:r>
          </w:p>
          <w:p w14:paraId="7A617C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08FDB1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07A052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шлако-</w:t>
            </w:r>
          </w:p>
          <w:p w14:paraId="2C9A28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312052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3FFD78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7A1395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5C6B69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FB893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0711B0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Андезитовые,</w:t>
            </w:r>
          </w:p>
          <w:p w14:paraId="4CB44C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базальтовые,</w:t>
            </w:r>
          </w:p>
          <w:p w14:paraId="3BD80D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диабазовые,</w:t>
            </w:r>
          </w:p>
          <w:p w14:paraId="6A93B7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диоритовые</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3FE201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В3,5-В40</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5C5ACA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220A79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06DF936D" w14:textId="6ED65241"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1EDBE6C" wp14:editId="5EBF6018">
                  <wp:extent cx="143510" cy="20447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p w14:paraId="4A276283" w14:textId="2309F589"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08AF0988" wp14:editId="6D59A488">
                  <wp:extent cx="143510" cy="20447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3FB11FB" w14:textId="0B8E4A7F"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E0D6725" wp14:editId="2F312612">
                  <wp:extent cx="170815" cy="20447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5, </w:t>
            </w:r>
            <w:r w:rsidRPr="000B5D1E">
              <w:rPr>
                <w:rFonts w:ascii="Times New Roman" w:hAnsi="Times New Roman" w:cs="Times New Roman"/>
                <w:noProof/>
                <w:position w:val="-10"/>
                <w:sz w:val="18"/>
                <w:szCs w:val="18"/>
              </w:rPr>
              <w:drawing>
                <wp:inline distT="0" distB="0" distL="0" distR="0" wp14:anchorId="233ACDE3" wp14:editId="7D3316AB">
                  <wp:extent cx="170815" cy="20447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21F92FF8" wp14:editId="4570093B">
                  <wp:extent cx="170815" cy="20447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6FB200E7" wp14:editId="76701D0D">
                  <wp:extent cx="170815" cy="20447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2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EDB4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7358F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4E3CE360" w14:textId="77777777">
        <w:tblPrEx>
          <w:tblCellMar>
            <w:top w:w="0" w:type="dxa"/>
            <w:bottom w:w="0" w:type="dxa"/>
          </w:tblCellMar>
        </w:tblPrEx>
        <w:tc>
          <w:tcPr>
            <w:tcW w:w="860" w:type="dxa"/>
            <w:tcBorders>
              <w:top w:val="single" w:sz="6" w:space="0" w:color="auto"/>
              <w:left w:val="single" w:sz="6" w:space="0" w:color="auto"/>
              <w:bottom w:val="nil"/>
              <w:right w:val="nil"/>
            </w:tcBorders>
            <w:tcMar>
              <w:top w:w="114" w:type="dxa"/>
              <w:left w:w="28" w:type="dxa"/>
              <w:bottom w:w="114" w:type="dxa"/>
              <w:right w:w="28" w:type="dxa"/>
            </w:tcMar>
          </w:tcPr>
          <w:p w14:paraId="49C95C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3</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4CEF8E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И3</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1D2CF8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nil"/>
              <w:right w:val="nil"/>
            </w:tcBorders>
            <w:tcMar>
              <w:top w:w="114" w:type="dxa"/>
              <w:left w:w="28" w:type="dxa"/>
              <w:bottom w:w="114" w:type="dxa"/>
              <w:right w:w="28" w:type="dxa"/>
            </w:tcMar>
          </w:tcPr>
          <w:p w14:paraId="6154CE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nil"/>
              <w:right w:val="nil"/>
            </w:tcBorders>
            <w:tcMar>
              <w:top w:w="114" w:type="dxa"/>
              <w:left w:w="28" w:type="dxa"/>
              <w:bottom w:w="114" w:type="dxa"/>
              <w:right w:w="28" w:type="dxa"/>
            </w:tcMar>
          </w:tcPr>
          <w:p w14:paraId="0D94C3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nil"/>
              <w:right w:val="nil"/>
            </w:tcBorders>
            <w:tcMar>
              <w:top w:w="114" w:type="dxa"/>
              <w:left w:w="28" w:type="dxa"/>
              <w:bottom w:w="114" w:type="dxa"/>
              <w:right w:w="28" w:type="dxa"/>
            </w:tcMar>
          </w:tcPr>
          <w:p w14:paraId="1F2C5D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доменных отвальных шлаков</w:t>
            </w:r>
          </w:p>
        </w:tc>
        <w:tc>
          <w:tcPr>
            <w:tcW w:w="1148" w:type="dxa"/>
            <w:tcBorders>
              <w:top w:val="single" w:sz="6" w:space="0" w:color="auto"/>
              <w:left w:val="single" w:sz="6" w:space="0" w:color="auto"/>
              <w:bottom w:val="nil"/>
              <w:right w:val="nil"/>
            </w:tcBorders>
            <w:tcMar>
              <w:top w:w="114" w:type="dxa"/>
              <w:left w:w="28" w:type="dxa"/>
              <w:bottom w:w="114" w:type="dxa"/>
              <w:right w:w="28" w:type="dxa"/>
            </w:tcMar>
          </w:tcPr>
          <w:p w14:paraId="040C80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6EB119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nil"/>
              <w:right w:val="nil"/>
            </w:tcBorders>
            <w:tcMar>
              <w:top w:w="114" w:type="dxa"/>
              <w:left w:w="28" w:type="dxa"/>
              <w:bottom w:w="114" w:type="dxa"/>
              <w:right w:w="28" w:type="dxa"/>
            </w:tcMar>
          </w:tcPr>
          <w:p w14:paraId="1B320D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nil"/>
              <w:right w:val="nil"/>
            </w:tcBorders>
            <w:tcMar>
              <w:top w:w="114" w:type="dxa"/>
              <w:left w:w="28" w:type="dxa"/>
              <w:bottom w:w="114" w:type="dxa"/>
              <w:right w:w="28" w:type="dxa"/>
            </w:tcMar>
          </w:tcPr>
          <w:p w14:paraId="6A3664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To же</w:t>
            </w:r>
          </w:p>
        </w:tc>
        <w:tc>
          <w:tcPr>
            <w:tcW w:w="1291" w:type="dxa"/>
            <w:tcBorders>
              <w:top w:val="single" w:sz="6" w:space="0" w:color="auto"/>
              <w:left w:val="single" w:sz="6" w:space="0" w:color="auto"/>
              <w:bottom w:val="nil"/>
              <w:right w:val="nil"/>
            </w:tcBorders>
            <w:tcMar>
              <w:top w:w="114" w:type="dxa"/>
              <w:left w:w="28" w:type="dxa"/>
              <w:bottom w:w="114" w:type="dxa"/>
              <w:right w:w="28" w:type="dxa"/>
            </w:tcMar>
          </w:tcPr>
          <w:p w14:paraId="43C7B3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2CA1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654B7524"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EBA9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E495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И9</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59FC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42FB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C34A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золы уноса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FFBF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Аглопоритовые, из боя керамического кирпича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65B1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В2-В20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4594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D1800</w:t>
            </w:r>
          </w:p>
          <w:p w14:paraId="365E60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D1900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AF51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C7D3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To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01FD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7735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07A8702C"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D9CE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D4F2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7464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302FAA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2FB597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64850C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w:t>
            </w:r>
          </w:p>
          <w:p w14:paraId="5F317E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08C378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4E01A1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шлако-</w:t>
            </w:r>
          </w:p>
          <w:p w14:paraId="2F9096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58D89F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6EAF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76407D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1941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литого шлака, золы уноса, боя керамического кирпича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FA4E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шлаков металлурги-</w:t>
            </w:r>
          </w:p>
          <w:p w14:paraId="0F9D13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ческих пористых (шлаковая пемза)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0443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A2E9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D569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2D0DFE" w14:textId="532FCF64"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AD98685" wp14:editId="4A630125">
                  <wp:extent cx="143510" cy="20447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r w:rsidRPr="000B5D1E">
              <w:rPr>
                <w:rFonts w:ascii="Times New Roman" w:hAnsi="Times New Roman" w:cs="Times New Roman"/>
                <w:noProof/>
                <w:position w:val="-6"/>
                <w:sz w:val="18"/>
                <w:szCs w:val="18"/>
              </w:rPr>
              <w:drawing>
                <wp:inline distT="0" distB="0" distL="0" distR="0" wp14:anchorId="260A65AC" wp14:editId="22F94ED9">
                  <wp:extent cx="116205" cy="116205"/>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4B7E8810" w14:textId="28F17C3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7EB4AA7" wp14:editId="27BA162D">
                  <wp:extent cx="143510" cy="20447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36AFE5" w14:textId="45B4BBA9"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89BDA56" wp14:editId="33CC7517">
                  <wp:extent cx="170815" cy="20447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2E13DDD9" wp14:editId="085FF49C">
                  <wp:extent cx="170815" cy="20447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4B32A80C" wp14:editId="09972845">
                  <wp:extent cx="170815" cy="20447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7165A282" wp14:editId="03B4BA1C">
                  <wp:extent cx="170815" cy="20447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06B5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655EF9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3A31CB0A"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E3E9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868E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И7</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0EA8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64C4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D8DA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 из золы уноса, боя керамического кирпича, из отвального и гранулированного доменного шлака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3DF5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Андезитовые,</w:t>
            </w:r>
          </w:p>
          <w:p w14:paraId="44F6A5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базальтовые,</w:t>
            </w:r>
          </w:p>
          <w:p w14:paraId="4548D4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диабазовые,</w:t>
            </w:r>
          </w:p>
          <w:p w14:paraId="160E58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диоритовые</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5D3A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В3,5-В40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94DF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5B53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A147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41D0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F4EC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2D9CB535"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4706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BF8B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И7</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5557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152C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4BE3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6697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доменных отвальных шлаков</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DF66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6332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99B1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2E62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9754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A009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36D596C1"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E073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B990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FA2D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BA85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95F7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отвального и гранулированного доменного шлака, боя керамического кирпича, золы-уноса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4F9B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шлаков топливных, туфовые</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021B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D81A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D1800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808C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8EE0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570B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5F65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0D66AFD1"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052E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CDFE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И9</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B081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53A4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E4D3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боя керамического кирпича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8985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боя керамического кирпича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E3FE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A4D5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A4F5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63A4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A7C3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171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E7F5D69"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738C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EFCD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988D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2F7C6E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53A39C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46C970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w:t>
            </w:r>
          </w:p>
          <w:p w14:paraId="38F802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1D8570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4148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80E5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 и золы уноса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FB07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Шамотные кусковые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4DA4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В3,5-В35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A7EE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825A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C9E6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A390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F8F9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106B2A07"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2F74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11</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84E6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И12</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990C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3D905C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p w14:paraId="663B38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быстро-</w:t>
            </w:r>
          </w:p>
          <w:p w14:paraId="0902F2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твердеющий</w:t>
            </w:r>
          </w:p>
          <w:p w14:paraId="51107B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0069C2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44A7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8D920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CBEC8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0D60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Шамотные кусковые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328D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В3,5-В40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85949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681B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8F26B43" w14:textId="57BEBFE2"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318405F" wp14:editId="40354C59">
                  <wp:extent cx="143510" cy="20447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r w:rsidRPr="000B5D1E">
              <w:rPr>
                <w:rFonts w:ascii="Times New Roman" w:hAnsi="Times New Roman" w:cs="Times New Roman"/>
                <w:noProof/>
                <w:position w:val="-6"/>
                <w:sz w:val="18"/>
                <w:szCs w:val="18"/>
              </w:rPr>
              <w:drawing>
                <wp:inline distT="0" distB="0" distL="0" distR="0" wp14:anchorId="346A7320" wp14:editId="11644C45">
                  <wp:extent cx="116205" cy="116205"/>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6709CAAB" w14:textId="07DE51D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2CF5AB4" wp14:editId="75BDA7E1">
                  <wp:extent cx="143510" cy="20447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B10072" w14:textId="5658265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7D7A18E" wp14:editId="393C38B4">
                  <wp:extent cx="170815" cy="20447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465D894C" wp14:editId="683B2957">
                  <wp:extent cx="170815" cy="20447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0D68F1BE" wp14:editId="32D3A405">
                  <wp:extent cx="170815" cy="20447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0E0EC44B" wp14:editId="3C7B20E2">
                  <wp:extent cx="170815" cy="20447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6B1F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4A934F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6EE2D50F"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37FB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A9D7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B8C6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Жидкое стекло</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911A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Саморассы-</w:t>
            </w:r>
          </w:p>
          <w:p w14:paraId="26BD65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пающиеся</w:t>
            </w:r>
          </w:p>
          <w:p w14:paraId="4AF014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шлаки</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54EB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шлаков ферромарганца, силикомарганца</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D243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шлаков ферро-</w:t>
            </w:r>
          </w:p>
          <w:p w14:paraId="107C2C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марганца, силико-</w:t>
            </w:r>
          </w:p>
          <w:p w14:paraId="06C8E6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марганца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5180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В2-В20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C32D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AB71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34BE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821C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9D76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323DCBB0"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1496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D74A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И6</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48C5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DF04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Кремне-</w:t>
            </w:r>
          </w:p>
          <w:p w14:paraId="3DC6DF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фтористый натрий, нефелиновый шлам, саморассы-</w:t>
            </w:r>
          </w:p>
          <w:p w14:paraId="117219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пающиеся шлаки</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5816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566C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Андезитовые,</w:t>
            </w:r>
          </w:p>
          <w:p w14:paraId="0D9B82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базальтовые,</w:t>
            </w:r>
          </w:p>
          <w:p w14:paraId="21E19A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диабазовые</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ED85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3903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5032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B54E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8000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9EDA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BDA1ED9"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BBDC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F9AD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7CC9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59E2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Кремне-</w:t>
            </w:r>
          </w:p>
          <w:p w14:paraId="52411B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фтористый натрий</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BD92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w:t>
            </w:r>
          </w:p>
          <w:p w14:paraId="51BC48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ные, из катали-</w:t>
            </w:r>
          </w:p>
          <w:p w14:paraId="3F3CF6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затора ИМ-2201 отрабо-</w:t>
            </w:r>
          </w:p>
          <w:p w14:paraId="20BA3A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танного</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6ED8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Шамотные кусковые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6A69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4F45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3A0D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3166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34DC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E957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E8DAE21"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DE60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305B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3E27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6C1E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Нефелиновый шлам, саморассы-</w:t>
            </w:r>
          </w:p>
          <w:p w14:paraId="26E637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пающиеся шлаки</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DD97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0036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шамотных кусковых или из боя изделий и карборунда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4384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48CC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ECB6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20C1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B310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29AFA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0D55DE3"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5E18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D74C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И13</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AD97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A0A1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Кремне-</w:t>
            </w:r>
          </w:p>
          <w:p w14:paraId="21594F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фтористый натрий</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425E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Магнезитовая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3453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Шамотные кусковые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61EA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7276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307B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0670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0A22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D1AC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3B21F3F4"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7F9D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17</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DADD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И12</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63CA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6746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Нефелиновый шлам, саморассы-</w:t>
            </w:r>
          </w:p>
          <w:p w14:paraId="6D131E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пающиеся шлаки</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7C74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w:t>
            </w:r>
          </w:p>
          <w:p w14:paraId="6E9DEB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ная, из катали-</w:t>
            </w:r>
          </w:p>
          <w:p w14:paraId="3B6569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затора ИМ-2201 отрабо-</w:t>
            </w:r>
          </w:p>
          <w:p w14:paraId="3C8501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танного</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9CCE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AC55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5639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F702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34E2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DC4D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A605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02F9061A"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98B8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18</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EEA1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И13</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A601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Жидкое стекло</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838E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Нефелиновый шлам, саморассы-</w:t>
            </w:r>
          </w:p>
          <w:p w14:paraId="16F59D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пающиеся шлаки</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9B6B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Магнезитовая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8A9B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Шамотные кусковые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8CDD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0E71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w:t>
            </w:r>
          </w:p>
          <w:p w14:paraId="3027E7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руется</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D79E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ECAC0D" w14:textId="51FDC297"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78D228C" wp14:editId="082D6EBB">
                  <wp:extent cx="143510" cy="20447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r w:rsidRPr="000B5D1E">
              <w:rPr>
                <w:rFonts w:ascii="Times New Roman" w:hAnsi="Times New Roman" w:cs="Times New Roman"/>
                <w:noProof/>
                <w:position w:val="-6"/>
                <w:sz w:val="18"/>
                <w:szCs w:val="18"/>
              </w:rPr>
              <w:drawing>
                <wp:inline distT="0" distB="0" distL="0" distR="0" wp14:anchorId="2C7342A1" wp14:editId="354FA6E3">
                  <wp:extent cx="116205" cy="116205"/>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205" cy="116205"/>
                          </a:xfrm>
                          <a:prstGeom prst="rect">
                            <a:avLst/>
                          </a:prstGeom>
                          <a:noFill/>
                          <a:ln>
                            <a:noFill/>
                          </a:ln>
                        </pic:spPr>
                      </pic:pic>
                    </a:graphicData>
                  </a:graphic>
                </wp:inline>
              </w:drawing>
            </w:r>
          </w:p>
          <w:p w14:paraId="01913F5A" w14:textId="2BE4B1E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5CCFF84C" wp14:editId="39311AFA">
                  <wp:extent cx="143510" cy="20447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37FDE4" w14:textId="4326CFE8"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1756556" wp14:editId="39B72C2F">
                  <wp:extent cx="170815" cy="20447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5, </w:t>
            </w:r>
            <w:r w:rsidRPr="000B5D1E">
              <w:rPr>
                <w:rFonts w:ascii="Times New Roman" w:hAnsi="Times New Roman" w:cs="Times New Roman"/>
                <w:noProof/>
                <w:position w:val="-10"/>
                <w:sz w:val="18"/>
                <w:szCs w:val="18"/>
              </w:rPr>
              <w:drawing>
                <wp:inline distT="0" distB="0" distL="0" distR="0" wp14:anchorId="7FBD5307" wp14:editId="429F1116">
                  <wp:extent cx="170815" cy="20447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1D273BFD" wp14:editId="7179D5E0">
                  <wp:extent cx="170815" cy="20447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053529E9" wp14:editId="679CE404">
                  <wp:extent cx="170815" cy="20447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3F5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57B9A8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w:t>
            </w:r>
          </w:p>
          <w:p w14:paraId="0892CE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руется</w:t>
            </w:r>
          </w:p>
        </w:tc>
      </w:tr>
      <w:tr w:rsidR="000B5D1E" w:rsidRPr="000B5D1E" w14:paraId="0E65384D"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6BBA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19</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D833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И13</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2E91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Глиноземи-</w:t>
            </w:r>
          </w:p>
          <w:p w14:paraId="279254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стый</w:t>
            </w:r>
          </w:p>
          <w:p w14:paraId="33BE4F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08B3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3D961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8313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приме-</w:t>
            </w:r>
          </w:p>
          <w:p w14:paraId="60A1A0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няется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8CC5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7F10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В2,5-В30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AA30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0481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F966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DFCF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2BBF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1E999B82"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2D9D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FBE0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И12</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E9A3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3534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25C3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D178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передельного феррохрома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0AA0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В2,5-В30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C986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43D0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9989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4F54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7319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207F5E0E"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EF7A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21</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4059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И14</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B12D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3277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2ADC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5DAD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Муллитокору-</w:t>
            </w:r>
          </w:p>
          <w:p w14:paraId="4CD032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ндовые куско-</w:t>
            </w:r>
          </w:p>
          <w:p w14:paraId="6A29A7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вые и из боя изделий</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0CBC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В3,5-В35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A018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EB34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4C81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0882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8305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C4E8CDE"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47FC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A9DF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И6</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DE7F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7ED282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F77B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5061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 из золы-уноса, боя керамического кирпича, отвального и гранулированного доменного шлака, катализатора ИМ-2201 отработанного</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A656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6B4C9A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перлит</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C3D9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88BB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98EE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F529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794EC3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ABF3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28B9C8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461FD0" w14:textId="2D365886"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39590AE" wp14:editId="011C13F5">
                  <wp:extent cx="191135" cy="20447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10,</w:t>
            </w:r>
          </w:p>
          <w:p w14:paraId="6F3F79B4" w14:textId="0C76A13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BDC5686" wp14:editId="3D8AAF5F">
                  <wp:extent cx="191135" cy="20447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15,</w:t>
            </w:r>
          </w:p>
          <w:p w14:paraId="712CD411" w14:textId="17A07265"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4EF0416C" wp14:editId="32202E64">
                  <wp:extent cx="191135" cy="20447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20,</w:t>
            </w:r>
          </w:p>
          <w:p w14:paraId="5FD07CBF" w14:textId="560F4A2A"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20AB80E" wp14:editId="7DD7ACDB">
                  <wp:extent cx="191135" cy="20447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78E37FAE"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7F06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2B2A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011A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5F38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0E8C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 из катализатора ИМ-2201 отработанного</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23BAA9" w14:textId="4B306212"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Керамзитовые с насыпной плотностью 550-650 кг/м</w:t>
            </w:r>
            <w:r w:rsidR="00E55DC2" w:rsidRPr="000B5D1E">
              <w:rPr>
                <w:rFonts w:ascii="Times New Roman" w:hAnsi="Times New Roman" w:cs="Times New Roman"/>
                <w:noProof/>
                <w:position w:val="-10"/>
                <w:sz w:val="18"/>
                <w:szCs w:val="18"/>
              </w:rPr>
              <w:drawing>
                <wp:inline distT="0" distB="0" distL="0" distR="0" wp14:anchorId="2043D98A" wp14:editId="19BEE3A8">
                  <wp:extent cx="102235" cy="20447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04470"/>
                          </a:xfrm>
                          <a:prstGeom prst="rect">
                            <a:avLst/>
                          </a:prstGeom>
                          <a:noFill/>
                          <a:ln>
                            <a:noFill/>
                          </a:ln>
                        </pic:spPr>
                      </pic:pic>
                    </a:graphicData>
                  </a:graphic>
                </wp:inline>
              </w:drawing>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BCE7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030D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D1700</w:t>
            </w:r>
          </w:p>
          <w:p w14:paraId="38270A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D1600</w:t>
            </w:r>
          </w:p>
          <w:p w14:paraId="4CC327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D1500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DEB3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94E16F" w14:textId="5508D366"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5FD3EB3" wp14:editId="3AFB4813">
                  <wp:extent cx="143510" cy="20447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p w14:paraId="199964ED" w14:textId="1AA92BA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F5B4260" wp14:editId="54DF6EC4">
                  <wp:extent cx="143510" cy="20447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510" cy="204470"/>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C1867B" w14:textId="5B406C74"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2B0E458D" wp14:editId="3B44D8DD">
                  <wp:extent cx="170815" cy="20447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5, </w:t>
            </w:r>
            <w:r w:rsidRPr="000B5D1E">
              <w:rPr>
                <w:rFonts w:ascii="Times New Roman" w:hAnsi="Times New Roman" w:cs="Times New Roman"/>
                <w:noProof/>
                <w:position w:val="-10"/>
                <w:sz w:val="18"/>
                <w:szCs w:val="18"/>
              </w:rPr>
              <w:drawing>
                <wp:inline distT="0" distB="0" distL="0" distR="0" wp14:anchorId="5D8F028B" wp14:editId="2432160C">
                  <wp:extent cx="170815" cy="20447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526183E8" wp14:editId="3FF85785">
                  <wp:extent cx="170815" cy="20447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020E4D54" wp14:editId="1B4F39C3">
                  <wp:extent cx="170815" cy="20447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081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50E0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4CF89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0FE90AAE"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A631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CA5A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FFEE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7F78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41D9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4E4A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Керамзитовые с насыпной плотностью</w:t>
            </w:r>
          </w:p>
          <w:p w14:paraId="428CB19E" w14:textId="4A4BF4F9"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350-500 кг/м</w:t>
            </w:r>
            <w:r w:rsidR="00E55DC2" w:rsidRPr="000B5D1E">
              <w:rPr>
                <w:rFonts w:ascii="Times New Roman" w:hAnsi="Times New Roman" w:cs="Times New Roman"/>
                <w:noProof/>
                <w:position w:val="-10"/>
                <w:sz w:val="18"/>
                <w:szCs w:val="18"/>
              </w:rPr>
              <w:drawing>
                <wp:inline distT="0" distB="0" distL="0" distR="0" wp14:anchorId="79B92E28" wp14:editId="38059C5A">
                  <wp:extent cx="102235" cy="20447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04470"/>
                          </a:xfrm>
                          <a:prstGeom prst="rect">
                            <a:avLst/>
                          </a:prstGeom>
                          <a:noFill/>
                          <a:ln>
                            <a:noFill/>
                          </a:ln>
                        </pic:spPr>
                      </pic:pic>
                    </a:graphicData>
                  </a:graphic>
                </wp:inline>
              </w:drawing>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86DF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2CA6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D1400</w:t>
            </w:r>
          </w:p>
          <w:p w14:paraId="330D9D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D1300</w:t>
            </w:r>
          </w:p>
          <w:p w14:paraId="2C6BC6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D1200</w:t>
            </w:r>
          </w:p>
          <w:p w14:paraId="3DA6F3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D365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70F5E8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EF08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119C5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B78B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2073D5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D3C35C" w14:textId="668A99B6"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502CBFE6" wp14:editId="556388F9">
                  <wp:extent cx="191135" cy="20447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5FCAC5C7" wp14:editId="030BFF1A">
                  <wp:extent cx="191135" cy="20447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15,</w:t>
            </w:r>
          </w:p>
          <w:p w14:paraId="54FA6B0D" w14:textId="40458364"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01123A5D" wp14:editId="6E795883">
                  <wp:extent cx="191135" cy="20447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20,</w:t>
            </w:r>
          </w:p>
          <w:p w14:paraId="25E9A844" w14:textId="4A6B44ED"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355B7CF" wp14:editId="69ADC4FE">
                  <wp:extent cx="191135" cy="20447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04470"/>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0524DA8B" w14:textId="77777777">
        <w:tblPrEx>
          <w:tblCellMar>
            <w:top w:w="0" w:type="dxa"/>
            <w:bottom w:w="0" w:type="dxa"/>
          </w:tblCellMar>
        </w:tblPrEx>
        <w:tc>
          <w:tcPr>
            <w:tcW w:w="86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4B5D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584C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И10</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7B4B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Портланд-</w:t>
            </w:r>
          </w:p>
          <w:p w14:paraId="4AFA09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34"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48C2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35AF7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применяется </w:t>
            </w:r>
          </w:p>
        </w:tc>
        <w:tc>
          <w:tcPr>
            <w:tcW w:w="16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D9AA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 из золы уноса, боя керамического кирпича, вулканического пепла, керамзитовая, аглопоритовая</w:t>
            </w:r>
          </w:p>
        </w:tc>
        <w:tc>
          <w:tcPr>
            <w:tcW w:w="157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7D75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керамзита и вспученного вермикулита</w:t>
            </w:r>
          </w:p>
        </w:tc>
        <w:tc>
          <w:tcPr>
            <w:tcW w:w="114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010C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В1-В3,5</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4E55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tc>
        <w:tc>
          <w:tcPr>
            <w:tcW w:w="129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2788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26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9E24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7ECB8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5E60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2AE0C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29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1D67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Ненормируется</w:t>
            </w:r>
          </w:p>
        </w:tc>
      </w:tr>
    </w:tbl>
    <w:p w14:paraId="71E0C0D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653CB3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79"/>
        <w:gridCol w:w="1320"/>
        <w:gridCol w:w="1188"/>
        <w:gridCol w:w="1467"/>
        <w:gridCol w:w="1613"/>
        <w:gridCol w:w="1613"/>
        <w:gridCol w:w="1026"/>
        <w:gridCol w:w="1320"/>
        <w:gridCol w:w="1320"/>
        <w:gridCol w:w="1320"/>
        <w:gridCol w:w="1320"/>
        <w:gridCol w:w="1320"/>
      </w:tblGrid>
      <w:tr w:rsidR="000B5D1E" w:rsidRPr="000B5D1E" w14:paraId="3750E833"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A874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26</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88F7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И10</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998B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91A8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F33E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B1F0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2F69C7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вермикулит</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1B3A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В1-В2,5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AEC5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CB1C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1625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9E18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1074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7A43F42B"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E8C6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27</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1D35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8DC4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Жидкое стекло</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AA1C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Кремне-</w:t>
            </w:r>
          </w:p>
          <w:p w14:paraId="371248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фтористый натрий</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6BFC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Шамотная, из катализатора ИМ-2201 отработанного</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B054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керамзита и вспученного вермикулита</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A31F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E941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8A76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E36E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21E7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BD44C5" w14:textId="6BA7FABD"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A79589D" wp14:editId="4C18BA18">
                  <wp:extent cx="191135" cy="211455"/>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10,</w:t>
            </w:r>
          </w:p>
          <w:p w14:paraId="37042204" w14:textId="10DDDCE6"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C497144" wp14:editId="3A0FF2AE">
                  <wp:extent cx="191135" cy="211455"/>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15,</w:t>
            </w:r>
          </w:p>
          <w:p w14:paraId="3499D53C" w14:textId="77EE9EB8"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488B0110" wp14:editId="597EFE4C">
                  <wp:extent cx="191135" cy="211455"/>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20,</w:t>
            </w:r>
          </w:p>
          <w:p w14:paraId="0C963A36" w14:textId="4A1C13D8"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7B4A7F8" wp14:editId="5EF7238F">
                  <wp:extent cx="191135" cy="211455"/>
                  <wp:effectExtent l="0" t="0" r="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127AB48E"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FB0B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28</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F743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D98B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C068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7E63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C7FD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16644A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вермикулит</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8B0A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В1-В3,5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20E5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17A3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DB7E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9061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F52D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07D85D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0066F930"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6D6A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29</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8B47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41CE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96A4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3A06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052237" w14:textId="61163E1F"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Керамзитовые, с насыпной плотностью 550-650 кг/м</w:t>
            </w:r>
            <w:r w:rsidR="00E55DC2" w:rsidRPr="000B5D1E">
              <w:rPr>
                <w:rFonts w:ascii="Times New Roman" w:hAnsi="Times New Roman" w:cs="Times New Roman"/>
                <w:noProof/>
                <w:position w:val="-10"/>
                <w:sz w:val="18"/>
                <w:szCs w:val="18"/>
              </w:rPr>
              <w:drawing>
                <wp:inline distT="0" distB="0" distL="0" distR="0" wp14:anchorId="089C90D1" wp14:editId="7D632F30">
                  <wp:extent cx="102235" cy="211455"/>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FE67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CC09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D1700</w:t>
            </w:r>
          </w:p>
          <w:p w14:paraId="0389A2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D1600</w:t>
            </w:r>
          </w:p>
          <w:p w14:paraId="521F58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D1500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841A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W2-W8</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EAB29C" w14:textId="2F9E57C6"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96C4C7B" wp14:editId="72367E76">
                  <wp:extent cx="149860" cy="211455"/>
                  <wp:effectExtent l="0" t="0" r="0" b="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p w14:paraId="63D2EFF9" w14:textId="7AF7F0FA"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4ABF117B" wp14:editId="55215648">
                  <wp:extent cx="149860" cy="211455"/>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9860" cy="211455"/>
                          </a:xfrm>
                          <a:prstGeom prst="rect">
                            <a:avLst/>
                          </a:prstGeom>
                          <a:noFill/>
                          <a:ln>
                            <a:noFill/>
                          </a:ln>
                        </pic:spPr>
                      </pic:pic>
                    </a:graphicData>
                  </a:graphic>
                </wp:inline>
              </w:drawing>
            </w:r>
            <w:r w:rsidR="00611966" w:rsidRPr="000B5D1E">
              <w:rPr>
                <w:rFonts w:ascii="Times New Roman" w:hAnsi="Times New Roman" w:cs="Times New Roman"/>
                <w:sz w:val="18"/>
                <w:szCs w:val="18"/>
              </w:rPr>
              <w:t>75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4D137A" w14:textId="49DE78D4"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F0E6CD5" wp14:editId="4D1C1856">
                  <wp:extent cx="177165" cy="211455"/>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5, </w:t>
            </w:r>
            <w:r w:rsidRPr="000B5D1E">
              <w:rPr>
                <w:rFonts w:ascii="Times New Roman" w:hAnsi="Times New Roman" w:cs="Times New Roman"/>
                <w:noProof/>
                <w:position w:val="-10"/>
                <w:sz w:val="18"/>
                <w:szCs w:val="18"/>
              </w:rPr>
              <w:drawing>
                <wp:inline distT="0" distB="0" distL="0" distR="0" wp14:anchorId="0771F65B" wp14:editId="1E594CF6">
                  <wp:extent cx="177165" cy="211455"/>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3A04C5C5" wp14:editId="299733B3">
                  <wp:extent cx="177165" cy="211455"/>
                  <wp:effectExtent l="0" t="0" r="0"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6423DFB2" wp14:editId="6BB1CF9B">
                  <wp:extent cx="177165" cy="211455"/>
                  <wp:effectExtent l="0" t="0" r="0" b="0"/>
                  <wp:docPr id="139"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77165"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F0F8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2192B9E9"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724A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91B2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8BAF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C73D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9203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918A5B" w14:textId="791E03E0"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Керамзитовые, с насыпной плотностью 350-500 кг/м</w:t>
            </w:r>
            <w:r w:rsidR="00E55DC2" w:rsidRPr="000B5D1E">
              <w:rPr>
                <w:rFonts w:ascii="Times New Roman" w:hAnsi="Times New Roman" w:cs="Times New Roman"/>
                <w:noProof/>
                <w:position w:val="-10"/>
                <w:sz w:val="18"/>
                <w:szCs w:val="18"/>
              </w:rPr>
              <w:drawing>
                <wp:inline distT="0" distB="0" distL="0" distR="0" wp14:anchorId="4F49944B" wp14:editId="28986316">
                  <wp:extent cx="102235" cy="211455"/>
                  <wp:effectExtent l="0" t="0" r="0" b="0"/>
                  <wp:docPr id="140"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757B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В2-В10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1C6B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D1400</w:t>
            </w:r>
          </w:p>
          <w:p w14:paraId="3C5E88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D1300</w:t>
            </w:r>
          </w:p>
          <w:p w14:paraId="11AC67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D1200</w:t>
            </w:r>
          </w:p>
          <w:p w14:paraId="1E02B9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9911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4574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7397E7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9DEC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368A6C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76BF38" w14:textId="0559447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54CAD8E9" wp14:editId="0F92948B">
                  <wp:extent cx="191135" cy="211455"/>
                  <wp:effectExtent l="0" t="0" r="0" b="0"/>
                  <wp:docPr id="141"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04F0506B" wp14:editId="7EA58035">
                  <wp:extent cx="191135" cy="211455"/>
                  <wp:effectExtent l="0" t="0" r="0" b="0"/>
                  <wp:docPr id="142"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1249D052" wp14:editId="6DD7F72B">
                  <wp:extent cx="191135" cy="211455"/>
                  <wp:effectExtent l="0" t="0" r="0" b="0"/>
                  <wp:docPr id="143"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20, </w:t>
            </w:r>
            <w:r w:rsidRPr="000B5D1E">
              <w:rPr>
                <w:rFonts w:ascii="Times New Roman" w:hAnsi="Times New Roman" w:cs="Times New Roman"/>
                <w:noProof/>
                <w:position w:val="-10"/>
                <w:sz w:val="18"/>
                <w:szCs w:val="18"/>
              </w:rPr>
              <w:drawing>
                <wp:inline distT="0" distB="0" distL="0" distR="0" wp14:anchorId="34C99D27" wp14:editId="542ECDB2">
                  <wp:extent cx="191135" cy="211455"/>
                  <wp:effectExtent l="0" t="0" r="0"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6FA0FE69"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F2EF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31</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CD2D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59E6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E5BF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DEC8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ABEB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зольного гравия и вспученного перлита</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7E90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В1-В3,5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68B1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D900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626B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BB8C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0E57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4D00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518A1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w:t>
            </w:r>
          </w:p>
          <w:p w14:paraId="6CF434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руется</w:t>
            </w:r>
          </w:p>
        </w:tc>
      </w:tr>
      <w:tr w:rsidR="000B5D1E" w:rsidRPr="000B5D1E" w14:paraId="2CED9026"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4CE6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3E11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И8</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38C1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Жидкое стекло </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71EE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Кремне-</w:t>
            </w:r>
          </w:p>
          <w:p w14:paraId="14DBC0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фтористый натрий </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7F27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Шамотная, из катализатора ИМ-2201 отработанного </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0F9D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4C0702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перлит</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EAAD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1748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p w14:paraId="215796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p w14:paraId="3837A9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D900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6D18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 нормируется</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629F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20997B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330D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308B9E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47BE96" w14:textId="5CECE909"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59E9FF5" wp14:editId="50FEE03A">
                  <wp:extent cx="191135" cy="211455"/>
                  <wp:effectExtent l="0" t="0" r="0" b="0"/>
                  <wp:docPr id="145"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10,</w:t>
            </w:r>
          </w:p>
          <w:p w14:paraId="1667680C" w14:textId="20C961F2"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216B5C16" wp14:editId="1566B8BA">
                  <wp:extent cx="191135" cy="211455"/>
                  <wp:effectExtent l="0" t="0" r="0" b="0"/>
                  <wp:docPr id="146"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15,</w:t>
            </w:r>
          </w:p>
          <w:p w14:paraId="180F4909" w14:textId="5AF69BE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2EB888EB" wp14:editId="1E91D073">
                  <wp:extent cx="191135" cy="211455"/>
                  <wp:effectExtent l="0" t="0" r="0" b="0"/>
                  <wp:docPr id="147"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20,</w:t>
            </w:r>
          </w:p>
          <w:p w14:paraId="1D71AC59" w14:textId="34AF70F9"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8695970" wp14:editId="21221C96">
                  <wp:extent cx="191135" cy="211455"/>
                  <wp:effectExtent l="0" t="0" r="0" b="0"/>
                  <wp:docPr id="148"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229C000A"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BFD6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8284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C1ACC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Глиноземи-</w:t>
            </w:r>
          </w:p>
          <w:p w14:paraId="7B28EE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стый</w:t>
            </w:r>
          </w:p>
          <w:p w14:paraId="6C56EA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цемент</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77DE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5AAA3F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6053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1A7336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применяется</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F4F4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605FC4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вермикулит</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FF31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В1-В2,5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1387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5096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BC15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983BB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B46B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w:t>
            </w:r>
          </w:p>
          <w:p w14:paraId="3D8496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нормируется</w:t>
            </w:r>
          </w:p>
        </w:tc>
      </w:tr>
      <w:tr w:rsidR="000B5D1E" w:rsidRPr="000B5D1E" w14:paraId="5274BD36"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BA47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34</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4708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16CA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69C1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28EC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F59D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керамзита и вспученного вермикулита</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B92F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В1-В3,5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5574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56AD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4528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37D8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E60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5CA86C58"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8B95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35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E535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3CD5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D769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FC7F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BE3323" w14:textId="18281A48"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Керамзитовые со средней плотностью 350-500 кг/м</w:t>
            </w:r>
            <w:r w:rsidR="00E55DC2" w:rsidRPr="000B5D1E">
              <w:rPr>
                <w:rFonts w:ascii="Times New Roman" w:hAnsi="Times New Roman" w:cs="Times New Roman"/>
                <w:noProof/>
                <w:position w:val="-10"/>
                <w:sz w:val="18"/>
                <w:szCs w:val="18"/>
              </w:rPr>
              <w:drawing>
                <wp:inline distT="0" distB="0" distL="0" distR="0" wp14:anchorId="7C99151F" wp14:editId="3F5AC443">
                  <wp:extent cx="102235" cy="211455"/>
                  <wp:effectExtent l="0" t="0" r="0" b="0"/>
                  <wp:docPr id="149"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1455"/>
                          </a:xfrm>
                          <a:prstGeom prst="rect">
                            <a:avLst/>
                          </a:prstGeom>
                          <a:noFill/>
                          <a:ln>
                            <a:noFill/>
                          </a:ln>
                        </pic:spPr>
                      </pic:pic>
                    </a:graphicData>
                  </a:graphic>
                </wp:inline>
              </w:drawing>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BC6A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В1-В5</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4618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1B91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9A89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8E97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65ACF1" w14:textId="330AF1D7"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17CC34C9" wp14:editId="4E3A70EC">
                  <wp:extent cx="191135" cy="211455"/>
                  <wp:effectExtent l="0" t="0" r="0" b="0"/>
                  <wp:docPr id="150"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r w:rsidRPr="000B5D1E">
              <w:rPr>
                <w:rFonts w:ascii="Times New Roman" w:hAnsi="Times New Roman" w:cs="Times New Roman"/>
                <w:noProof/>
                <w:position w:val="-10"/>
                <w:sz w:val="18"/>
                <w:szCs w:val="18"/>
              </w:rPr>
              <w:drawing>
                <wp:inline distT="0" distB="0" distL="0" distR="0" wp14:anchorId="1011B380" wp14:editId="6679E1DD">
                  <wp:extent cx="191135" cy="21145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 </w:t>
            </w:r>
            <w:r w:rsidRPr="000B5D1E">
              <w:rPr>
                <w:rFonts w:ascii="Times New Roman" w:hAnsi="Times New Roman" w:cs="Times New Roman"/>
                <w:noProof/>
                <w:position w:val="-10"/>
                <w:sz w:val="18"/>
                <w:szCs w:val="18"/>
              </w:rPr>
              <w:drawing>
                <wp:inline distT="0" distB="0" distL="0" distR="0" wp14:anchorId="121FFCFC" wp14:editId="24432B5A">
                  <wp:extent cx="191135" cy="211455"/>
                  <wp:effectExtent l="0" t="0" r="0"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20, </w:t>
            </w:r>
            <w:r w:rsidRPr="000B5D1E">
              <w:rPr>
                <w:rFonts w:ascii="Times New Roman" w:hAnsi="Times New Roman" w:cs="Times New Roman"/>
                <w:noProof/>
                <w:position w:val="-10"/>
                <w:sz w:val="18"/>
                <w:szCs w:val="18"/>
              </w:rPr>
              <w:drawing>
                <wp:inline distT="0" distB="0" distL="0" distR="0" wp14:anchorId="70390DF6" wp14:editId="3B92144F">
                  <wp:extent cx="191135" cy="211455"/>
                  <wp:effectExtent l="0" t="0" r="0" b="0"/>
                  <wp:docPr id="153"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211455"/>
                          </a:xfrm>
                          <a:prstGeom prst="rect">
                            <a:avLst/>
                          </a:prstGeom>
                          <a:noFill/>
                          <a:ln>
                            <a:noFill/>
                          </a:ln>
                        </pic:spPr>
                      </pic:pic>
                    </a:graphicData>
                  </a:graphic>
                </wp:inline>
              </w:drawing>
            </w:r>
            <w:r w:rsidR="00611966" w:rsidRPr="000B5D1E">
              <w:rPr>
                <w:rFonts w:ascii="Times New Roman" w:hAnsi="Times New Roman" w:cs="Times New Roman"/>
                <w:sz w:val="18"/>
                <w:szCs w:val="18"/>
              </w:rPr>
              <w:t>25</w:t>
            </w:r>
          </w:p>
        </w:tc>
      </w:tr>
      <w:tr w:rsidR="000B5D1E" w:rsidRPr="000B5D1E" w14:paraId="0BAE42F6"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5161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36</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0918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0429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B8AA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77B2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14CA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Из смеси зольного гравия и вспученного перлита</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B14B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9B44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D1100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99AF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EB98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4DFC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88D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4F1466A2" w14:textId="77777777">
        <w:tblPrEx>
          <w:tblCellMar>
            <w:top w:w="0" w:type="dxa"/>
            <w:bottom w:w="0" w:type="dxa"/>
          </w:tblCellMar>
        </w:tblPrEx>
        <w:tc>
          <w:tcPr>
            <w:tcW w:w="87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4B91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37</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2885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И11</w:t>
            </w:r>
          </w:p>
        </w:tc>
        <w:tc>
          <w:tcPr>
            <w:tcW w:w="1188"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A8EA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467"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2D24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ECA5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613"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9EB0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Вспученный</w:t>
            </w:r>
          </w:p>
          <w:p w14:paraId="66D9A5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перлит</w:t>
            </w:r>
          </w:p>
        </w:tc>
        <w:tc>
          <w:tcPr>
            <w:tcW w:w="1026"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BCB7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E7B7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D1000</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6E74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84F4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91C8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c>
          <w:tcPr>
            <w:tcW w:w="132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C192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 же</w:t>
            </w:r>
          </w:p>
        </w:tc>
      </w:tr>
      <w:tr w:rsidR="000B5D1E" w:rsidRPr="000B5D1E" w14:paraId="05D38B17" w14:textId="77777777">
        <w:tblPrEx>
          <w:tblCellMar>
            <w:top w:w="0" w:type="dxa"/>
            <w:bottom w:w="0" w:type="dxa"/>
          </w:tblCellMar>
        </w:tblPrEx>
        <w:tc>
          <w:tcPr>
            <w:tcW w:w="15706"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B23655"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3BDB40C8" w14:textId="77777777" w:rsidR="00611966" w:rsidRPr="000B5D1E" w:rsidRDefault="00611966">
            <w:pPr>
              <w:pStyle w:val="FORMATTEXT"/>
              <w:ind w:firstLine="568"/>
              <w:jc w:val="both"/>
              <w:rPr>
                <w:rFonts w:ascii="Times New Roman" w:hAnsi="Times New Roman" w:cs="Times New Roman"/>
                <w:sz w:val="18"/>
                <w:szCs w:val="18"/>
              </w:rPr>
            </w:pPr>
          </w:p>
          <w:p w14:paraId="655113B1" w14:textId="77777777" w:rsidR="00611966" w:rsidRPr="000B5D1E" w:rsidRDefault="00611966">
            <w:pPr>
              <w:pStyle w:val="FORMATTEXT"/>
              <w:ind w:firstLine="568"/>
              <w:jc w:val="both"/>
              <w:rPr>
                <w:rFonts w:ascii="Times New Roman" w:hAnsi="Times New Roman" w:cs="Times New Roman"/>
                <w:sz w:val="18"/>
                <w:szCs w:val="18"/>
              </w:rPr>
            </w:pPr>
          </w:p>
          <w:p w14:paraId="726D61BD"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Для бетонов классов И8-И14 с отвердителем из кремнефтористого натрия не допускается воздействие пара и воды без предварительного нагрева до 800°С. </w:t>
            </w:r>
          </w:p>
          <w:p w14:paraId="694B73D6" w14:textId="77777777" w:rsidR="00611966" w:rsidRPr="000B5D1E" w:rsidRDefault="00611966">
            <w:pPr>
              <w:pStyle w:val="FORMATTEXT"/>
              <w:ind w:firstLine="568"/>
              <w:jc w:val="both"/>
              <w:rPr>
                <w:rFonts w:ascii="Times New Roman" w:hAnsi="Times New Roman" w:cs="Times New Roman"/>
                <w:sz w:val="18"/>
                <w:szCs w:val="18"/>
              </w:rPr>
            </w:pPr>
          </w:p>
          <w:p w14:paraId="0EA7D367" w14:textId="77777777" w:rsidR="00611966" w:rsidRPr="000B5D1E" w:rsidRDefault="00611966">
            <w:pPr>
              <w:pStyle w:val="FORMATTEXT"/>
              <w:ind w:firstLine="568"/>
              <w:jc w:val="both"/>
              <w:rPr>
                <w:rFonts w:ascii="Times New Roman" w:hAnsi="Times New Roman" w:cs="Times New Roman"/>
                <w:sz w:val="18"/>
                <w:szCs w:val="18"/>
              </w:rPr>
            </w:pPr>
          </w:p>
          <w:p w14:paraId="5765D728"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Бетон класса И6 подвергать воздействию пара не следует.</w:t>
            </w:r>
          </w:p>
          <w:p w14:paraId="78FBF0F8" w14:textId="77777777" w:rsidR="00611966" w:rsidRPr="000B5D1E" w:rsidRDefault="00611966">
            <w:pPr>
              <w:pStyle w:val="FORMATTEXT"/>
              <w:ind w:firstLine="568"/>
              <w:jc w:val="both"/>
              <w:rPr>
                <w:rFonts w:ascii="Times New Roman" w:hAnsi="Times New Roman" w:cs="Times New Roman"/>
                <w:sz w:val="18"/>
                <w:szCs w:val="18"/>
              </w:rPr>
            </w:pPr>
          </w:p>
          <w:p w14:paraId="74585952" w14:textId="77777777" w:rsidR="00611966" w:rsidRPr="000B5D1E" w:rsidRDefault="00611966">
            <w:pPr>
              <w:pStyle w:val="FORMATTEXT"/>
              <w:ind w:firstLine="568"/>
              <w:jc w:val="both"/>
              <w:rPr>
                <w:rFonts w:ascii="Times New Roman" w:hAnsi="Times New Roman" w:cs="Times New Roman"/>
                <w:sz w:val="18"/>
                <w:szCs w:val="18"/>
              </w:rPr>
            </w:pPr>
          </w:p>
          <w:p w14:paraId="7C67891C"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Все положения настоящего свода правил для состава обычного бетона N 1 распространяются на составы бетонов N 1а и N 1б.</w:t>
            </w:r>
          </w:p>
          <w:p w14:paraId="2B03EDC9" w14:textId="77777777" w:rsidR="00611966" w:rsidRPr="000B5D1E" w:rsidRDefault="00611966">
            <w:pPr>
              <w:pStyle w:val="FORMATTEXT"/>
              <w:ind w:firstLine="568"/>
              <w:jc w:val="both"/>
              <w:rPr>
                <w:rFonts w:ascii="Times New Roman" w:hAnsi="Times New Roman" w:cs="Times New Roman"/>
                <w:sz w:val="18"/>
                <w:szCs w:val="18"/>
              </w:rPr>
            </w:pPr>
          </w:p>
          <w:p w14:paraId="50C6002D" w14:textId="77777777" w:rsidR="00611966" w:rsidRPr="000B5D1E" w:rsidRDefault="00611966">
            <w:pPr>
              <w:pStyle w:val="FORMATTEXT"/>
              <w:ind w:firstLine="568"/>
              <w:jc w:val="both"/>
              <w:rPr>
                <w:rFonts w:ascii="Times New Roman" w:hAnsi="Times New Roman" w:cs="Times New Roman"/>
                <w:sz w:val="18"/>
                <w:szCs w:val="18"/>
              </w:rPr>
            </w:pPr>
          </w:p>
          <w:p w14:paraId="5701951D" w14:textId="5C220A5E"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 При необходимости, для обычного бетона состава N 1 назначается класс по прочности на растяжение в пределах от </w:t>
            </w:r>
            <w:r w:rsidR="00E55DC2" w:rsidRPr="000B5D1E">
              <w:rPr>
                <w:rFonts w:ascii="Times New Roman" w:hAnsi="Times New Roman" w:cs="Times New Roman"/>
                <w:noProof/>
                <w:position w:val="-11"/>
                <w:sz w:val="18"/>
                <w:szCs w:val="18"/>
              </w:rPr>
              <w:drawing>
                <wp:inline distT="0" distB="0" distL="0" distR="0" wp14:anchorId="57D97BF8" wp14:editId="68DC07BF">
                  <wp:extent cx="184150" cy="218440"/>
                  <wp:effectExtent l="0" t="0" r="0" b="0"/>
                  <wp:docPr id="154"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sz w:val="18"/>
                <w:szCs w:val="18"/>
              </w:rPr>
              <w:t xml:space="preserve">0,8 до </w:t>
            </w:r>
            <w:r w:rsidR="00E55DC2" w:rsidRPr="000B5D1E">
              <w:rPr>
                <w:rFonts w:ascii="Times New Roman" w:hAnsi="Times New Roman" w:cs="Times New Roman"/>
                <w:noProof/>
                <w:position w:val="-11"/>
                <w:sz w:val="18"/>
                <w:szCs w:val="18"/>
              </w:rPr>
              <w:drawing>
                <wp:inline distT="0" distB="0" distL="0" distR="0" wp14:anchorId="4D75BE9F" wp14:editId="3850842C">
                  <wp:extent cx="184150" cy="218440"/>
                  <wp:effectExtent l="0" t="0" r="0" b="0"/>
                  <wp:docPr id="155"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sz w:val="18"/>
                <w:szCs w:val="18"/>
              </w:rPr>
              <w:t>3,2 включительно.</w:t>
            </w:r>
          </w:p>
          <w:p w14:paraId="72C26069" w14:textId="77777777" w:rsidR="00611966" w:rsidRPr="000B5D1E" w:rsidRDefault="00611966">
            <w:pPr>
              <w:pStyle w:val="FORMATTEXT"/>
              <w:ind w:firstLine="568"/>
              <w:jc w:val="both"/>
              <w:rPr>
                <w:rFonts w:ascii="Times New Roman" w:hAnsi="Times New Roman" w:cs="Times New Roman"/>
                <w:sz w:val="18"/>
                <w:szCs w:val="18"/>
              </w:rPr>
            </w:pPr>
          </w:p>
          <w:p w14:paraId="25F9850C" w14:textId="77777777" w:rsidR="00611966" w:rsidRPr="000B5D1E" w:rsidRDefault="00611966">
            <w:pPr>
              <w:pStyle w:val="FORMATTEXT"/>
              <w:ind w:firstLine="568"/>
              <w:jc w:val="both"/>
              <w:rPr>
                <w:rFonts w:ascii="Times New Roman" w:hAnsi="Times New Roman" w:cs="Times New Roman"/>
                <w:sz w:val="18"/>
                <w:szCs w:val="18"/>
              </w:rPr>
            </w:pPr>
          </w:p>
          <w:p w14:paraId="7071DC39"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4 Апробированные на практике составы жаростойких бетонов и их номера, приведенные в настоящей таблице, соответствуют приведенным в пособии [3].</w:t>
            </w:r>
          </w:p>
          <w:p w14:paraId="5B1A5FC1" w14:textId="77777777" w:rsidR="00611966" w:rsidRPr="000B5D1E" w:rsidRDefault="00611966">
            <w:pPr>
              <w:pStyle w:val="FORMATTEXT"/>
              <w:ind w:firstLine="568"/>
              <w:jc w:val="both"/>
              <w:rPr>
                <w:rFonts w:ascii="Times New Roman" w:hAnsi="Times New Roman" w:cs="Times New Roman"/>
                <w:sz w:val="18"/>
                <w:szCs w:val="18"/>
              </w:rPr>
            </w:pPr>
          </w:p>
          <w:p w14:paraId="1DD8626E" w14:textId="77777777" w:rsidR="00611966" w:rsidRPr="000B5D1E" w:rsidRDefault="00611966">
            <w:pPr>
              <w:pStyle w:val="FORMATTEXT"/>
              <w:ind w:firstLine="568"/>
              <w:jc w:val="both"/>
              <w:rPr>
                <w:rFonts w:ascii="Times New Roman" w:hAnsi="Times New Roman" w:cs="Times New Roman"/>
                <w:sz w:val="18"/>
                <w:szCs w:val="18"/>
              </w:rPr>
            </w:pPr>
          </w:p>
          <w:p w14:paraId="1144DE58"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 Дополнительные экспериментальные составы жаростойких бетонов N 38-56 приведены в пособии [3].</w:t>
            </w:r>
          </w:p>
          <w:p w14:paraId="1A129B48" w14:textId="77777777" w:rsidR="00611966" w:rsidRPr="000B5D1E" w:rsidRDefault="00611966">
            <w:pPr>
              <w:pStyle w:val="FORMATTEXT"/>
              <w:ind w:firstLine="568"/>
              <w:jc w:val="both"/>
              <w:rPr>
                <w:rFonts w:ascii="Times New Roman" w:hAnsi="Times New Roman" w:cs="Times New Roman"/>
                <w:sz w:val="18"/>
                <w:szCs w:val="18"/>
              </w:rPr>
            </w:pPr>
          </w:p>
          <w:p w14:paraId="56DBCD4E" w14:textId="77777777" w:rsidR="00611966" w:rsidRPr="000B5D1E" w:rsidRDefault="00611966">
            <w:pPr>
              <w:pStyle w:val="FORMATTEXT"/>
              <w:ind w:firstLine="568"/>
              <w:jc w:val="both"/>
              <w:rPr>
                <w:rFonts w:ascii="Times New Roman" w:hAnsi="Times New Roman" w:cs="Times New Roman"/>
                <w:sz w:val="18"/>
                <w:szCs w:val="18"/>
              </w:rPr>
            </w:pPr>
          </w:p>
          <w:p w14:paraId="4960135C" w14:textId="77777777" w:rsidR="00611966" w:rsidRPr="000B5D1E" w:rsidRDefault="00611966">
            <w:pPr>
              <w:pStyle w:val="FORMATTEXT"/>
              <w:ind w:firstLine="568"/>
              <w:jc w:val="both"/>
              <w:rPr>
                <w:rFonts w:ascii="Times New Roman" w:hAnsi="Times New Roman" w:cs="Times New Roman"/>
                <w:sz w:val="18"/>
                <w:szCs w:val="18"/>
              </w:rPr>
            </w:pPr>
          </w:p>
        </w:tc>
      </w:tr>
    </w:tbl>
    <w:p w14:paraId="1F8B9C9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A031F47" w14:textId="77777777" w:rsidR="00611966" w:rsidRPr="000B5D1E" w:rsidRDefault="000B5D1E">
      <w:pPr>
        <w:pStyle w:val="FORMATTEXT"/>
        <w:ind w:firstLine="568"/>
        <w:jc w:val="both"/>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5.7 Для бетонных и железобетонных конструкций из жаростойких бетонов, работающих в условиях воздействия высоких температур, предъявляются следующие специфические требования:</w:t>
      </w:r>
    </w:p>
    <w:p w14:paraId="74D3B923" w14:textId="77777777" w:rsidR="00611966" w:rsidRPr="000B5D1E" w:rsidRDefault="00611966">
      <w:pPr>
        <w:pStyle w:val="FORMATTEXT"/>
        <w:ind w:firstLine="568"/>
        <w:jc w:val="both"/>
        <w:rPr>
          <w:rFonts w:ascii="Times New Roman" w:hAnsi="Times New Roman" w:cs="Times New Roman"/>
        </w:rPr>
      </w:pPr>
    </w:p>
    <w:p w14:paraId="7972657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жаростойкие бетоны составов N 2-21, 23 и 29 по таблице 5.1 должны иметь марку по термической стойкости в водных теплосменах, не ниже, при нагреве:</w:t>
      </w:r>
    </w:p>
    <w:p w14:paraId="34AB0927" w14:textId="77777777" w:rsidR="00611966" w:rsidRPr="000B5D1E" w:rsidRDefault="00611966">
      <w:pPr>
        <w:pStyle w:val="FORMATTEXT"/>
        <w:ind w:firstLine="568"/>
        <w:jc w:val="both"/>
        <w:rPr>
          <w:rFonts w:ascii="Times New Roman" w:hAnsi="Times New Roman" w:cs="Times New Roman"/>
        </w:rPr>
      </w:pPr>
    </w:p>
    <w:p w14:paraId="208AFA4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400"/>
        <w:gridCol w:w="900"/>
      </w:tblGrid>
      <w:tr w:rsidR="000B5D1E" w:rsidRPr="000B5D1E" w14:paraId="49A16790" w14:textId="77777777">
        <w:tblPrEx>
          <w:tblCellMar>
            <w:top w:w="0" w:type="dxa"/>
            <w:bottom w:w="0" w:type="dxa"/>
          </w:tblCellMar>
        </w:tblPrEx>
        <w:tc>
          <w:tcPr>
            <w:tcW w:w="8400" w:type="dxa"/>
            <w:tcBorders>
              <w:top w:val="nil"/>
              <w:left w:val="nil"/>
              <w:bottom w:val="nil"/>
              <w:right w:val="nil"/>
            </w:tcBorders>
            <w:tcMar>
              <w:top w:w="114" w:type="dxa"/>
              <w:left w:w="28" w:type="dxa"/>
              <w:bottom w:w="114" w:type="dxa"/>
              <w:right w:w="28" w:type="dxa"/>
            </w:tcMar>
          </w:tcPr>
          <w:p w14:paraId="0EB153B6"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постоянном </w:t>
            </w:r>
          </w:p>
        </w:tc>
        <w:tc>
          <w:tcPr>
            <w:tcW w:w="900" w:type="dxa"/>
            <w:tcBorders>
              <w:top w:val="nil"/>
              <w:left w:val="nil"/>
              <w:bottom w:val="nil"/>
              <w:right w:val="nil"/>
            </w:tcBorders>
            <w:tcMar>
              <w:top w:w="114" w:type="dxa"/>
              <w:left w:w="28" w:type="dxa"/>
              <w:bottom w:w="114" w:type="dxa"/>
              <w:right w:w="28" w:type="dxa"/>
            </w:tcMar>
          </w:tcPr>
          <w:p w14:paraId="43E52AA2" w14:textId="40977493"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391EB852" wp14:editId="0E111676">
                  <wp:extent cx="163830" cy="218440"/>
                  <wp:effectExtent l="0" t="0" r="0" b="0"/>
                  <wp:docPr id="156"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11966" w:rsidRPr="000B5D1E">
              <w:rPr>
                <w:rFonts w:ascii="Times New Roman" w:hAnsi="Times New Roman" w:cs="Times New Roman"/>
                <w:sz w:val="18"/>
                <w:szCs w:val="18"/>
              </w:rPr>
              <w:t>5,</w:t>
            </w:r>
          </w:p>
        </w:tc>
      </w:tr>
      <w:tr w:rsidR="000B5D1E" w:rsidRPr="000B5D1E" w14:paraId="55B1CE3C" w14:textId="77777777">
        <w:tblPrEx>
          <w:tblCellMar>
            <w:top w:w="0" w:type="dxa"/>
            <w:bottom w:w="0" w:type="dxa"/>
          </w:tblCellMar>
        </w:tblPrEx>
        <w:tc>
          <w:tcPr>
            <w:tcW w:w="8400" w:type="dxa"/>
            <w:tcBorders>
              <w:top w:val="nil"/>
              <w:left w:val="nil"/>
              <w:bottom w:val="nil"/>
              <w:right w:val="nil"/>
            </w:tcBorders>
            <w:tcMar>
              <w:top w:w="114" w:type="dxa"/>
              <w:left w:w="28" w:type="dxa"/>
              <w:bottom w:w="114" w:type="dxa"/>
              <w:right w:w="28" w:type="dxa"/>
            </w:tcMar>
          </w:tcPr>
          <w:p w14:paraId="500EC991"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циклическом </w:t>
            </w:r>
          </w:p>
        </w:tc>
        <w:tc>
          <w:tcPr>
            <w:tcW w:w="900" w:type="dxa"/>
            <w:tcBorders>
              <w:top w:val="nil"/>
              <w:left w:val="nil"/>
              <w:bottom w:val="nil"/>
              <w:right w:val="nil"/>
            </w:tcBorders>
            <w:tcMar>
              <w:top w:w="114" w:type="dxa"/>
              <w:left w:w="28" w:type="dxa"/>
              <w:bottom w:w="114" w:type="dxa"/>
              <w:right w:w="28" w:type="dxa"/>
            </w:tcMar>
          </w:tcPr>
          <w:p w14:paraId="625799BD" w14:textId="2E0310C9"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6A920478" wp14:editId="795E3423">
                  <wp:extent cx="163830" cy="218440"/>
                  <wp:effectExtent l="0" t="0" r="0" b="0"/>
                  <wp:docPr id="157"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11966" w:rsidRPr="000B5D1E">
              <w:rPr>
                <w:rFonts w:ascii="Times New Roman" w:hAnsi="Times New Roman" w:cs="Times New Roman"/>
                <w:sz w:val="18"/>
                <w:szCs w:val="18"/>
              </w:rPr>
              <w:t>15,</w:t>
            </w:r>
          </w:p>
        </w:tc>
      </w:tr>
      <w:tr w:rsidR="000B5D1E" w:rsidRPr="000B5D1E" w14:paraId="0EFF4593" w14:textId="77777777">
        <w:tblPrEx>
          <w:tblCellMar>
            <w:top w:w="0" w:type="dxa"/>
            <w:bottom w:w="0" w:type="dxa"/>
          </w:tblCellMar>
        </w:tblPrEx>
        <w:tc>
          <w:tcPr>
            <w:tcW w:w="8400" w:type="dxa"/>
            <w:tcBorders>
              <w:top w:val="nil"/>
              <w:left w:val="nil"/>
              <w:bottom w:val="nil"/>
              <w:right w:val="nil"/>
            </w:tcBorders>
            <w:tcMar>
              <w:top w:w="114" w:type="dxa"/>
              <w:left w:w="28" w:type="dxa"/>
              <w:bottom w:w="114" w:type="dxa"/>
              <w:right w:w="28" w:type="dxa"/>
            </w:tcMar>
          </w:tcPr>
          <w:p w14:paraId="2141C73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циклическом, с резким охлаждением воздухом или водой </w:t>
            </w:r>
          </w:p>
        </w:tc>
        <w:tc>
          <w:tcPr>
            <w:tcW w:w="900" w:type="dxa"/>
            <w:tcBorders>
              <w:top w:val="nil"/>
              <w:left w:val="nil"/>
              <w:bottom w:val="nil"/>
              <w:right w:val="nil"/>
            </w:tcBorders>
            <w:tcMar>
              <w:top w:w="114" w:type="dxa"/>
              <w:left w:w="28" w:type="dxa"/>
              <w:bottom w:w="114" w:type="dxa"/>
              <w:right w:w="28" w:type="dxa"/>
            </w:tcMar>
          </w:tcPr>
          <w:p w14:paraId="73834BC9" w14:textId="725F6990"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0"/>
                <w:sz w:val="18"/>
                <w:szCs w:val="18"/>
              </w:rPr>
              <w:drawing>
                <wp:inline distT="0" distB="0" distL="0" distR="0" wp14:anchorId="7EC251E5" wp14:editId="41F86C4C">
                  <wp:extent cx="163830" cy="218440"/>
                  <wp:effectExtent l="0" t="0" r="0" b="0"/>
                  <wp:docPr id="158"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25; </w:t>
            </w:r>
          </w:p>
        </w:tc>
      </w:tr>
    </w:tbl>
    <w:p w14:paraId="721CCD1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5F4465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жаростойкие бетоны составов N 22, 24, 27, 30, 32, 35-37 по таблице 5.1 должны иметь марку по термической стойкости в воздушных теплосменах, не ниже, при нагреве:</w:t>
      </w:r>
    </w:p>
    <w:p w14:paraId="173B5BF0" w14:textId="77777777" w:rsidR="00611966" w:rsidRPr="000B5D1E" w:rsidRDefault="00611966">
      <w:pPr>
        <w:pStyle w:val="FORMATTEXT"/>
        <w:ind w:firstLine="568"/>
        <w:jc w:val="both"/>
        <w:rPr>
          <w:rFonts w:ascii="Times New Roman" w:hAnsi="Times New Roman" w:cs="Times New Roman"/>
        </w:rPr>
      </w:pPr>
    </w:p>
    <w:p w14:paraId="5B42C1F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250"/>
        <w:gridCol w:w="1050"/>
      </w:tblGrid>
      <w:tr w:rsidR="000B5D1E" w:rsidRPr="000B5D1E" w14:paraId="2CBC726E" w14:textId="77777777">
        <w:tblPrEx>
          <w:tblCellMar>
            <w:top w:w="0" w:type="dxa"/>
            <w:bottom w:w="0" w:type="dxa"/>
          </w:tblCellMar>
        </w:tblPrEx>
        <w:tc>
          <w:tcPr>
            <w:tcW w:w="8250" w:type="dxa"/>
            <w:tcBorders>
              <w:top w:val="nil"/>
              <w:left w:val="nil"/>
              <w:bottom w:val="nil"/>
              <w:right w:val="nil"/>
            </w:tcBorders>
            <w:tcMar>
              <w:top w:w="114" w:type="dxa"/>
              <w:left w:w="28" w:type="dxa"/>
              <w:bottom w:w="114" w:type="dxa"/>
              <w:right w:w="28" w:type="dxa"/>
            </w:tcMar>
          </w:tcPr>
          <w:p w14:paraId="2B189213"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постоянном </w:t>
            </w:r>
          </w:p>
        </w:tc>
        <w:tc>
          <w:tcPr>
            <w:tcW w:w="1050" w:type="dxa"/>
            <w:tcBorders>
              <w:top w:val="nil"/>
              <w:left w:val="nil"/>
              <w:bottom w:val="nil"/>
              <w:right w:val="nil"/>
            </w:tcBorders>
            <w:tcMar>
              <w:top w:w="114" w:type="dxa"/>
              <w:left w:w="28" w:type="dxa"/>
              <w:bottom w:w="114" w:type="dxa"/>
              <w:right w:w="28" w:type="dxa"/>
            </w:tcMar>
          </w:tcPr>
          <w:p w14:paraId="68A8BF3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10,</w:t>
            </w:r>
          </w:p>
        </w:tc>
      </w:tr>
      <w:tr w:rsidR="000B5D1E" w:rsidRPr="000B5D1E" w14:paraId="17829AFF" w14:textId="77777777">
        <w:tblPrEx>
          <w:tblCellMar>
            <w:top w:w="0" w:type="dxa"/>
            <w:bottom w:w="0" w:type="dxa"/>
          </w:tblCellMar>
        </w:tblPrEx>
        <w:tc>
          <w:tcPr>
            <w:tcW w:w="8250" w:type="dxa"/>
            <w:tcBorders>
              <w:top w:val="nil"/>
              <w:left w:val="nil"/>
              <w:bottom w:val="nil"/>
              <w:right w:val="nil"/>
            </w:tcBorders>
            <w:tcMar>
              <w:top w:w="114" w:type="dxa"/>
              <w:left w:w="28" w:type="dxa"/>
              <w:bottom w:w="114" w:type="dxa"/>
              <w:right w:w="28" w:type="dxa"/>
            </w:tcMar>
          </w:tcPr>
          <w:p w14:paraId="547EAA7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циклическом </w:t>
            </w:r>
          </w:p>
        </w:tc>
        <w:tc>
          <w:tcPr>
            <w:tcW w:w="1050" w:type="dxa"/>
            <w:tcBorders>
              <w:top w:val="nil"/>
              <w:left w:val="nil"/>
              <w:bottom w:val="nil"/>
              <w:right w:val="nil"/>
            </w:tcBorders>
            <w:tcMar>
              <w:top w:w="114" w:type="dxa"/>
              <w:left w:w="28" w:type="dxa"/>
              <w:bottom w:w="114" w:type="dxa"/>
              <w:right w:w="28" w:type="dxa"/>
            </w:tcMar>
          </w:tcPr>
          <w:p w14:paraId="1A5DB20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20. </w:t>
            </w:r>
          </w:p>
        </w:tc>
      </w:tr>
    </w:tbl>
    <w:p w14:paraId="0880D8D2"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20A9BE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жаростойких бетонов марок средней плотности D300-D1100 термическая стойкость в водных теплосменах, морозостойкость и водонепроницаемость не нормируются.</w:t>
      </w:r>
    </w:p>
    <w:p w14:paraId="7C0B9573" w14:textId="77777777" w:rsidR="00611966" w:rsidRPr="000B5D1E" w:rsidRDefault="00611966">
      <w:pPr>
        <w:pStyle w:val="FORMATTEXT"/>
        <w:ind w:firstLine="568"/>
        <w:jc w:val="both"/>
        <w:rPr>
          <w:rFonts w:ascii="Times New Roman" w:hAnsi="Times New Roman" w:cs="Times New Roman"/>
        </w:rPr>
      </w:pPr>
    </w:p>
    <w:p w14:paraId="6371673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жаростойких бетонов марок по средней плотности D300-D400 не нормируется термическая стойкость в воздушных теплосменах.</w:t>
      </w:r>
    </w:p>
    <w:p w14:paraId="1092A924" w14:textId="77777777" w:rsidR="00611966" w:rsidRPr="000B5D1E" w:rsidRDefault="00611966">
      <w:pPr>
        <w:pStyle w:val="FORMATTEXT"/>
        <w:ind w:firstLine="568"/>
        <w:jc w:val="both"/>
        <w:rPr>
          <w:rFonts w:ascii="Times New Roman" w:hAnsi="Times New Roman" w:cs="Times New Roman"/>
        </w:rPr>
      </w:pPr>
    </w:p>
    <w:p w14:paraId="656F87F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02C01049"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1D3D762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5.8 Для железобетонных конструкций фундаментов, боровов и других сооружений, находящихся под землей ниже уровня грунтовых вод, должны быть обеспечены марки по водонепроницаемости не ниже:</w:t>
      </w:r>
    </w:p>
    <w:p w14:paraId="59EB2B8F" w14:textId="77777777" w:rsidR="00611966" w:rsidRPr="000B5D1E" w:rsidRDefault="00611966">
      <w:pPr>
        <w:pStyle w:val="FORMATTEXT"/>
        <w:ind w:firstLine="568"/>
        <w:jc w:val="both"/>
        <w:rPr>
          <w:rFonts w:ascii="Times New Roman" w:hAnsi="Times New Roman" w:cs="Times New Roman"/>
        </w:rPr>
      </w:pPr>
    </w:p>
    <w:p w14:paraId="2DF2F8EC"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8250"/>
        <w:gridCol w:w="1050"/>
      </w:tblGrid>
      <w:tr w:rsidR="000B5D1E" w:rsidRPr="000B5D1E" w14:paraId="4EDB5E9D" w14:textId="77777777">
        <w:tblPrEx>
          <w:tblCellMar>
            <w:top w:w="0" w:type="dxa"/>
            <w:bottom w:w="0" w:type="dxa"/>
          </w:tblCellMar>
        </w:tblPrEx>
        <w:tc>
          <w:tcPr>
            <w:tcW w:w="8250" w:type="dxa"/>
            <w:tcBorders>
              <w:top w:val="nil"/>
              <w:left w:val="nil"/>
              <w:bottom w:val="nil"/>
              <w:right w:val="nil"/>
            </w:tcBorders>
            <w:tcMar>
              <w:top w:w="114" w:type="dxa"/>
              <w:left w:w="28" w:type="dxa"/>
              <w:bottom w:w="114" w:type="dxa"/>
              <w:right w:w="28" w:type="dxa"/>
            </w:tcMar>
          </w:tcPr>
          <w:p w14:paraId="5D4445C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для обычного бетона </w:t>
            </w:r>
          </w:p>
        </w:tc>
        <w:tc>
          <w:tcPr>
            <w:tcW w:w="1050" w:type="dxa"/>
            <w:tcBorders>
              <w:top w:val="nil"/>
              <w:left w:val="nil"/>
              <w:bottom w:val="nil"/>
              <w:right w:val="nil"/>
            </w:tcBorders>
            <w:tcMar>
              <w:top w:w="114" w:type="dxa"/>
              <w:left w:w="28" w:type="dxa"/>
              <w:bottom w:w="114" w:type="dxa"/>
              <w:right w:w="28" w:type="dxa"/>
            </w:tcMar>
          </w:tcPr>
          <w:p w14:paraId="1F34FD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W12;</w:t>
            </w:r>
          </w:p>
        </w:tc>
      </w:tr>
      <w:tr w:rsidR="000B5D1E" w:rsidRPr="000B5D1E" w14:paraId="3C9F575A" w14:textId="77777777">
        <w:tblPrEx>
          <w:tblCellMar>
            <w:top w:w="0" w:type="dxa"/>
            <w:bottom w:w="0" w:type="dxa"/>
          </w:tblCellMar>
        </w:tblPrEx>
        <w:tc>
          <w:tcPr>
            <w:tcW w:w="8250" w:type="dxa"/>
            <w:tcBorders>
              <w:top w:val="nil"/>
              <w:left w:val="nil"/>
              <w:bottom w:val="nil"/>
              <w:right w:val="nil"/>
            </w:tcBorders>
            <w:tcMar>
              <w:top w:w="114" w:type="dxa"/>
              <w:left w:w="28" w:type="dxa"/>
              <w:bottom w:w="114" w:type="dxa"/>
              <w:right w:w="28" w:type="dxa"/>
            </w:tcMar>
          </w:tcPr>
          <w:p w14:paraId="50C996E8"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для жаростойких бетонов составов N 2-21, 23 и 29 по таблице 5.1 </w:t>
            </w:r>
          </w:p>
        </w:tc>
        <w:tc>
          <w:tcPr>
            <w:tcW w:w="1050" w:type="dxa"/>
            <w:tcBorders>
              <w:top w:val="nil"/>
              <w:left w:val="nil"/>
              <w:bottom w:val="nil"/>
              <w:right w:val="nil"/>
            </w:tcBorders>
            <w:tcMar>
              <w:top w:w="114" w:type="dxa"/>
              <w:left w:w="28" w:type="dxa"/>
              <w:bottom w:w="114" w:type="dxa"/>
              <w:right w:w="28" w:type="dxa"/>
            </w:tcMar>
          </w:tcPr>
          <w:p w14:paraId="60AF355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W8. </w:t>
            </w:r>
          </w:p>
        </w:tc>
      </w:tr>
    </w:tbl>
    <w:p w14:paraId="47E6E95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0093948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железобетонных конструкций тепловых агрегатов и других сооружений, находящихся над землей и подвергающихся атмосферным осадкам, должна быть обеспечена марка по водонепроницаемости не ниже W8.</w:t>
      </w:r>
    </w:p>
    <w:p w14:paraId="38B6405C" w14:textId="77777777" w:rsidR="00611966" w:rsidRPr="000B5D1E" w:rsidRDefault="00611966">
      <w:pPr>
        <w:pStyle w:val="FORMATTEXT"/>
        <w:ind w:firstLine="568"/>
        <w:jc w:val="both"/>
        <w:rPr>
          <w:rFonts w:ascii="Times New Roman" w:hAnsi="Times New Roman" w:cs="Times New Roman"/>
        </w:rPr>
      </w:pPr>
    </w:p>
    <w:p w14:paraId="42CFD52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5.9 Для бетонных и железобетонных конструкций, работающих в условиях воздействия повышенных и высоких температур, которые в период строительства или при </w:t>
      </w:r>
      <w:r w:rsidRPr="000B5D1E">
        <w:rPr>
          <w:rFonts w:ascii="Times New Roman" w:hAnsi="Times New Roman" w:cs="Times New Roman"/>
        </w:rPr>
        <w:lastRenderedPageBreak/>
        <w:t>остановке теплового агрегата могут подвергаться эпизодическому воздействию температуры ниже 0°С в условиях воздушно-влажностного состояния, обычный бетон состава N 1 и жаростойкие бетоны составов N 2, 3, 6, 7, 13, 20, 21 по таблице 5.1 должны иметь марку по морозостойкости не ниже F75.</w:t>
      </w:r>
    </w:p>
    <w:p w14:paraId="3A31F6CA" w14:textId="77777777" w:rsidR="00611966" w:rsidRPr="000B5D1E" w:rsidRDefault="00611966">
      <w:pPr>
        <w:pStyle w:val="FORMATTEXT"/>
        <w:ind w:firstLine="568"/>
        <w:jc w:val="both"/>
        <w:rPr>
          <w:rFonts w:ascii="Times New Roman" w:hAnsi="Times New Roman" w:cs="Times New Roman"/>
        </w:rPr>
      </w:pPr>
    </w:p>
    <w:p w14:paraId="29D57C4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5.10 Требования к конструкциям и изделиям из жаростойкого бетона, предназначенным для эксплуатации в условиях воздействия агрессивной среды и высокой температуры, следует устанавливать в соответствии с требованиями СП 28.13330 в зависимости от степени агрессивности среды и условий эксплуатации. </w:t>
      </w:r>
    </w:p>
    <w:p w14:paraId="7E0C670F" w14:textId="77777777" w:rsidR="00611966" w:rsidRPr="000B5D1E" w:rsidRDefault="00611966">
      <w:pPr>
        <w:pStyle w:val="FORMATTEXT"/>
        <w:ind w:firstLine="568"/>
        <w:jc w:val="both"/>
        <w:rPr>
          <w:rFonts w:ascii="Times New Roman" w:hAnsi="Times New Roman" w:cs="Times New Roman"/>
        </w:rPr>
      </w:pPr>
    </w:p>
    <w:p w14:paraId="3CDA930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конструкциях и изделиях, предназначенных для работы в условиях воздействия высокой температуры и агрессивной среды, следует применять жаростойкий бетон, наиболее стойкий в агрессивной среде:</w:t>
      </w:r>
    </w:p>
    <w:p w14:paraId="28482314" w14:textId="77777777" w:rsidR="00611966" w:rsidRPr="000B5D1E" w:rsidRDefault="00611966">
      <w:pPr>
        <w:pStyle w:val="FORMATTEXT"/>
        <w:ind w:firstLine="568"/>
        <w:jc w:val="both"/>
        <w:rPr>
          <w:rFonts w:ascii="Times New Roman" w:hAnsi="Times New Roman" w:cs="Times New Roman"/>
        </w:rPr>
      </w:pPr>
    </w:p>
    <w:p w14:paraId="7276896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нейтральной, щелочной и газовой - жаростойкий бетон на портландцементе и шлакопортландцементе;</w:t>
      </w:r>
    </w:p>
    <w:p w14:paraId="488358FE" w14:textId="77777777" w:rsidR="00611966" w:rsidRPr="000B5D1E" w:rsidRDefault="00611966">
      <w:pPr>
        <w:pStyle w:val="FORMATTEXT"/>
        <w:ind w:firstLine="568"/>
        <w:jc w:val="both"/>
        <w:rPr>
          <w:rFonts w:ascii="Times New Roman" w:hAnsi="Times New Roman" w:cs="Times New Roman"/>
        </w:rPr>
      </w:pPr>
    </w:p>
    <w:p w14:paraId="71F9D0E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кислой газовой и в расплавах щелочных металлов - жаростойкий бетон на жидком стекле;</w:t>
      </w:r>
    </w:p>
    <w:p w14:paraId="17CF21F4" w14:textId="77777777" w:rsidR="00611966" w:rsidRPr="000B5D1E" w:rsidRDefault="00611966">
      <w:pPr>
        <w:pStyle w:val="FORMATTEXT"/>
        <w:ind w:firstLine="568"/>
        <w:jc w:val="both"/>
        <w:rPr>
          <w:rFonts w:ascii="Times New Roman" w:hAnsi="Times New Roman" w:cs="Times New Roman"/>
        </w:rPr>
      </w:pPr>
    </w:p>
    <w:p w14:paraId="00565BCC" w14:textId="5E04668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углеродной и фосфорной газовой - жаростойкий бетон на высокоглиноземистом и глиноземистом цементах и фосфатных связках, на алюмосиликатных заполнителях с содержанием в них окиси железа </w:t>
      </w:r>
      <w:r w:rsidR="00E55DC2" w:rsidRPr="000B5D1E">
        <w:rPr>
          <w:rFonts w:ascii="Times New Roman" w:hAnsi="Times New Roman" w:cs="Times New Roman"/>
          <w:noProof/>
          <w:position w:val="-11"/>
        </w:rPr>
        <w:drawing>
          <wp:inline distT="0" distB="0" distL="0" distR="0" wp14:anchorId="7FCCCA61" wp14:editId="7F8CF79E">
            <wp:extent cx="429895" cy="231775"/>
            <wp:effectExtent l="0" t="0" r="0" b="0"/>
            <wp:docPr id="159"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0B5D1E">
        <w:rPr>
          <w:rFonts w:ascii="Times New Roman" w:hAnsi="Times New Roman" w:cs="Times New Roman"/>
        </w:rPr>
        <w:t>не более 1,5%;</w:t>
      </w:r>
    </w:p>
    <w:p w14:paraId="0C0C3F89" w14:textId="77777777" w:rsidR="00611966" w:rsidRPr="000B5D1E" w:rsidRDefault="00611966">
      <w:pPr>
        <w:pStyle w:val="FORMATTEXT"/>
        <w:ind w:firstLine="568"/>
        <w:jc w:val="both"/>
        <w:rPr>
          <w:rFonts w:ascii="Times New Roman" w:hAnsi="Times New Roman" w:cs="Times New Roman"/>
        </w:rPr>
      </w:pPr>
    </w:p>
    <w:p w14:paraId="4CEE1481" w14:textId="18DE859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водородной газовой - жаростойкий бетон на высокоглиноземистом цементе с заполнителями, содержащими окись алюминия </w:t>
      </w:r>
      <w:r w:rsidR="00E55DC2" w:rsidRPr="000B5D1E">
        <w:rPr>
          <w:rFonts w:ascii="Times New Roman" w:hAnsi="Times New Roman" w:cs="Times New Roman"/>
          <w:noProof/>
          <w:position w:val="-11"/>
        </w:rPr>
        <w:drawing>
          <wp:inline distT="0" distB="0" distL="0" distR="0" wp14:anchorId="6E7CE5BE" wp14:editId="774B252F">
            <wp:extent cx="429895" cy="231775"/>
            <wp:effectExtent l="0" t="0" r="0" b="0"/>
            <wp:docPr id="160"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0B5D1E">
        <w:rPr>
          <w:rFonts w:ascii="Times New Roman" w:hAnsi="Times New Roman" w:cs="Times New Roman"/>
        </w:rPr>
        <w:t>, не более 7%.</w:t>
      </w:r>
    </w:p>
    <w:p w14:paraId="649587BF" w14:textId="77777777" w:rsidR="00611966" w:rsidRPr="000B5D1E" w:rsidRDefault="00611966">
      <w:pPr>
        <w:pStyle w:val="FORMATTEXT"/>
        <w:ind w:firstLine="568"/>
        <w:jc w:val="both"/>
        <w:rPr>
          <w:rFonts w:ascii="Times New Roman" w:hAnsi="Times New Roman" w:cs="Times New Roman"/>
        </w:rPr>
      </w:pPr>
    </w:p>
    <w:p w14:paraId="578594B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5.11 Для конструкций, работающих в условиях воздействия повышенных температур и попеременного увлажнения, рекомендуется применять обычный бетон марки по водонепроницаемости не ниже W12 - при нагреве до 120°С включительно, не ниже W10 - при нагреве свыше 120°С.</w:t>
      </w:r>
    </w:p>
    <w:p w14:paraId="3AA6DA4B" w14:textId="77777777" w:rsidR="00611966" w:rsidRPr="000B5D1E" w:rsidRDefault="00611966">
      <w:pPr>
        <w:pStyle w:val="FORMATTEXT"/>
        <w:ind w:firstLine="568"/>
        <w:jc w:val="both"/>
        <w:rPr>
          <w:rFonts w:ascii="Times New Roman" w:hAnsi="Times New Roman" w:cs="Times New Roman"/>
        </w:rPr>
      </w:pPr>
    </w:p>
    <w:p w14:paraId="2E1130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64790D5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5.12 При неравномерном нагреве бетона по высоте сечения элементов конструкций, в которых напряжения сжатия в бетоне от собственного веса и нагрузки составляют до 0,1 МПа включительно, а также элементов конструкций, в которых усилия возникают только от воздействия температуры, предельно допустимая температура применения бетона устанавливается по ГОСТ 20910.</w:t>
      </w:r>
    </w:p>
    <w:p w14:paraId="1301AD3B" w14:textId="77777777" w:rsidR="00611966" w:rsidRPr="000B5D1E" w:rsidRDefault="00611966">
      <w:pPr>
        <w:pStyle w:val="FORMATTEXT"/>
        <w:ind w:firstLine="568"/>
        <w:jc w:val="both"/>
        <w:rPr>
          <w:rFonts w:ascii="Times New Roman" w:hAnsi="Times New Roman" w:cs="Times New Roman"/>
        </w:rPr>
      </w:pPr>
    </w:p>
    <w:p w14:paraId="425F761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воздействии температур, превышающих значения, указанные в ГОСТ 20910, необходимо предусматривать устройство защитных слоев (футеровок).</w:t>
      </w:r>
    </w:p>
    <w:p w14:paraId="634333E3" w14:textId="77777777" w:rsidR="00611966" w:rsidRPr="000B5D1E" w:rsidRDefault="00611966">
      <w:pPr>
        <w:pStyle w:val="FORMATTEXT"/>
        <w:ind w:firstLine="568"/>
        <w:jc w:val="both"/>
        <w:rPr>
          <w:rFonts w:ascii="Times New Roman" w:hAnsi="Times New Roman" w:cs="Times New Roman"/>
        </w:rPr>
      </w:pPr>
    </w:p>
    <w:p w14:paraId="242A8740" w14:textId="77777777" w:rsidR="00611966" w:rsidRPr="000B5D1E" w:rsidRDefault="00611966">
      <w:pPr>
        <w:pStyle w:val="HEADERTEXT"/>
        <w:rPr>
          <w:rFonts w:ascii="Times New Roman" w:hAnsi="Times New Roman" w:cs="Times New Roman"/>
          <w:b/>
          <w:bCs/>
          <w:color w:val="auto"/>
        </w:rPr>
      </w:pPr>
    </w:p>
    <w:p w14:paraId="0E93586D"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Нормативные и расчетные характеристики бетона </w:t>
      </w:r>
    </w:p>
    <w:p w14:paraId="45B40D96" w14:textId="1E4C8DF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5.13 Нормативные и расчетные сопротивления бетона осевому сжатию </w:t>
      </w:r>
      <w:r w:rsidR="00E55DC2" w:rsidRPr="000B5D1E">
        <w:rPr>
          <w:rFonts w:ascii="Times New Roman" w:hAnsi="Times New Roman" w:cs="Times New Roman"/>
          <w:noProof/>
          <w:position w:val="-11"/>
        </w:rPr>
        <w:drawing>
          <wp:inline distT="0" distB="0" distL="0" distR="0" wp14:anchorId="4886A9A0" wp14:editId="40D3F436">
            <wp:extent cx="198120" cy="231775"/>
            <wp:effectExtent l="0" t="0" r="0" b="0"/>
            <wp:docPr id="161" name="Рисунок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и осевому растяжению </w:t>
      </w:r>
      <w:r w:rsidR="00E55DC2" w:rsidRPr="000B5D1E">
        <w:rPr>
          <w:rFonts w:ascii="Times New Roman" w:hAnsi="Times New Roman" w:cs="Times New Roman"/>
          <w:noProof/>
          <w:position w:val="-11"/>
        </w:rPr>
        <w:drawing>
          <wp:inline distT="0" distB="0" distL="0" distR="0" wp14:anchorId="712645D9" wp14:editId="02D97049">
            <wp:extent cx="238760" cy="231775"/>
            <wp:effectExtent l="0" t="0" r="0"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для предельных состояний первой и второй групп в зависимости от класса бетона по прочности на сжатие принимают по СП 63.13330 для составов (таблица 5.1):</w:t>
      </w:r>
    </w:p>
    <w:p w14:paraId="277A11FB" w14:textId="77777777" w:rsidR="00611966" w:rsidRPr="000B5D1E" w:rsidRDefault="00611966">
      <w:pPr>
        <w:pStyle w:val="FORMATTEXT"/>
        <w:ind w:firstLine="568"/>
        <w:jc w:val="both"/>
        <w:rPr>
          <w:rFonts w:ascii="Times New Roman" w:hAnsi="Times New Roman" w:cs="Times New Roman"/>
        </w:rPr>
      </w:pPr>
    </w:p>
    <w:p w14:paraId="11107F8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1-3, 6, 7, 10-15, 19-21 - как для тяжелого бетона;</w:t>
      </w:r>
    </w:p>
    <w:p w14:paraId="40F96AD5" w14:textId="77777777" w:rsidR="00611966" w:rsidRPr="000B5D1E" w:rsidRDefault="00611966">
      <w:pPr>
        <w:pStyle w:val="FORMATTEXT"/>
        <w:ind w:firstLine="568"/>
        <w:jc w:val="both"/>
        <w:rPr>
          <w:rFonts w:ascii="Times New Roman" w:hAnsi="Times New Roman" w:cs="Times New Roman"/>
        </w:rPr>
      </w:pPr>
    </w:p>
    <w:p w14:paraId="3B8452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4, 5, 8, 9, 16-18, 23, 24, 29, 30 - как для легкого бетона на пористом мелком заполнителе.</w:t>
      </w:r>
    </w:p>
    <w:p w14:paraId="5E6A8CF8" w14:textId="77777777" w:rsidR="00611966" w:rsidRPr="000B5D1E" w:rsidRDefault="00611966">
      <w:pPr>
        <w:pStyle w:val="FORMATTEXT"/>
        <w:ind w:firstLine="568"/>
        <w:jc w:val="both"/>
        <w:rPr>
          <w:rFonts w:ascii="Times New Roman" w:hAnsi="Times New Roman" w:cs="Times New Roman"/>
        </w:rPr>
      </w:pPr>
    </w:p>
    <w:p w14:paraId="38AEECE5" w14:textId="0B6663F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Расчетные сопротивления обычного бетона </w:t>
      </w:r>
      <w:r w:rsidR="00E55DC2" w:rsidRPr="000B5D1E">
        <w:rPr>
          <w:rFonts w:ascii="Times New Roman" w:hAnsi="Times New Roman" w:cs="Times New Roman"/>
          <w:noProof/>
          <w:position w:val="-11"/>
        </w:rPr>
        <w:drawing>
          <wp:inline distT="0" distB="0" distL="0" distR="0" wp14:anchorId="64529728" wp14:editId="4158EC19">
            <wp:extent cx="238760" cy="231775"/>
            <wp:effectExtent l="0" t="0" r="0" b="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для предельных состояний первой группы в зависимости от класса бетона по прочности на осевое растяжение (состав N 1 по таблице 5.1) принимают по СП 63.13330.</w:t>
      </w:r>
    </w:p>
    <w:p w14:paraId="29C2EF20" w14:textId="77777777" w:rsidR="00611966" w:rsidRPr="000B5D1E" w:rsidRDefault="00611966">
      <w:pPr>
        <w:pStyle w:val="FORMATTEXT"/>
        <w:ind w:firstLine="568"/>
        <w:jc w:val="both"/>
        <w:rPr>
          <w:rFonts w:ascii="Times New Roman" w:hAnsi="Times New Roman" w:cs="Times New Roman"/>
        </w:rPr>
      </w:pPr>
    </w:p>
    <w:p w14:paraId="365C619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Расчетные сопротивления бетона в соответствующих случаях следует умножать на коэффициент условий работы по СП 63.13330.</w:t>
      </w:r>
    </w:p>
    <w:p w14:paraId="1119865A" w14:textId="77777777" w:rsidR="00611966" w:rsidRPr="000B5D1E" w:rsidRDefault="00611966">
      <w:pPr>
        <w:pStyle w:val="FORMATTEXT"/>
        <w:ind w:firstLine="568"/>
        <w:jc w:val="both"/>
        <w:rPr>
          <w:rFonts w:ascii="Times New Roman" w:hAnsi="Times New Roman" w:cs="Times New Roman"/>
        </w:rPr>
      </w:pPr>
    </w:p>
    <w:p w14:paraId="1B43D4A8" w14:textId="7C7AF5C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5.14 При расчете бетонных и железобетонных конструкций, предназначенных для работы в условиях воздействия повышенных и высоких температур, влияние температуры на изменение прочностных характеристик бетона при сжатии и растяжении учитывают их умножением на соответствующие коэффициенты условий работы бетона при сжатии </w:t>
      </w:r>
      <w:r w:rsidR="00E55DC2" w:rsidRPr="000B5D1E">
        <w:rPr>
          <w:rFonts w:ascii="Times New Roman" w:hAnsi="Times New Roman" w:cs="Times New Roman"/>
          <w:noProof/>
          <w:position w:val="-11"/>
        </w:rPr>
        <w:drawing>
          <wp:inline distT="0" distB="0" distL="0" distR="0" wp14:anchorId="4F7DC727" wp14:editId="059D3EB2">
            <wp:extent cx="218440" cy="231775"/>
            <wp:effectExtent l="0" t="0" r="0" b="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и растяжении </w:t>
      </w:r>
      <w:r w:rsidR="00E55DC2" w:rsidRPr="000B5D1E">
        <w:rPr>
          <w:rFonts w:ascii="Times New Roman" w:hAnsi="Times New Roman" w:cs="Times New Roman"/>
          <w:noProof/>
          <w:position w:val="-11"/>
        </w:rPr>
        <w:drawing>
          <wp:inline distT="0" distB="0" distL="0" distR="0" wp14:anchorId="274DF30B" wp14:editId="3FE80223">
            <wp:extent cx="191135" cy="231775"/>
            <wp:effectExtent l="0" t="0" r="0" b="0"/>
            <wp:docPr id="165"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приведенные в таблице 5.2.</w:t>
      </w:r>
    </w:p>
    <w:p w14:paraId="14420015" w14:textId="77777777" w:rsidR="00611966" w:rsidRPr="000B5D1E" w:rsidRDefault="00611966">
      <w:pPr>
        <w:pStyle w:val="FORMATTEXT"/>
        <w:ind w:firstLine="568"/>
        <w:jc w:val="both"/>
        <w:rPr>
          <w:rFonts w:ascii="Times New Roman" w:hAnsi="Times New Roman" w:cs="Times New Roman"/>
        </w:rPr>
      </w:pPr>
    </w:p>
    <w:p w14:paraId="4309F14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5.15 Расчетные сопротивления сжатию бетона с учетом температурных воздействий определяют:</w:t>
      </w:r>
    </w:p>
    <w:p w14:paraId="6F7B28B5" w14:textId="77777777" w:rsidR="00611966" w:rsidRPr="000B5D1E" w:rsidRDefault="00611966">
      <w:pPr>
        <w:pStyle w:val="FORMATTEXT"/>
        <w:ind w:firstLine="568"/>
        <w:jc w:val="both"/>
        <w:rPr>
          <w:rFonts w:ascii="Times New Roman" w:hAnsi="Times New Roman" w:cs="Times New Roman"/>
        </w:rPr>
      </w:pPr>
    </w:p>
    <w:p w14:paraId="62D58CC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предельных состояний первой группы </w:t>
      </w:r>
    </w:p>
    <w:p w14:paraId="3585C29F" w14:textId="77777777" w:rsidR="00611966" w:rsidRPr="000B5D1E" w:rsidRDefault="00611966">
      <w:pPr>
        <w:pStyle w:val="FORMATTEXT"/>
        <w:ind w:firstLine="568"/>
        <w:jc w:val="both"/>
        <w:rPr>
          <w:rFonts w:ascii="Times New Roman" w:hAnsi="Times New Roman" w:cs="Times New Roman"/>
        </w:rPr>
      </w:pPr>
    </w:p>
    <w:p w14:paraId="678826ED" w14:textId="0B73385B"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471B899" wp14:editId="73332083">
            <wp:extent cx="982345" cy="238760"/>
            <wp:effectExtent l="0" t="0" r="0" b="0"/>
            <wp:docPr id="16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82345" cy="238760"/>
                    </a:xfrm>
                    <a:prstGeom prst="rect">
                      <a:avLst/>
                    </a:prstGeom>
                    <a:noFill/>
                    <a:ln>
                      <a:noFill/>
                    </a:ln>
                  </pic:spPr>
                </pic:pic>
              </a:graphicData>
            </a:graphic>
          </wp:inline>
        </w:drawing>
      </w:r>
      <w:r w:rsidR="00611966" w:rsidRPr="000B5D1E">
        <w:rPr>
          <w:rFonts w:ascii="Times New Roman" w:hAnsi="Times New Roman" w:cs="Times New Roman"/>
        </w:rPr>
        <w:t xml:space="preserve">;                                                             (5.1) </w:t>
      </w:r>
    </w:p>
    <w:p w14:paraId="6D4A31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предельных состояний второй группы</w:t>
      </w:r>
    </w:p>
    <w:p w14:paraId="52649DC5" w14:textId="77777777" w:rsidR="00611966" w:rsidRPr="000B5D1E" w:rsidRDefault="00611966">
      <w:pPr>
        <w:pStyle w:val="FORMATTEXT"/>
        <w:ind w:firstLine="568"/>
        <w:jc w:val="both"/>
        <w:rPr>
          <w:rFonts w:ascii="Times New Roman" w:hAnsi="Times New Roman" w:cs="Times New Roman"/>
        </w:rPr>
      </w:pPr>
    </w:p>
    <w:p w14:paraId="79057FC8" w14:textId="251A2BD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49C3A9FC" wp14:editId="213C65CD">
            <wp:extent cx="1221740" cy="238760"/>
            <wp:effectExtent l="0" t="0" r="0" b="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21740" cy="238760"/>
                    </a:xfrm>
                    <a:prstGeom prst="rect">
                      <a:avLst/>
                    </a:prstGeom>
                    <a:noFill/>
                    <a:ln>
                      <a:noFill/>
                    </a:ln>
                  </pic:spPr>
                </pic:pic>
              </a:graphicData>
            </a:graphic>
          </wp:inline>
        </w:drawing>
      </w:r>
      <w:r w:rsidR="00611966" w:rsidRPr="000B5D1E">
        <w:rPr>
          <w:rFonts w:ascii="Times New Roman" w:hAnsi="Times New Roman" w:cs="Times New Roman"/>
        </w:rPr>
        <w:t xml:space="preserve">.                                                         (5.2) </w:t>
      </w:r>
    </w:p>
    <w:p w14:paraId="6304071A" w14:textId="3CDAB0C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коэффициента условия работы бетона при сжатии </w:t>
      </w:r>
      <w:r w:rsidR="00E55DC2" w:rsidRPr="000B5D1E">
        <w:rPr>
          <w:rFonts w:ascii="Times New Roman" w:hAnsi="Times New Roman" w:cs="Times New Roman"/>
          <w:noProof/>
          <w:position w:val="-11"/>
        </w:rPr>
        <w:drawing>
          <wp:inline distT="0" distB="0" distL="0" distR="0" wp14:anchorId="725D11AB" wp14:editId="2B56D29E">
            <wp:extent cx="218440" cy="231775"/>
            <wp:effectExtent l="0" t="0" r="0" b="0"/>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принимают по таблице 5.2 в зависимости от температуры в середине высоты:</w:t>
      </w:r>
    </w:p>
    <w:p w14:paraId="2C915C91" w14:textId="77777777" w:rsidR="00611966" w:rsidRPr="000B5D1E" w:rsidRDefault="00611966">
      <w:pPr>
        <w:pStyle w:val="FORMATTEXT"/>
        <w:ind w:firstLine="568"/>
        <w:jc w:val="both"/>
        <w:rPr>
          <w:rFonts w:ascii="Times New Roman" w:hAnsi="Times New Roman" w:cs="Times New Roman"/>
        </w:rPr>
      </w:pPr>
    </w:p>
    <w:p w14:paraId="5F9904A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сжатой зоны бетона при расчете по формулам (7.1), (8.4), (8.5), (8.10), (8.12), (8.13), (8.17), (8.24), (8.25) СП 63.13330.2012;</w:t>
      </w:r>
    </w:p>
    <w:p w14:paraId="0C53B284" w14:textId="77777777" w:rsidR="00611966" w:rsidRPr="000B5D1E" w:rsidRDefault="00611966">
      <w:pPr>
        <w:pStyle w:val="FORMATTEXT"/>
        <w:ind w:firstLine="568"/>
        <w:jc w:val="both"/>
        <w:rPr>
          <w:rFonts w:ascii="Times New Roman" w:hAnsi="Times New Roman" w:cs="Times New Roman"/>
        </w:rPr>
      </w:pPr>
    </w:p>
    <w:p w14:paraId="01F4288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полки и ребра сжатой зоны - по формулам (8.6)-(8.8) СП 63.13330.2012;</w:t>
      </w:r>
    </w:p>
    <w:p w14:paraId="0EC29955" w14:textId="77777777" w:rsidR="00611966" w:rsidRPr="000B5D1E" w:rsidRDefault="00611966">
      <w:pPr>
        <w:pStyle w:val="FORMATTEXT"/>
        <w:ind w:firstLine="568"/>
        <w:jc w:val="both"/>
        <w:rPr>
          <w:rFonts w:ascii="Times New Roman" w:hAnsi="Times New Roman" w:cs="Times New Roman"/>
        </w:rPr>
      </w:pPr>
    </w:p>
    <w:p w14:paraId="5A811BC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части сечения - по формуле (6.17);</w:t>
      </w:r>
    </w:p>
    <w:p w14:paraId="2612D611" w14:textId="77777777" w:rsidR="00611966" w:rsidRPr="000B5D1E" w:rsidRDefault="00611966">
      <w:pPr>
        <w:pStyle w:val="FORMATTEXT"/>
        <w:ind w:firstLine="568"/>
        <w:jc w:val="both"/>
        <w:rPr>
          <w:rFonts w:ascii="Times New Roman" w:hAnsi="Times New Roman" w:cs="Times New Roman"/>
        </w:rPr>
      </w:pPr>
    </w:p>
    <w:p w14:paraId="3BAB15E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сечения - по формуле (8.55) СП 63.13330.2012;</w:t>
      </w:r>
    </w:p>
    <w:p w14:paraId="2D751771" w14:textId="77777777" w:rsidR="00611966" w:rsidRPr="000B5D1E" w:rsidRDefault="00611966">
      <w:pPr>
        <w:pStyle w:val="FORMATTEXT"/>
        <w:ind w:firstLine="568"/>
        <w:jc w:val="both"/>
        <w:rPr>
          <w:rFonts w:ascii="Times New Roman" w:hAnsi="Times New Roman" w:cs="Times New Roman"/>
        </w:rPr>
      </w:pPr>
    </w:p>
    <w:p w14:paraId="0011049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центра тяжести приведенного сечения - по формуле (6.16).</w:t>
      </w:r>
    </w:p>
    <w:p w14:paraId="27E9298F" w14:textId="77777777" w:rsidR="00611966" w:rsidRPr="000B5D1E" w:rsidRDefault="00611966">
      <w:pPr>
        <w:pStyle w:val="FORMATTEXT"/>
        <w:ind w:firstLine="568"/>
        <w:jc w:val="both"/>
        <w:rPr>
          <w:rFonts w:ascii="Times New Roman" w:hAnsi="Times New Roman" w:cs="Times New Roman"/>
        </w:rPr>
      </w:pPr>
    </w:p>
    <w:p w14:paraId="36EC2898" w14:textId="02195AD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5.16 Влияние температуры на изменение прочности бетона при растяжении учитывают умножением прочностных характеристик бетона на коэффициент условия работы бетона при растяжении </w:t>
      </w:r>
      <w:r w:rsidR="00E55DC2" w:rsidRPr="000B5D1E">
        <w:rPr>
          <w:rFonts w:ascii="Times New Roman" w:hAnsi="Times New Roman" w:cs="Times New Roman"/>
          <w:noProof/>
          <w:position w:val="-11"/>
        </w:rPr>
        <w:drawing>
          <wp:inline distT="0" distB="0" distL="0" distR="0" wp14:anchorId="777BC740" wp14:editId="6E605E95">
            <wp:extent cx="191135" cy="23177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(таблица 5.2).</w:t>
      </w:r>
    </w:p>
    <w:p w14:paraId="1CDE27F0" w14:textId="77777777" w:rsidR="00611966" w:rsidRPr="000B5D1E" w:rsidRDefault="00611966">
      <w:pPr>
        <w:pStyle w:val="FORMATTEXT"/>
        <w:ind w:firstLine="568"/>
        <w:jc w:val="both"/>
        <w:rPr>
          <w:rFonts w:ascii="Times New Roman" w:hAnsi="Times New Roman" w:cs="Times New Roman"/>
        </w:rPr>
      </w:pPr>
    </w:p>
    <w:p w14:paraId="11AED81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Расчетные сопротивления растяжению:</w:t>
      </w:r>
    </w:p>
    <w:p w14:paraId="7BA3A84A" w14:textId="77777777" w:rsidR="00611966" w:rsidRPr="000B5D1E" w:rsidRDefault="00611966">
      <w:pPr>
        <w:pStyle w:val="FORMATTEXT"/>
        <w:ind w:firstLine="568"/>
        <w:jc w:val="both"/>
        <w:rPr>
          <w:rFonts w:ascii="Times New Roman" w:hAnsi="Times New Roman" w:cs="Times New Roman"/>
        </w:rPr>
      </w:pPr>
    </w:p>
    <w:p w14:paraId="507C0DD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предельных состояний первой группы</w:t>
      </w:r>
    </w:p>
    <w:p w14:paraId="422C3E7C" w14:textId="77777777" w:rsidR="00611966" w:rsidRPr="000B5D1E" w:rsidRDefault="00611966">
      <w:pPr>
        <w:pStyle w:val="FORMATTEXT"/>
        <w:ind w:firstLine="568"/>
        <w:jc w:val="both"/>
        <w:rPr>
          <w:rFonts w:ascii="Times New Roman" w:hAnsi="Times New Roman" w:cs="Times New Roman"/>
        </w:rPr>
      </w:pPr>
    </w:p>
    <w:p w14:paraId="3665F02B" w14:textId="4F71DBE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6297E573" wp14:editId="1316095C">
            <wp:extent cx="866775" cy="23177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866775" cy="231775"/>
                    </a:xfrm>
                    <a:prstGeom prst="rect">
                      <a:avLst/>
                    </a:prstGeom>
                    <a:noFill/>
                    <a:ln>
                      <a:noFill/>
                    </a:ln>
                  </pic:spPr>
                </pic:pic>
              </a:graphicData>
            </a:graphic>
          </wp:inline>
        </w:drawing>
      </w:r>
      <w:r w:rsidR="00611966" w:rsidRPr="000B5D1E">
        <w:rPr>
          <w:rFonts w:ascii="Times New Roman" w:hAnsi="Times New Roman" w:cs="Times New Roman"/>
        </w:rPr>
        <w:t xml:space="preserve">;                                                                  (5.3) </w:t>
      </w:r>
    </w:p>
    <w:p w14:paraId="7FBB624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предельных состояний второй группы</w:t>
      </w:r>
    </w:p>
    <w:p w14:paraId="52B65AFE" w14:textId="77777777" w:rsidR="00611966" w:rsidRPr="000B5D1E" w:rsidRDefault="00611966">
      <w:pPr>
        <w:pStyle w:val="FORMATTEXT"/>
        <w:ind w:firstLine="568"/>
        <w:jc w:val="both"/>
        <w:rPr>
          <w:rFonts w:ascii="Times New Roman" w:hAnsi="Times New Roman" w:cs="Times New Roman"/>
        </w:rPr>
      </w:pPr>
    </w:p>
    <w:p w14:paraId="38CD9F69" w14:textId="1629548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84A48B6" wp14:editId="19E23574">
            <wp:extent cx="1269365" cy="238760"/>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269365" cy="238760"/>
                    </a:xfrm>
                    <a:prstGeom prst="rect">
                      <a:avLst/>
                    </a:prstGeom>
                    <a:noFill/>
                    <a:ln>
                      <a:noFill/>
                    </a:ln>
                  </pic:spPr>
                </pic:pic>
              </a:graphicData>
            </a:graphic>
          </wp:inline>
        </w:drawing>
      </w:r>
      <w:r w:rsidR="00611966" w:rsidRPr="000B5D1E">
        <w:rPr>
          <w:rFonts w:ascii="Times New Roman" w:hAnsi="Times New Roman" w:cs="Times New Roman"/>
        </w:rPr>
        <w:t xml:space="preserve">.                                                           (5.4) </w:t>
      </w:r>
    </w:p>
    <w:p w14:paraId="43695084" w14:textId="293B6F2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Значение коэффициента условия работы бетона при растяжении </w:t>
      </w:r>
      <w:r w:rsidR="00E55DC2" w:rsidRPr="000B5D1E">
        <w:rPr>
          <w:rFonts w:ascii="Times New Roman" w:hAnsi="Times New Roman" w:cs="Times New Roman"/>
          <w:noProof/>
          <w:position w:val="-11"/>
        </w:rPr>
        <w:drawing>
          <wp:inline distT="0" distB="0" distL="0" distR="0" wp14:anchorId="54D46973" wp14:editId="401964C3">
            <wp:extent cx="191135" cy="231775"/>
            <wp:effectExtent l="0" t="0" r="0" b="0"/>
            <wp:docPr id="172"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принимают по таблице 5.3 в зависимости от температуры бетона: </w:t>
      </w:r>
    </w:p>
    <w:p w14:paraId="3A42BB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центре тяжести сечения при расчете по формулам (7.5), (8.57), (8.61), (8.88), (8.94) СП 63.13330.2012;</w:t>
      </w:r>
    </w:p>
    <w:p w14:paraId="2D2CB917" w14:textId="77777777" w:rsidR="00611966" w:rsidRPr="000B5D1E" w:rsidRDefault="00611966">
      <w:pPr>
        <w:pStyle w:val="FORMATTEXT"/>
        <w:ind w:firstLine="568"/>
        <w:jc w:val="both"/>
        <w:rPr>
          <w:rFonts w:ascii="Times New Roman" w:hAnsi="Times New Roman" w:cs="Times New Roman"/>
        </w:rPr>
      </w:pPr>
    </w:p>
    <w:p w14:paraId="27C5719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 уровне растянутой арматуры - по формуле (8.12) СП 63.13330.2012, и формулам (8.3), (8.9), (8.13) настоящего свода правил;</w:t>
      </w:r>
    </w:p>
    <w:p w14:paraId="5CA447BC" w14:textId="77777777" w:rsidR="00611966" w:rsidRPr="000B5D1E" w:rsidRDefault="00611966">
      <w:pPr>
        <w:pStyle w:val="FORMATTEXT"/>
        <w:ind w:firstLine="568"/>
        <w:jc w:val="both"/>
        <w:rPr>
          <w:rFonts w:ascii="Times New Roman" w:hAnsi="Times New Roman" w:cs="Times New Roman"/>
        </w:rPr>
      </w:pPr>
    </w:p>
    <w:p w14:paraId="2560DDE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зоне анкеровки - по формуле (9.2);</w:t>
      </w:r>
    </w:p>
    <w:p w14:paraId="102CA768" w14:textId="77777777" w:rsidR="00611966" w:rsidRPr="000B5D1E" w:rsidRDefault="00611966">
      <w:pPr>
        <w:pStyle w:val="FORMATTEXT"/>
        <w:jc w:val="both"/>
        <w:rPr>
          <w:rFonts w:ascii="Times New Roman" w:hAnsi="Times New Roman" w:cs="Times New Roman"/>
        </w:rPr>
      </w:pPr>
    </w:p>
    <w:p w14:paraId="1C1EE9C5"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5.2</w:t>
      </w:r>
    </w:p>
    <w:p w14:paraId="68FAEBC0"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350"/>
        <w:gridCol w:w="945"/>
        <w:gridCol w:w="1800"/>
        <w:gridCol w:w="600"/>
        <w:gridCol w:w="600"/>
        <w:gridCol w:w="600"/>
        <w:gridCol w:w="600"/>
        <w:gridCol w:w="600"/>
        <w:gridCol w:w="600"/>
        <w:gridCol w:w="600"/>
        <w:gridCol w:w="600"/>
        <w:gridCol w:w="630"/>
      </w:tblGrid>
      <w:tr w:rsidR="000B5D1E" w:rsidRPr="000B5D1E" w14:paraId="51BE663C"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D3325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Номера</w:t>
            </w:r>
          </w:p>
          <w:p w14:paraId="2E45B4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составов бетона по таблице 5.1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432A7E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Коэф-</w:t>
            </w:r>
          </w:p>
          <w:p w14:paraId="5053F7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фициент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03F6D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Вид нагрева</w:t>
            </w:r>
          </w:p>
        </w:tc>
        <w:tc>
          <w:tcPr>
            <w:tcW w:w="5430" w:type="dxa"/>
            <w:gridSpan w:val="9"/>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480396" w14:textId="107B3752"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Коэффициенты условий работы бетона при сжатии </w:t>
            </w:r>
            <w:r w:rsidR="00E55DC2" w:rsidRPr="000B5D1E">
              <w:rPr>
                <w:rFonts w:ascii="Times New Roman" w:hAnsi="Times New Roman" w:cs="Times New Roman"/>
                <w:noProof/>
                <w:position w:val="-11"/>
                <w:sz w:val="18"/>
                <w:szCs w:val="18"/>
              </w:rPr>
              <w:drawing>
                <wp:inline distT="0" distB="0" distL="0" distR="0" wp14:anchorId="73DE3A04" wp14:editId="69202012">
                  <wp:extent cx="218440" cy="231775"/>
                  <wp:effectExtent l="0" t="0" r="0" b="0"/>
                  <wp:docPr id="173"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растяжении </w:t>
            </w:r>
            <w:r w:rsidR="00E55DC2" w:rsidRPr="000B5D1E">
              <w:rPr>
                <w:rFonts w:ascii="Times New Roman" w:hAnsi="Times New Roman" w:cs="Times New Roman"/>
                <w:noProof/>
                <w:position w:val="-11"/>
                <w:sz w:val="18"/>
                <w:szCs w:val="18"/>
              </w:rPr>
              <w:drawing>
                <wp:inline distT="0" distB="0" distL="0" distR="0" wp14:anchorId="2F64921B" wp14:editId="2330284D">
                  <wp:extent cx="191135" cy="231775"/>
                  <wp:effectExtent l="0" t="0" r="0" b="0"/>
                  <wp:docPr id="174"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i/>
                <w:iCs/>
                <w:sz w:val="18"/>
                <w:szCs w:val="18"/>
              </w:rPr>
              <w:t>,</w:t>
            </w:r>
            <w:r w:rsidRPr="000B5D1E">
              <w:rPr>
                <w:rFonts w:ascii="Times New Roman" w:hAnsi="Times New Roman" w:cs="Times New Roman"/>
                <w:sz w:val="18"/>
                <w:szCs w:val="18"/>
              </w:rPr>
              <w:t xml:space="preserve"> коэффициент </w:t>
            </w:r>
            <w:r w:rsidR="00E55DC2" w:rsidRPr="000B5D1E">
              <w:rPr>
                <w:rFonts w:ascii="Times New Roman" w:hAnsi="Times New Roman" w:cs="Times New Roman"/>
                <w:noProof/>
                <w:position w:val="-11"/>
                <w:sz w:val="18"/>
                <w:szCs w:val="18"/>
              </w:rPr>
              <w:drawing>
                <wp:inline distT="0" distB="0" distL="0" distR="0" wp14:anchorId="4045E9F4" wp14:editId="33661526">
                  <wp:extent cx="191135" cy="231775"/>
                  <wp:effectExtent l="0" t="0" r="0" b="0"/>
                  <wp:docPr id="175"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при температуре бетона, °С</w:t>
            </w:r>
          </w:p>
        </w:tc>
      </w:tr>
      <w:tr w:rsidR="000B5D1E" w:rsidRPr="000B5D1E" w14:paraId="12CBDB1E"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1064F659"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0C4B730D"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45896E79" w14:textId="77777777" w:rsidR="00611966" w:rsidRPr="000B5D1E" w:rsidRDefault="00611966">
            <w:pPr>
              <w:pStyle w:val="FORMATTEXT"/>
              <w:jc w:val="center"/>
              <w:rPr>
                <w:rFonts w:ascii="Times New Roman" w:hAnsi="Times New Roman" w:cs="Times New Roman"/>
                <w:sz w:val="18"/>
                <w:szCs w:val="18"/>
              </w:rPr>
            </w:pPr>
          </w:p>
          <w:p w14:paraId="445FED00" w14:textId="77777777" w:rsidR="00611966" w:rsidRPr="000B5D1E" w:rsidRDefault="00611966">
            <w:pPr>
              <w:pStyle w:val="FORMATTEXT"/>
              <w:jc w:val="center"/>
              <w:rPr>
                <w:rFonts w:ascii="Times New Roman" w:hAnsi="Times New Roman" w:cs="Times New Roman"/>
                <w:sz w:val="18"/>
                <w:szCs w:val="18"/>
              </w:rPr>
            </w:pP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13F9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4689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0447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3BF2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D7E4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735B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81BC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1882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5966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1000 </w:t>
            </w:r>
          </w:p>
        </w:tc>
      </w:tr>
      <w:tr w:rsidR="000B5D1E" w:rsidRPr="000B5D1E" w14:paraId="5DA25270"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31A1D5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p w14:paraId="28898E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1а, 1б,</w:t>
            </w:r>
          </w:p>
          <w:p w14:paraId="403685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06B94906" w14:textId="343E89D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52D0ECE" wp14:editId="285A88CB">
                  <wp:extent cx="218440" cy="231775"/>
                  <wp:effectExtent l="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D331C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D2C8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D6AD4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5A5E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3F199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68D70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B16E2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7F347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B037E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0EAA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73C2AF0"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37417C56"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664BCD6D"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0514B4C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nil"/>
              <w:right w:val="nil"/>
            </w:tcBorders>
            <w:tcMar>
              <w:top w:w="114" w:type="dxa"/>
              <w:left w:w="28" w:type="dxa"/>
              <w:bottom w:w="114" w:type="dxa"/>
              <w:right w:w="28" w:type="dxa"/>
            </w:tcMar>
          </w:tcPr>
          <w:p w14:paraId="0668ED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0259BC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nil"/>
              <w:left w:val="single" w:sz="6" w:space="0" w:color="auto"/>
              <w:bottom w:val="nil"/>
              <w:right w:val="nil"/>
            </w:tcBorders>
            <w:tcMar>
              <w:top w:w="114" w:type="dxa"/>
              <w:left w:w="28" w:type="dxa"/>
              <w:bottom w:w="114" w:type="dxa"/>
              <w:right w:w="28" w:type="dxa"/>
            </w:tcMar>
          </w:tcPr>
          <w:p w14:paraId="47ABB7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nil"/>
              <w:right w:val="nil"/>
            </w:tcBorders>
            <w:tcMar>
              <w:top w:w="114" w:type="dxa"/>
              <w:left w:w="28" w:type="dxa"/>
              <w:bottom w:w="114" w:type="dxa"/>
              <w:right w:w="28" w:type="dxa"/>
            </w:tcMar>
          </w:tcPr>
          <w:p w14:paraId="21A1B2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nil"/>
              <w:right w:val="nil"/>
            </w:tcBorders>
            <w:tcMar>
              <w:top w:w="114" w:type="dxa"/>
              <w:left w:w="28" w:type="dxa"/>
              <w:bottom w:w="114" w:type="dxa"/>
              <w:right w:w="28" w:type="dxa"/>
            </w:tcMar>
          </w:tcPr>
          <w:p w14:paraId="53375B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nil"/>
              <w:right w:val="nil"/>
            </w:tcBorders>
            <w:tcMar>
              <w:top w:w="114" w:type="dxa"/>
              <w:left w:w="28" w:type="dxa"/>
              <w:bottom w:w="114" w:type="dxa"/>
              <w:right w:w="28" w:type="dxa"/>
            </w:tcMar>
          </w:tcPr>
          <w:p w14:paraId="0DB4CC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6C27FF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557B7D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7D9424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833C310"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1A47FE59"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56F568E8"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1FC67E8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 с увлажнением</w:t>
            </w:r>
          </w:p>
        </w:tc>
        <w:tc>
          <w:tcPr>
            <w:tcW w:w="600" w:type="dxa"/>
            <w:tcBorders>
              <w:top w:val="nil"/>
              <w:left w:val="single" w:sz="6" w:space="0" w:color="auto"/>
              <w:bottom w:val="nil"/>
              <w:right w:val="nil"/>
            </w:tcBorders>
            <w:tcMar>
              <w:top w:w="114" w:type="dxa"/>
              <w:left w:w="28" w:type="dxa"/>
              <w:bottom w:w="114" w:type="dxa"/>
              <w:right w:w="28" w:type="dxa"/>
            </w:tcMar>
          </w:tcPr>
          <w:p w14:paraId="1CF19A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7BCB76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nil"/>
              <w:right w:val="nil"/>
            </w:tcBorders>
            <w:tcMar>
              <w:top w:w="114" w:type="dxa"/>
              <w:left w:w="28" w:type="dxa"/>
              <w:bottom w:w="114" w:type="dxa"/>
              <w:right w:w="28" w:type="dxa"/>
            </w:tcMar>
          </w:tcPr>
          <w:p w14:paraId="479094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nil"/>
              <w:right w:val="nil"/>
            </w:tcBorders>
            <w:tcMar>
              <w:top w:w="114" w:type="dxa"/>
              <w:left w:w="28" w:type="dxa"/>
              <w:bottom w:w="114" w:type="dxa"/>
              <w:right w:w="28" w:type="dxa"/>
            </w:tcMar>
          </w:tcPr>
          <w:p w14:paraId="109669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nil"/>
              <w:left w:val="single" w:sz="6" w:space="0" w:color="auto"/>
              <w:bottom w:val="nil"/>
              <w:right w:val="nil"/>
            </w:tcBorders>
            <w:tcMar>
              <w:top w:w="114" w:type="dxa"/>
              <w:left w:w="28" w:type="dxa"/>
              <w:bottom w:w="114" w:type="dxa"/>
              <w:right w:w="28" w:type="dxa"/>
            </w:tcMar>
          </w:tcPr>
          <w:p w14:paraId="755836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5440B7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51C8F4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55356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092EEC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574E11E"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24CF317A"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3BA9E80B"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0037B5D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в воде</w:t>
            </w:r>
          </w:p>
        </w:tc>
        <w:tc>
          <w:tcPr>
            <w:tcW w:w="600" w:type="dxa"/>
            <w:tcBorders>
              <w:top w:val="nil"/>
              <w:left w:val="single" w:sz="6" w:space="0" w:color="auto"/>
              <w:bottom w:val="nil"/>
              <w:right w:val="nil"/>
            </w:tcBorders>
            <w:tcMar>
              <w:top w:w="114" w:type="dxa"/>
              <w:left w:w="28" w:type="dxa"/>
              <w:bottom w:w="114" w:type="dxa"/>
              <w:right w:w="28" w:type="dxa"/>
            </w:tcMar>
          </w:tcPr>
          <w:p w14:paraId="74484D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0,97 </w:t>
            </w:r>
          </w:p>
        </w:tc>
        <w:tc>
          <w:tcPr>
            <w:tcW w:w="600" w:type="dxa"/>
            <w:tcBorders>
              <w:top w:val="nil"/>
              <w:left w:val="single" w:sz="6" w:space="0" w:color="auto"/>
              <w:bottom w:val="nil"/>
              <w:right w:val="nil"/>
            </w:tcBorders>
            <w:tcMar>
              <w:top w:w="114" w:type="dxa"/>
              <w:left w:w="28" w:type="dxa"/>
              <w:bottom w:w="114" w:type="dxa"/>
              <w:right w:w="28" w:type="dxa"/>
            </w:tcMar>
          </w:tcPr>
          <w:p w14:paraId="14D02C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nil"/>
              <w:left w:val="single" w:sz="6" w:space="0" w:color="auto"/>
              <w:bottom w:val="nil"/>
              <w:right w:val="nil"/>
            </w:tcBorders>
            <w:tcMar>
              <w:top w:w="114" w:type="dxa"/>
              <w:left w:w="28" w:type="dxa"/>
              <w:bottom w:w="114" w:type="dxa"/>
              <w:right w:w="28" w:type="dxa"/>
            </w:tcMar>
          </w:tcPr>
          <w:p w14:paraId="113A30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nil"/>
              <w:right w:val="nil"/>
            </w:tcBorders>
            <w:tcMar>
              <w:top w:w="114" w:type="dxa"/>
              <w:left w:w="28" w:type="dxa"/>
              <w:bottom w:w="114" w:type="dxa"/>
              <w:right w:w="28" w:type="dxa"/>
            </w:tcMar>
          </w:tcPr>
          <w:p w14:paraId="00666C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746C39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76E5BE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66BEEB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454AEA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661B6E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9E5D2A9"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2FED112B"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34B86D39" w14:textId="0546D24B"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3C9DD485" wp14:editId="339F6733">
                  <wp:extent cx="191135" cy="231775"/>
                  <wp:effectExtent l="0" t="0" r="0"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242EBF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6233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E6EC7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AE7EF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EE8AE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F68E8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A7C7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D8B1F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D4BEC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C80E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3124B32"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40CF829F"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73D2F6CF"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7F53565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nil"/>
              <w:right w:val="nil"/>
            </w:tcBorders>
            <w:tcMar>
              <w:top w:w="114" w:type="dxa"/>
              <w:left w:w="28" w:type="dxa"/>
              <w:bottom w:w="114" w:type="dxa"/>
              <w:right w:w="28" w:type="dxa"/>
            </w:tcMar>
          </w:tcPr>
          <w:p w14:paraId="3B250E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17B08A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nil"/>
              <w:right w:val="nil"/>
            </w:tcBorders>
            <w:tcMar>
              <w:top w:w="114" w:type="dxa"/>
              <w:left w:w="28" w:type="dxa"/>
              <w:bottom w:w="114" w:type="dxa"/>
              <w:right w:w="28" w:type="dxa"/>
            </w:tcMar>
          </w:tcPr>
          <w:p w14:paraId="6AC66B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nil"/>
              <w:right w:val="nil"/>
            </w:tcBorders>
            <w:tcMar>
              <w:top w:w="114" w:type="dxa"/>
              <w:left w:w="28" w:type="dxa"/>
              <w:bottom w:w="114" w:type="dxa"/>
              <w:right w:w="28" w:type="dxa"/>
            </w:tcMar>
          </w:tcPr>
          <w:p w14:paraId="59073E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nil"/>
              <w:right w:val="nil"/>
            </w:tcBorders>
            <w:tcMar>
              <w:top w:w="114" w:type="dxa"/>
              <w:left w:w="28" w:type="dxa"/>
              <w:bottom w:w="114" w:type="dxa"/>
              <w:right w:w="28" w:type="dxa"/>
            </w:tcMar>
          </w:tcPr>
          <w:p w14:paraId="05FC4D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nil"/>
              <w:right w:val="nil"/>
            </w:tcBorders>
            <w:tcMar>
              <w:top w:w="114" w:type="dxa"/>
              <w:left w:w="28" w:type="dxa"/>
              <w:bottom w:w="114" w:type="dxa"/>
              <w:right w:w="28" w:type="dxa"/>
            </w:tcMar>
          </w:tcPr>
          <w:p w14:paraId="3B2DCC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670E02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1F76BC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293075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72A8BD5"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2FDB86AC"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13CA2F3B"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4E82AD7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 с увлажнением</w:t>
            </w:r>
          </w:p>
        </w:tc>
        <w:tc>
          <w:tcPr>
            <w:tcW w:w="600" w:type="dxa"/>
            <w:tcBorders>
              <w:top w:val="nil"/>
              <w:left w:val="single" w:sz="6" w:space="0" w:color="auto"/>
              <w:bottom w:val="nil"/>
              <w:right w:val="nil"/>
            </w:tcBorders>
            <w:tcMar>
              <w:top w:w="114" w:type="dxa"/>
              <w:left w:w="28" w:type="dxa"/>
              <w:bottom w:w="114" w:type="dxa"/>
              <w:right w:w="28" w:type="dxa"/>
            </w:tcMar>
          </w:tcPr>
          <w:p w14:paraId="0646AA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600497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nil"/>
              <w:right w:val="nil"/>
            </w:tcBorders>
            <w:tcMar>
              <w:top w:w="114" w:type="dxa"/>
              <w:left w:w="28" w:type="dxa"/>
              <w:bottom w:w="114" w:type="dxa"/>
              <w:right w:w="28" w:type="dxa"/>
            </w:tcMar>
          </w:tcPr>
          <w:p w14:paraId="2B2483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nil"/>
              <w:right w:val="nil"/>
            </w:tcBorders>
            <w:tcMar>
              <w:top w:w="114" w:type="dxa"/>
              <w:left w:w="28" w:type="dxa"/>
              <w:bottom w:w="114" w:type="dxa"/>
              <w:right w:w="28" w:type="dxa"/>
            </w:tcMar>
          </w:tcPr>
          <w:p w14:paraId="32CEF5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nil"/>
              <w:right w:val="nil"/>
            </w:tcBorders>
            <w:tcMar>
              <w:top w:w="114" w:type="dxa"/>
              <w:left w:w="28" w:type="dxa"/>
              <w:bottom w:w="114" w:type="dxa"/>
              <w:right w:w="28" w:type="dxa"/>
            </w:tcMar>
          </w:tcPr>
          <w:p w14:paraId="48B39E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DCAE4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5B9E88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6BE861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4D00EA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A258CDA"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764332C2"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0AFF2827"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79B4146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в воде</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C7F31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693ED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404A7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1A825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AA3ED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DEA64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42BBF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D6F0B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1008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84D83D6"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7D99496E"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7CA2F0AD" w14:textId="42E0E12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DEECA6F" wp14:editId="42E41405">
                  <wp:extent cx="191135" cy="231775"/>
                  <wp:effectExtent l="0" t="0" r="0" b="0"/>
                  <wp:docPr id="178"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1F816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8258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4976E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079CD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BC48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4111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4644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AB490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C0A36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CE38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10EC7BF"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50C7AE30"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nil"/>
              <w:right w:val="nil"/>
            </w:tcBorders>
            <w:tcMar>
              <w:top w:w="114" w:type="dxa"/>
              <w:left w:w="28" w:type="dxa"/>
              <w:bottom w:w="114" w:type="dxa"/>
              <w:right w:w="28" w:type="dxa"/>
            </w:tcMar>
          </w:tcPr>
          <w:p w14:paraId="1772549C"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1824B11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 с увлажнением</w:t>
            </w:r>
          </w:p>
        </w:tc>
        <w:tc>
          <w:tcPr>
            <w:tcW w:w="600" w:type="dxa"/>
            <w:tcBorders>
              <w:top w:val="nil"/>
              <w:left w:val="single" w:sz="6" w:space="0" w:color="auto"/>
              <w:bottom w:val="nil"/>
              <w:right w:val="nil"/>
            </w:tcBorders>
            <w:tcMar>
              <w:top w:w="114" w:type="dxa"/>
              <w:left w:w="28" w:type="dxa"/>
              <w:bottom w:w="114" w:type="dxa"/>
              <w:right w:w="28" w:type="dxa"/>
            </w:tcMar>
          </w:tcPr>
          <w:p w14:paraId="52AAF0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02D5CE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nil"/>
              <w:right w:val="nil"/>
            </w:tcBorders>
            <w:tcMar>
              <w:top w:w="114" w:type="dxa"/>
              <w:left w:w="28" w:type="dxa"/>
              <w:bottom w:w="114" w:type="dxa"/>
              <w:right w:w="28" w:type="dxa"/>
            </w:tcMar>
          </w:tcPr>
          <w:p w14:paraId="5F5837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nil"/>
              <w:right w:val="nil"/>
            </w:tcBorders>
            <w:tcMar>
              <w:top w:w="114" w:type="dxa"/>
              <w:left w:w="28" w:type="dxa"/>
              <w:bottom w:w="114" w:type="dxa"/>
              <w:right w:w="28" w:type="dxa"/>
            </w:tcMar>
          </w:tcPr>
          <w:p w14:paraId="5663F5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nil"/>
              <w:right w:val="nil"/>
            </w:tcBorders>
            <w:tcMar>
              <w:top w:w="114" w:type="dxa"/>
              <w:left w:w="28" w:type="dxa"/>
              <w:bottom w:w="114" w:type="dxa"/>
              <w:right w:w="28" w:type="dxa"/>
            </w:tcMar>
          </w:tcPr>
          <w:p w14:paraId="53D1D7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34332F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AB94E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1FF9D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nil"/>
              <w:right w:val="single" w:sz="6" w:space="0" w:color="auto"/>
            </w:tcBorders>
            <w:tcMar>
              <w:top w:w="114" w:type="dxa"/>
              <w:left w:w="28" w:type="dxa"/>
              <w:bottom w:w="114" w:type="dxa"/>
              <w:right w:w="28" w:type="dxa"/>
            </w:tcMar>
          </w:tcPr>
          <w:p w14:paraId="66406F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A787E4E"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3F11B8E9"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25EFAA46"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7663FAE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в воде</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49E12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F29CF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2069F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32C44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449C6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D5A22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5F963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B722F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8C96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472E922"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B9263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39FD5EC9" w14:textId="6E35468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1CD8CF2E" wp14:editId="55566388">
                  <wp:extent cx="218440" cy="231775"/>
                  <wp:effectExtent l="0" t="0" r="0" b="0"/>
                  <wp:docPr id="179"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82A072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F6258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E87E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43CB5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8182B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25180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BB19A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9125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66224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259F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6692983"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67667CE4"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61D211DD"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53043FB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50D80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2032A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E762D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6B125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5049B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CCB1F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77BC4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23231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A852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59F7858"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2B6A5797"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29AEFCE5" w14:textId="2663561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490DCCB" wp14:editId="095F4193">
                  <wp:extent cx="191135" cy="231775"/>
                  <wp:effectExtent l="0" t="0" r="0" b="0"/>
                  <wp:docPr id="180"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928AA2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81415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9604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492B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D2540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93253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BA4D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3A7A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751B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9D7B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5839D92"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51D8742D"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77EDC2A1"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775083F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6E451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00A5A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82D7B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3E751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C2646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3685C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5A214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5EE09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DD07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EB0E58B"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0540E6A6"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25DD2468" w14:textId="2D5E9366"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47343B9" wp14:editId="1E549180">
                  <wp:extent cx="191135" cy="231775"/>
                  <wp:effectExtent l="0" t="0" r="0" b="0"/>
                  <wp:docPr id="181"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FCA62C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23D35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12A1B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71CC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3CE57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E0E59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7798E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D661A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0982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E921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6235421"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0362BE4C"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7E2B10F1"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5535FB9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с увлажнением</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3029E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6953C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6329D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EDFB3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6F726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287EC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38F34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7CB33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97FC7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0541283"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45F76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4-11, 23, 24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1D62C642" w14:textId="6FDEC61A"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4F9B9DE" wp14:editId="078E0EE9">
                  <wp:extent cx="218440" cy="231775"/>
                  <wp:effectExtent l="0" t="0" r="0" b="0"/>
                  <wp:docPr id="182"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15C891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6055E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7063D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78B0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21E91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9BBD0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527EF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1C48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0054E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A62E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0A61786C"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64571623"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7BF921F1"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1F98039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5CEF7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008FA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38F8E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55A78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AD362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A700B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76C95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BA3D4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70949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0,01 </w:t>
            </w:r>
          </w:p>
        </w:tc>
      </w:tr>
      <w:tr w:rsidR="000B5D1E" w:rsidRPr="000B5D1E" w14:paraId="193FE825"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58558220"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636DFCFC" w14:textId="1ED4D00B"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B5C5331" wp14:editId="635068E4">
                  <wp:extent cx="191135" cy="231775"/>
                  <wp:effectExtent l="0" t="0" r="0" b="0"/>
                  <wp:docPr id="183"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D8F36F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3BD5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47000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7DC17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7433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1E427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CFC8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55B2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0B9BB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599F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F1123E9"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43B99142"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41066532"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2D650F4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908B2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DA81A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50C81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BD6BA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7BDFB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E55C6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BA5F7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902AD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B66A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4585B44"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5F9B91F6"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3B6EEB" w14:textId="119201DB"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6FF03499" wp14:editId="57988779">
                  <wp:extent cx="191135" cy="231775"/>
                  <wp:effectExtent l="0" t="0" r="0" b="0"/>
                  <wp:docPr id="184"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1B246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5181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F245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6408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A6BF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185F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0473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C3A1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1D33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499E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r>
      <w:tr w:rsidR="000B5D1E" w:rsidRPr="000B5D1E" w14:paraId="7BD88B3A"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1CB1F7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12-15, 17, 29, 30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726076A8" w14:textId="594CAE5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6D1EBB74" wp14:editId="07D0334C">
                  <wp:extent cx="218440" cy="23177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9B4F44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E0D36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BE1F8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702BF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F78E9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CB099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E074C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905AD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9E408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14FA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23BA1141"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3D6229AE"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79E5CA8E"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7F989B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C8BB5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6B1E9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25399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C23DE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7230B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66A3C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499D6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CB4D7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0,01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BB7D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B522DB9"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3434ABCD"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63AFB25C" w14:textId="299E73D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F0A444E" wp14:editId="3AF023E9">
                  <wp:extent cx="191135" cy="23177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65A59E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3389F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E3E95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1E708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73184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BEDB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1ECDD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70C38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AEB01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9D22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C3A23AA"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5AB0F88F"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523C646F"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71E5D20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8B789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42A57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75FD1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1EF99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FD15C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DE2F7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73BC6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B43A0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6365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2775238"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2D76F8EA"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37FFC6" w14:textId="3132618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7EB4538" wp14:editId="20DF4A4E">
                  <wp:extent cx="191135" cy="231775"/>
                  <wp:effectExtent l="0" t="0" r="0" b="0"/>
                  <wp:docPr id="187"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5C35C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8908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20F9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1172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6B3C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0B98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F382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D479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4C5F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E021F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r>
      <w:tr w:rsidR="000B5D1E" w:rsidRPr="000B5D1E" w14:paraId="356B8352"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699FD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16, 18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6C9517A0" w14:textId="5B9CFAF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7CB49DC" wp14:editId="78832E87">
                  <wp:extent cx="218440" cy="23177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EB848B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ECB5E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B07F2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DE4E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D6B7E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FD666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F2C66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710D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D10B2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AE15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r>
      <w:tr w:rsidR="000B5D1E" w:rsidRPr="000B5D1E" w14:paraId="527B02B2"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7899BF92"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3D573BA0"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56973F1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35B56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203F9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D8737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7779C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2AEC0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51D3A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D53C4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1AC9C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0,02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5F426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0,01 </w:t>
            </w:r>
          </w:p>
        </w:tc>
      </w:tr>
      <w:tr w:rsidR="000B5D1E" w:rsidRPr="000B5D1E" w14:paraId="5E518DB6"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54234B71"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691213A7" w14:textId="2C69C73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CDD78EE" wp14:editId="63576FD2">
                  <wp:extent cx="191135" cy="231775"/>
                  <wp:effectExtent l="0" t="0" r="0" b="0"/>
                  <wp:docPr id="189"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588D33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D1B03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06AB3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86350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148F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0C586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4B8EA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138E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A5D75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82E3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FCA5BB2"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79B65595"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62FE267E"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4B17A93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5C427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11E10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958C9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E2CD8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97DF1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FB4C9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5ACF7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0,02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7AC96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23CF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EECCC50"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612C83D2"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C9FD10" w14:textId="14B54B6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67750D9D" wp14:editId="102FCC17">
                  <wp:extent cx="191135" cy="231775"/>
                  <wp:effectExtent l="0" t="0" r="0" b="0"/>
                  <wp:docPr id="190"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FE064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42FB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BEE7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BA91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72F3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F695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DC01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2043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C2F8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C064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3582CABD" w14:textId="77777777">
        <w:tblPrEx>
          <w:tblCellMar>
            <w:top w:w="0" w:type="dxa"/>
            <w:bottom w:w="0" w:type="dxa"/>
          </w:tblCellMar>
        </w:tblPrEx>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1D66E8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19-21 </w:t>
            </w: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0FEC0BD4" w14:textId="47934C9F"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109820FF" wp14:editId="49E3E9F6">
                  <wp:extent cx="218440" cy="231775"/>
                  <wp:effectExtent l="0" t="0" r="0" b="0"/>
                  <wp:docPr id="191"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D8E7CA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E5145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EE4EF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FBE7E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1804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68175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F81B5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E1FBB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262EA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D946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r>
      <w:tr w:rsidR="000B5D1E" w:rsidRPr="000B5D1E" w14:paraId="7B20F28F"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75A889ED"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5DC03E0F"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3319B41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C1FC7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A393D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0FC40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842E0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8ADD6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006B1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BD8B4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39030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A7D8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0,02 </w:t>
            </w:r>
          </w:p>
        </w:tc>
      </w:tr>
      <w:tr w:rsidR="000B5D1E" w:rsidRPr="000B5D1E" w14:paraId="56346C5F"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3A063ED4"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nil"/>
              <w:right w:val="nil"/>
            </w:tcBorders>
            <w:tcMar>
              <w:top w:w="114" w:type="dxa"/>
              <w:left w:w="28" w:type="dxa"/>
              <w:bottom w:w="114" w:type="dxa"/>
              <w:right w:w="28" w:type="dxa"/>
            </w:tcMar>
          </w:tcPr>
          <w:p w14:paraId="1CA50DA1" w14:textId="39DA44A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37368BC3" wp14:editId="78CF0AB2">
                  <wp:extent cx="191135" cy="231775"/>
                  <wp:effectExtent l="0" t="0" r="0"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3089F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D4F1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049ED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F16CD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CA3A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14348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D30E0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72792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430FF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6B985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12839C2" w14:textId="77777777">
        <w:tblPrEx>
          <w:tblCellMar>
            <w:top w:w="0" w:type="dxa"/>
            <w:bottom w:w="0" w:type="dxa"/>
          </w:tblCellMar>
        </w:tblPrEx>
        <w:tc>
          <w:tcPr>
            <w:tcW w:w="1350" w:type="dxa"/>
            <w:tcBorders>
              <w:top w:val="nil"/>
              <w:left w:val="single" w:sz="6" w:space="0" w:color="auto"/>
              <w:bottom w:val="nil"/>
              <w:right w:val="nil"/>
            </w:tcBorders>
            <w:tcMar>
              <w:top w:w="114" w:type="dxa"/>
              <w:left w:w="28" w:type="dxa"/>
              <w:bottom w:w="114" w:type="dxa"/>
              <w:right w:w="28" w:type="dxa"/>
            </w:tcMar>
          </w:tcPr>
          <w:p w14:paraId="342E5340" w14:textId="77777777" w:rsidR="00611966" w:rsidRPr="000B5D1E" w:rsidRDefault="00611966">
            <w:pPr>
              <w:pStyle w:val="FORMATTEXT"/>
              <w:rPr>
                <w:rFonts w:ascii="Times New Roman" w:hAnsi="Times New Roman" w:cs="Times New Roman"/>
                <w:sz w:val="18"/>
                <w:szCs w:val="18"/>
              </w:rPr>
            </w:pPr>
          </w:p>
        </w:tc>
        <w:tc>
          <w:tcPr>
            <w:tcW w:w="945" w:type="dxa"/>
            <w:tcBorders>
              <w:top w:val="nil"/>
              <w:left w:val="single" w:sz="6" w:space="0" w:color="auto"/>
              <w:bottom w:val="single" w:sz="6" w:space="0" w:color="auto"/>
              <w:right w:val="nil"/>
            </w:tcBorders>
            <w:tcMar>
              <w:top w:w="114" w:type="dxa"/>
              <w:left w:w="28" w:type="dxa"/>
              <w:bottom w:w="114" w:type="dxa"/>
              <w:right w:w="28" w:type="dxa"/>
            </w:tcMar>
          </w:tcPr>
          <w:p w14:paraId="703C96D0"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single" w:sz="6" w:space="0" w:color="auto"/>
              <w:right w:val="nil"/>
            </w:tcBorders>
            <w:tcMar>
              <w:top w:w="114" w:type="dxa"/>
              <w:left w:w="28" w:type="dxa"/>
              <w:bottom w:w="114" w:type="dxa"/>
              <w:right w:w="28" w:type="dxa"/>
            </w:tcMar>
          </w:tcPr>
          <w:p w14:paraId="5F729E3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B2CE9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514B8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6F5D7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04985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F83A7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8B387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A6250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0,02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8B658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6777D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EAE32C9" w14:textId="77777777">
        <w:tblPrEx>
          <w:tblCellMar>
            <w:top w:w="0" w:type="dxa"/>
            <w:bottom w:w="0" w:type="dxa"/>
          </w:tblCellMar>
        </w:tblPrEx>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0F3C96D4" w14:textId="77777777" w:rsidR="00611966" w:rsidRPr="000B5D1E" w:rsidRDefault="00611966">
            <w:pPr>
              <w:pStyle w:val="FORMATTEXT"/>
              <w:rPr>
                <w:rFonts w:ascii="Times New Roman" w:hAnsi="Times New Roman" w:cs="Times New Roman"/>
                <w:sz w:val="18"/>
                <w:szCs w:val="18"/>
              </w:rPr>
            </w:pPr>
          </w:p>
        </w:tc>
        <w:tc>
          <w:tcPr>
            <w:tcW w:w="9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730435" w14:textId="3D92CD4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29C895D" wp14:editId="1DEA38D4">
                  <wp:extent cx="191135" cy="231775"/>
                  <wp:effectExtent l="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18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7519C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 и длительный</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6ACD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65D1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1632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8F63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E540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F034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2C15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5158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A9AF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71BBD610" w14:textId="77777777">
        <w:tblPrEx>
          <w:tblCellMar>
            <w:top w:w="0" w:type="dxa"/>
            <w:bottom w:w="0" w:type="dxa"/>
          </w:tblCellMar>
        </w:tblPrEx>
        <w:tc>
          <w:tcPr>
            <w:tcW w:w="9525" w:type="dxa"/>
            <w:gridSpan w:val="1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DF1C6B"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5951EEB7" w14:textId="77777777" w:rsidR="00611966" w:rsidRPr="000B5D1E" w:rsidRDefault="00611966" w:rsidP="000B5D1E">
            <w:pPr>
              <w:pStyle w:val="FORMATTEXT"/>
              <w:jc w:val="both"/>
              <w:rPr>
                <w:rFonts w:ascii="Times New Roman" w:hAnsi="Times New Roman" w:cs="Times New Roman"/>
                <w:sz w:val="18"/>
                <w:szCs w:val="18"/>
              </w:rPr>
            </w:pPr>
          </w:p>
          <w:p w14:paraId="373FC503" w14:textId="087FBAC3"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При расчете на длительный нагрев несущих конструкций, срок службы которых не превышает 5 лет, коэффициент </w:t>
            </w:r>
            <w:r w:rsidR="00E55DC2" w:rsidRPr="000B5D1E">
              <w:rPr>
                <w:rFonts w:ascii="Times New Roman" w:hAnsi="Times New Roman" w:cs="Times New Roman"/>
                <w:noProof/>
                <w:position w:val="-11"/>
                <w:sz w:val="18"/>
                <w:szCs w:val="18"/>
              </w:rPr>
              <w:drawing>
                <wp:inline distT="0" distB="0" distL="0" distR="0" wp14:anchorId="0A4E803E" wp14:editId="7A617984">
                  <wp:extent cx="218440" cy="23177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следует увеличить на 15%, но он не должен превышать величины </w:t>
            </w:r>
            <w:r w:rsidR="00E55DC2" w:rsidRPr="000B5D1E">
              <w:rPr>
                <w:rFonts w:ascii="Times New Roman" w:hAnsi="Times New Roman" w:cs="Times New Roman"/>
                <w:noProof/>
                <w:position w:val="-11"/>
                <w:sz w:val="18"/>
                <w:szCs w:val="18"/>
              </w:rPr>
              <w:drawing>
                <wp:inline distT="0" distB="0" distL="0" distR="0" wp14:anchorId="009A7AA2" wp14:editId="1EFD28DF">
                  <wp:extent cx="218440" cy="23177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при расчете на кратковременный нагрев</w:t>
            </w:r>
          </w:p>
          <w:p w14:paraId="2475D876" w14:textId="786C0B88"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Для конструкций, которые во время эксплуатации подвергаются циклическому нагреву, коэффициенты </w:t>
            </w:r>
            <w:r w:rsidR="00E55DC2" w:rsidRPr="000B5D1E">
              <w:rPr>
                <w:rFonts w:ascii="Times New Roman" w:hAnsi="Times New Roman" w:cs="Times New Roman"/>
                <w:noProof/>
                <w:position w:val="-11"/>
                <w:sz w:val="18"/>
                <w:szCs w:val="18"/>
              </w:rPr>
              <w:drawing>
                <wp:inline distT="0" distB="0" distL="0" distR="0" wp14:anchorId="415F3D7E" wp14:editId="01280C49">
                  <wp:extent cx="218440" cy="231775"/>
                  <wp:effectExtent l="0" t="0" r="0"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7DC6DDCB" wp14:editId="0C85C89F">
                  <wp:extent cx="191135" cy="231775"/>
                  <wp:effectExtent l="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 xml:space="preserve">следует снизить на 15% и коэффициент </w:t>
            </w:r>
            <w:r w:rsidR="00E55DC2" w:rsidRPr="000B5D1E">
              <w:rPr>
                <w:rFonts w:ascii="Times New Roman" w:hAnsi="Times New Roman" w:cs="Times New Roman"/>
                <w:noProof/>
                <w:position w:val="-11"/>
                <w:sz w:val="18"/>
                <w:szCs w:val="18"/>
              </w:rPr>
              <w:drawing>
                <wp:inline distT="0" distB="0" distL="0" distR="0" wp14:anchorId="5137A3F0" wp14:editId="34A5A571">
                  <wp:extent cx="191135" cy="231775"/>
                  <wp:effectExtent l="0" t="0" r="0" b="0"/>
                  <wp:docPr id="198"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 на 20%.</w:t>
            </w:r>
          </w:p>
          <w:p w14:paraId="57FDEE93" w14:textId="56858043"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 Коэффициенты </w:t>
            </w:r>
            <w:r w:rsidR="00E55DC2" w:rsidRPr="000B5D1E">
              <w:rPr>
                <w:rFonts w:ascii="Times New Roman" w:hAnsi="Times New Roman" w:cs="Times New Roman"/>
                <w:noProof/>
                <w:position w:val="-11"/>
                <w:sz w:val="18"/>
                <w:szCs w:val="18"/>
              </w:rPr>
              <w:drawing>
                <wp:inline distT="0" distB="0" distL="0" distR="0" wp14:anchorId="5E991D4E" wp14:editId="079E1482">
                  <wp:extent cx="218440" cy="231775"/>
                  <wp:effectExtent l="0" t="0" r="0" b="0"/>
                  <wp:docPr id="199"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 </w:t>
            </w:r>
            <w:r w:rsidR="00E55DC2" w:rsidRPr="000B5D1E">
              <w:rPr>
                <w:rFonts w:ascii="Times New Roman" w:hAnsi="Times New Roman" w:cs="Times New Roman"/>
                <w:noProof/>
                <w:position w:val="-11"/>
                <w:sz w:val="18"/>
                <w:szCs w:val="18"/>
              </w:rPr>
              <w:drawing>
                <wp:inline distT="0" distB="0" distL="0" distR="0" wp14:anchorId="3306217D" wp14:editId="2BE9A71E">
                  <wp:extent cx="191135" cy="231775"/>
                  <wp:effectExtent l="0" t="0" r="0" b="0"/>
                  <wp:docPr id="200"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0D3F7E52" wp14:editId="28B7C1BB">
                  <wp:extent cx="191135" cy="231775"/>
                  <wp:effectExtent l="0" t="0" r="0" b="0"/>
                  <wp:docPr id="201"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 принимаются интерполяцией</w:t>
            </w:r>
          </w:p>
          <w:p w14:paraId="43B650B9" w14:textId="1C236B12"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4 Коэффициенты </w:t>
            </w:r>
            <w:r w:rsidR="00E55DC2" w:rsidRPr="000B5D1E">
              <w:rPr>
                <w:rFonts w:ascii="Times New Roman" w:hAnsi="Times New Roman" w:cs="Times New Roman"/>
                <w:noProof/>
                <w:position w:val="-11"/>
                <w:sz w:val="18"/>
                <w:szCs w:val="18"/>
              </w:rPr>
              <w:drawing>
                <wp:inline distT="0" distB="0" distL="0" distR="0" wp14:anchorId="57DDD552" wp14:editId="230F46FF">
                  <wp:extent cx="218440" cy="231775"/>
                  <wp:effectExtent l="0" t="0" r="0" b="0"/>
                  <wp:docPr id="202"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 </w:t>
            </w:r>
            <w:r w:rsidR="00E55DC2" w:rsidRPr="000B5D1E">
              <w:rPr>
                <w:rFonts w:ascii="Times New Roman" w:hAnsi="Times New Roman" w:cs="Times New Roman"/>
                <w:noProof/>
                <w:position w:val="-11"/>
                <w:sz w:val="18"/>
                <w:szCs w:val="18"/>
              </w:rPr>
              <w:drawing>
                <wp:inline distT="0" distB="0" distL="0" distR="0" wp14:anchorId="744D9A34" wp14:editId="1439BD19">
                  <wp:extent cx="191135" cy="231775"/>
                  <wp:effectExtent l="0" t="0" r="0" b="0"/>
                  <wp:docPr id="203"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6021C0EA" wp14:editId="7D446828">
                  <wp:extent cx="191135" cy="231775"/>
                  <wp:effectExtent l="0" t="0" r="0" b="0"/>
                  <wp:docPr id="204"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для бетонов составов 1-3 при их нагреве свыше 300°С определяются экстраполяцией.</w:t>
            </w:r>
          </w:p>
          <w:p w14:paraId="4443A272" w14:textId="77777777" w:rsidR="00611966" w:rsidRPr="000B5D1E" w:rsidRDefault="00611966" w:rsidP="000B5D1E">
            <w:pPr>
              <w:pStyle w:val="FORMATTEXT"/>
              <w:jc w:val="both"/>
              <w:rPr>
                <w:rFonts w:ascii="Times New Roman" w:hAnsi="Times New Roman" w:cs="Times New Roman"/>
                <w:sz w:val="18"/>
                <w:szCs w:val="18"/>
              </w:rPr>
            </w:pPr>
          </w:p>
        </w:tc>
      </w:tr>
    </w:tbl>
    <w:p w14:paraId="4E101E2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B624949"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lastRenderedPageBreak/>
        <w:t xml:space="preserve">Деформационные характеристики бетона </w:t>
      </w:r>
    </w:p>
    <w:p w14:paraId="64A2646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5.17 Основными деформационными характеристиками бетона являются:</w:t>
      </w:r>
    </w:p>
    <w:p w14:paraId="44F309C1" w14:textId="77777777" w:rsidR="00611966" w:rsidRPr="000B5D1E" w:rsidRDefault="00611966">
      <w:pPr>
        <w:pStyle w:val="FORMATTEXT"/>
        <w:ind w:firstLine="568"/>
        <w:jc w:val="both"/>
        <w:rPr>
          <w:rFonts w:ascii="Times New Roman" w:hAnsi="Times New Roman" w:cs="Times New Roman"/>
        </w:rPr>
      </w:pPr>
    </w:p>
    <w:p w14:paraId="3ACA0363" w14:textId="401A875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предельные относительные деформации бетона при осевом сжатии </w:t>
      </w:r>
      <w:r w:rsidR="00E55DC2" w:rsidRPr="000B5D1E">
        <w:rPr>
          <w:rFonts w:ascii="Times New Roman" w:hAnsi="Times New Roman" w:cs="Times New Roman"/>
          <w:noProof/>
          <w:position w:val="-11"/>
        </w:rPr>
        <w:drawing>
          <wp:inline distT="0" distB="0" distL="0" distR="0" wp14:anchorId="09F2ACF3" wp14:editId="684527F3">
            <wp:extent cx="238760" cy="231775"/>
            <wp:effectExtent l="0" t="0" r="0" b="0"/>
            <wp:docPr id="205"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и растяжении </w:t>
      </w:r>
      <w:r w:rsidR="00E55DC2" w:rsidRPr="000B5D1E">
        <w:rPr>
          <w:rFonts w:ascii="Times New Roman" w:hAnsi="Times New Roman" w:cs="Times New Roman"/>
          <w:noProof/>
          <w:position w:val="-11"/>
        </w:rPr>
        <w:drawing>
          <wp:inline distT="0" distB="0" distL="0" distR="0" wp14:anchorId="3DE194E2" wp14:editId="5DF9309B">
            <wp:extent cx="266065" cy="231775"/>
            <wp:effectExtent l="0" t="0" r="0" b="0"/>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w:t>
      </w:r>
    </w:p>
    <w:p w14:paraId="72F0B15F" w14:textId="77777777" w:rsidR="00611966" w:rsidRPr="000B5D1E" w:rsidRDefault="00611966">
      <w:pPr>
        <w:pStyle w:val="FORMATTEXT"/>
        <w:ind w:firstLine="568"/>
        <w:jc w:val="both"/>
        <w:rPr>
          <w:rFonts w:ascii="Times New Roman" w:hAnsi="Times New Roman" w:cs="Times New Roman"/>
        </w:rPr>
      </w:pPr>
    </w:p>
    <w:p w14:paraId="16D1837F" w14:textId="0AE96E0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начальный модуль упругости бетона </w:t>
      </w:r>
      <w:r w:rsidR="00E55DC2" w:rsidRPr="000B5D1E">
        <w:rPr>
          <w:rFonts w:ascii="Times New Roman" w:hAnsi="Times New Roman" w:cs="Times New Roman"/>
          <w:noProof/>
          <w:position w:val="-11"/>
        </w:rPr>
        <w:drawing>
          <wp:inline distT="0" distB="0" distL="0" distR="0" wp14:anchorId="12197B32" wp14:editId="1B64F3CB">
            <wp:extent cx="198120" cy="231775"/>
            <wp:effectExtent l="0" t="0" r="0"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w:t>
      </w:r>
    </w:p>
    <w:p w14:paraId="7EAE6DE2" w14:textId="77777777" w:rsidR="00611966" w:rsidRPr="000B5D1E" w:rsidRDefault="00611966">
      <w:pPr>
        <w:pStyle w:val="FORMATTEXT"/>
        <w:ind w:firstLine="568"/>
        <w:jc w:val="both"/>
        <w:rPr>
          <w:rFonts w:ascii="Times New Roman" w:hAnsi="Times New Roman" w:cs="Times New Roman"/>
        </w:rPr>
      </w:pPr>
    </w:p>
    <w:p w14:paraId="04BA73A3" w14:textId="4BFB217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коэффициент ползучести </w:t>
      </w:r>
      <w:r w:rsidR="00E55DC2" w:rsidRPr="000B5D1E">
        <w:rPr>
          <w:rFonts w:ascii="Times New Roman" w:hAnsi="Times New Roman" w:cs="Times New Roman"/>
          <w:noProof/>
          <w:position w:val="-11"/>
        </w:rPr>
        <w:drawing>
          <wp:inline distT="0" distB="0" distL="0" distR="0" wp14:anchorId="7697DF83" wp14:editId="133DFC0C">
            <wp:extent cx="334645" cy="238760"/>
            <wp:effectExtent l="0" t="0" r="0" b="0"/>
            <wp:docPr id="208"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5D1E">
        <w:rPr>
          <w:rFonts w:ascii="Times New Roman" w:hAnsi="Times New Roman" w:cs="Times New Roman"/>
        </w:rPr>
        <w:t>,</w:t>
      </w:r>
    </w:p>
    <w:p w14:paraId="7FF2E37E" w14:textId="77777777" w:rsidR="00611966" w:rsidRPr="000B5D1E" w:rsidRDefault="00611966">
      <w:pPr>
        <w:pStyle w:val="FORMATTEXT"/>
        <w:ind w:firstLine="568"/>
        <w:jc w:val="both"/>
        <w:rPr>
          <w:rFonts w:ascii="Times New Roman" w:hAnsi="Times New Roman" w:cs="Times New Roman"/>
        </w:rPr>
      </w:pPr>
    </w:p>
    <w:p w14:paraId="240E4A38" w14:textId="6E37362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коэффициент поперечной деформации (коэффициент Пуассона) </w:t>
      </w:r>
      <w:r w:rsidR="00E55DC2" w:rsidRPr="000B5D1E">
        <w:rPr>
          <w:rFonts w:ascii="Times New Roman" w:hAnsi="Times New Roman" w:cs="Times New Roman"/>
          <w:noProof/>
          <w:position w:val="-11"/>
        </w:rPr>
        <w:drawing>
          <wp:inline distT="0" distB="0" distL="0" distR="0" wp14:anchorId="3B66A731" wp14:editId="51F990DC">
            <wp:extent cx="266065" cy="238760"/>
            <wp:effectExtent l="0" t="0" r="0" b="0"/>
            <wp:docPr id="209"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66065" cy="238760"/>
                    </a:xfrm>
                    <a:prstGeom prst="rect">
                      <a:avLst/>
                    </a:prstGeom>
                    <a:noFill/>
                    <a:ln>
                      <a:noFill/>
                    </a:ln>
                  </pic:spPr>
                </pic:pic>
              </a:graphicData>
            </a:graphic>
          </wp:inline>
        </w:drawing>
      </w:r>
      <w:r w:rsidRPr="000B5D1E">
        <w:rPr>
          <w:rFonts w:ascii="Times New Roman" w:hAnsi="Times New Roman" w:cs="Times New Roman"/>
        </w:rPr>
        <w:t>,</w:t>
      </w:r>
    </w:p>
    <w:p w14:paraId="5341FA1E" w14:textId="77777777" w:rsidR="00611966" w:rsidRPr="000B5D1E" w:rsidRDefault="00611966">
      <w:pPr>
        <w:pStyle w:val="FORMATTEXT"/>
        <w:ind w:firstLine="568"/>
        <w:jc w:val="both"/>
        <w:rPr>
          <w:rFonts w:ascii="Times New Roman" w:hAnsi="Times New Roman" w:cs="Times New Roman"/>
        </w:rPr>
      </w:pPr>
    </w:p>
    <w:p w14:paraId="25253E72" w14:textId="61AAFA9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коэффициент линейной температурной деформации </w:t>
      </w:r>
      <w:r w:rsidR="00E55DC2" w:rsidRPr="000B5D1E">
        <w:rPr>
          <w:rFonts w:ascii="Times New Roman" w:hAnsi="Times New Roman" w:cs="Times New Roman"/>
          <w:noProof/>
          <w:position w:val="-11"/>
        </w:rPr>
        <w:drawing>
          <wp:inline distT="0" distB="0" distL="0" distR="0" wp14:anchorId="6C28CD5A" wp14:editId="6CAA7081">
            <wp:extent cx="238760" cy="231775"/>
            <wp:effectExtent l="0" t="0" r="0" b="0"/>
            <wp:docPr id="210"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w:t>
      </w:r>
    </w:p>
    <w:p w14:paraId="20D96452" w14:textId="77777777" w:rsidR="00611966" w:rsidRPr="000B5D1E" w:rsidRDefault="00611966">
      <w:pPr>
        <w:pStyle w:val="FORMATTEXT"/>
        <w:ind w:firstLine="568"/>
        <w:jc w:val="both"/>
        <w:rPr>
          <w:rFonts w:ascii="Times New Roman" w:hAnsi="Times New Roman" w:cs="Times New Roman"/>
        </w:rPr>
      </w:pPr>
    </w:p>
    <w:p w14:paraId="4EEA6D83" w14:textId="4B31BEF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коэффициент температурной усадки бетона </w:t>
      </w:r>
      <w:r w:rsidR="00E55DC2" w:rsidRPr="000B5D1E">
        <w:rPr>
          <w:rFonts w:ascii="Times New Roman" w:hAnsi="Times New Roman" w:cs="Times New Roman"/>
          <w:noProof/>
          <w:position w:val="-11"/>
        </w:rPr>
        <w:drawing>
          <wp:inline distT="0" distB="0" distL="0" distR="0" wp14:anchorId="745AEBA1" wp14:editId="27AA4BFC">
            <wp:extent cx="238760" cy="231775"/>
            <wp:effectExtent l="0" t="0" r="0" b="0"/>
            <wp:docPr id="211"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w:t>
      </w:r>
    </w:p>
    <w:p w14:paraId="12781E9F" w14:textId="77777777" w:rsidR="00611966" w:rsidRPr="000B5D1E" w:rsidRDefault="00611966">
      <w:pPr>
        <w:pStyle w:val="FORMATTEXT"/>
        <w:ind w:firstLine="568"/>
        <w:jc w:val="both"/>
        <w:rPr>
          <w:rFonts w:ascii="Times New Roman" w:hAnsi="Times New Roman" w:cs="Times New Roman"/>
        </w:rPr>
      </w:pPr>
    </w:p>
    <w:p w14:paraId="253B800C" w14:textId="72DB175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5.18 Значения начального модуля упругости для различных составов жаростойких бетонов (согласно таблице 5.1) при сжатии и растяжении </w:t>
      </w:r>
      <w:r w:rsidR="00E55DC2" w:rsidRPr="000B5D1E">
        <w:rPr>
          <w:rFonts w:ascii="Times New Roman" w:hAnsi="Times New Roman" w:cs="Times New Roman"/>
          <w:noProof/>
          <w:position w:val="-11"/>
        </w:rPr>
        <w:drawing>
          <wp:inline distT="0" distB="0" distL="0" distR="0" wp14:anchorId="5F0E7C18" wp14:editId="3CCBD5EF">
            <wp:extent cx="198120" cy="231775"/>
            <wp:effectExtent l="0" t="0" r="0" b="0"/>
            <wp:docPr id="212"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приведены в таблице 5.3 в зависимости от класса по прочности на сжатие бетона.</w:t>
      </w:r>
    </w:p>
    <w:p w14:paraId="76AC0E5E" w14:textId="77777777" w:rsidR="00611966" w:rsidRPr="000B5D1E" w:rsidRDefault="00611966">
      <w:pPr>
        <w:pStyle w:val="FORMATTEXT"/>
        <w:ind w:firstLine="568"/>
        <w:jc w:val="both"/>
        <w:rPr>
          <w:rFonts w:ascii="Times New Roman" w:hAnsi="Times New Roman" w:cs="Times New Roman"/>
        </w:rPr>
      </w:pPr>
    </w:p>
    <w:p w14:paraId="41B02D53" w14:textId="77777777" w:rsidR="00611966" w:rsidRPr="000B5D1E" w:rsidRDefault="00611966">
      <w:pPr>
        <w:pStyle w:val="FORMATTEXT"/>
        <w:jc w:val="both"/>
        <w:rPr>
          <w:rFonts w:ascii="Times New Roman" w:hAnsi="Times New Roman" w:cs="Times New Roman"/>
        </w:rPr>
      </w:pPr>
    </w:p>
    <w:p w14:paraId="1EC7A8B0" w14:textId="77777777" w:rsidR="00611966" w:rsidRPr="000B5D1E" w:rsidRDefault="00611966">
      <w:pPr>
        <w:pStyle w:val="FORMATTEXT"/>
        <w:jc w:val="both"/>
        <w:rPr>
          <w:rFonts w:ascii="Times New Roman" w:hAnsi="Times New Roman" w:cs="Times New Roman"/>
        </w:rPr>
      </w:pPr>
    </w:p>
    <w:p w14:paraId="6C9F321D" w14:textId="77777777" w:rsidR="00611966" w:rsidRPr="000B5D1E" w:rsidRDefault="000B5D1E">
      <w:pPr>
        <w:pStyle w:val="FORMATTEXT"/>
        <w:jc w:val="both"/>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Таблица 5.3</w:t>
      </w:r>
    </w:p>
    <w:p w14:paraId="32527BF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465"/>
        <w:gridCol w:w="600"/>
        <w:gridCol w:w="600"/>
        <w:gridCol w:w="600"/>
        <w:gridCol w:w="600"/>
        <w:gridCol w:w="600"/>
        <w:gridCol w:w="600"/>
        <w:gridCol w:w="600"/>
        <w:gridCol w:w="750"/>
        <w:gridCol w:w="600"/>
        <w:gridCol w:w="600"/>
        <w:gridCol w:w="600"/>
        <w:gridCol w:w="600"/>
        <w:gridCol w:w="570"/>
        <w:gridCol w:w="600"/>
        <w:gridCol w:w="600"/>
        <w:gridCol w:w="600"/>
        <w:gridCol w:w="600"/>
        <w:gridCol w:w="600"/>
      </w:tblGrid>
      <w:tr w:rsidR="000B5D1E" w:rsidRPr="000B5D1E" w14:paraId="052BAEFF"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16BAA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Номера составов бетона по таблице 5.1 </w:t>
            </w:r>
          </w:p>
        </w:tc>
        <w:tc>
          <w:tcPr>
            <w:tcW w:w="11385" w:type="dxa"/>
            <w:gridSpan w:val="19"/>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6761FB" w14:textId="0528069A"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Начальные модули упругости бетона при сжатии и растяжении принимаются равным </w:t>
            </w:r>
            <w:r w:rsidR="00E55DC2" w:rsidRPr="000B5D1E">
              <w:rPr>
                <w:rFonts w:ascii="Times New Roman" w:hAnsi="Times New Roman" w:cs="Times New Roman"/>
                <w:noProof/>
                <w:position w:val="-12"/>
                <w:sz w:val="18"/>
                <w:szCs w:val="18"/>
              </w:rPr>
              <w:drawing>
                <wp:inline distT="0" distB="0" distL="0" distR="0" wp14:anchorId="49BB8141" wp14:editId="19A25F20">
                  <wp:extent cx="497840" cy="266065"/>
                  <wp:effectExtent l="0" t="0" r="0"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497840" cy="266065"/>
                          </a:xfrm>
                          <a:prstGeom prst="rect">
                            <a:avLst/>
                          </a:prstGeom>
                          <a:noFill/>
                          <a:ln>
                            <a:noFill/>
                          </a:ln>
                        </pic:spPr>
                      </pic:pic>
                    </a:graphicData>
                  </a:graphic>
                </wp:inline>
              </w:drawing>
            </w:r>
            <w:r w:rsidRPr="000B5D1E">
              <w:rPr>
                <w:rFonts w:ascii="Times New Roman" w:hAnsi="Times New Roman" w:cs="Times New Roman"/>
                <w:sz w:val="18"/>
                <w:szCs w:val="18"/>
              </w:rPr>
              <w:t>(МПа)</w:t>
            </w:r>
          </w:p>
          <w:p w14:paraId="2B26A8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 классе бетона по прочности на сжатие </w:t>
            </w:r>
          </w:p>
        </w:tc>
      </w:tr>
      <w:tr w:rsidR="000B5D1E" w:rsidRPr="000B5D1E" w14:paraId="24AA18D6" w14:textId="77777777">
        <w:tblPrEx>
          <w:tblCellMar>
            <w:top w:w="0" w:type="dxa"/>
            <w:bottom w:w="0" w:type="dxa"/>
          </w:tblCellMar>
        </w:tblPrEx>
        <w:tc>
          <w:tcPr>
            <w:tcW w:w="1650" w:type="dxa"/>
            <w:tcBorders>
              <w:top w:val="nil"/>
              <w:left w:val="single" w:sz="6" w:space="0" w:color="auto"/>
              <w:bottom w:val="nil"/>
              <w:right w:val="nil"/>
            </w:tcBorders>
            <w:tcMar>
              <w:top w:w="114" w:type="dxa"/>
              <w:left w:w="28" w:type="dxa"/>
              <w:bottom w:w="114" w:type="dxa"/>
              <w:right w:w="28" w:type="dxa"/>
            </w:tcMar>
          </w:tcPr>
          <w:p w14:paraId="77E51BC3" w14:textId="77777777" w:rsidR="00611966" w:rsidRPr="000B5D1E" w:rsidRDefault="00611966">
            <w:pPr>
              <w:pStyle w:val="FORMATTEXT"/>
              <w:rPr>
                <w:rFonts w:ascii="Times New Roman" w:hAnsi="Times New Roman" w:cs="Times New Roman"/>
                <w:sz w:val="18"/>
                <w:szCs w:val="18"/>
              </w:rPr>
            </w:pP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2B6711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В1</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C1F2E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35A58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BFE65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99AD3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3A832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69795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0455E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48A7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В12,5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E3BA7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18882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В20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D0506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4DB48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В30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7B7F92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81987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66477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5BCA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780D7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В55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4C6AB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В60 </w:t>
            </w:r>
          </w:p>
        </w:tc>
      </w:tr>
      <w:tr w:rsidR="000B5D1E" w:rsidRPr="000B5D1E" w14:paraId="243EB059"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C8786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 6, 7, 13, 20, 21 естественного твердения</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6648AE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D5EBD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6AA37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B1DE9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58B32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82F16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7884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775C4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C1229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FCAF6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62AB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6343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731EC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32,5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21464D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0DC4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2F84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F073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09AF5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39,0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C268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39,5 </w:t>
            </w:r>
          </w:p>
        </w:tc>
      </w:tr>
      <w:tr w:rsidR="000B5D1E" w:rsidRPr="000B5D1E" w14:paraId="70DC38A3"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13FFFE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 6, 7, 20, 21 подвергнутого тепловой обработке при атмосферном давлении</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5EDA23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18F66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55431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A0838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8761A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5E0D1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CCDC4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CFBB7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FC864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5C697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EA6ED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010E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4A5B4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29,0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44075A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92483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8E039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CF832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B585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C8CF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37,0 </w:t>
            </w:r>
          </w:p>
        </w:tc>
      </w:tr>
      <w:tr w:rsidR="000B5D1E" w:rsidRPr="000B5D1E" w14:paraId="1D3859D2"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4B75CB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31, 32*</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00FDE1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6CBDC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D4E7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3D4D3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6CE3D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11A7C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026C6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9C65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CEF71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8D712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DFD5C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E0A3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3FC23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6AE0CA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CD6CC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77ADB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F536F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EF7FC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A669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57E2E45"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15DA7D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25, 27, 32, 34, 35, 37**</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7A0F16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FDC91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C566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F07DD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BCCB1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B935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38DC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2710C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5EDBC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C5B8D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F5C35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F8276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AFE31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54C223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6E2AD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1271A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30D5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07F4F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F23A5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7EC8CEE"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74C1E0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 24, 26, 28, 30, 32, 33, 36***</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4CC16F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3E2E6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2BFCB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2FD72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02D94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F9B87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96EB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CFF2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897F1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0ECD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AE73E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4AC1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2E216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36729D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FEAA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D822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FB0F3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28A9A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486F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34A9136"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38E740FB" w14:textId="5F636705"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24, 30</w:t>
            </w:r>
            <w:r w:rsidR="00E55DC2" w:rsidRPr="000B5D1E">
              <w:rPr>
                <w:rFonts w:ascii="Times New Roman" w:hAnsi="Times New Roman" w:cs="Times New Roman"/>
                <w:noProof/>
                <w:position w:val="-10"/>
                <w:sz w:val="18"/>
                <w:szCs w:val="18"/>
              </w:rPr>
              <w:drawing>
                <wp:inline distT="0" distB="0" distL="0" distR="0" wp14:anchorId="395A80F7" wp14:editId="3C9947C7">
                  <wp:extent cx="149860" cy="218440"/>
                  <wp:effectExtent l="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1AB4B1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121C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ECA50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27940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0A569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4C93F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78A7C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E515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D7133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AD38C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0CF5E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E770B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80863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14D1F2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55B2A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57022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9DEE5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70496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061B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1E27570"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EB173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23, 29</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689B4A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9642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792A6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0117B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9CC83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5D9B8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83DA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9632C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CB7EB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6C172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647AB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6791F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FC704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510924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6BF7E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B551A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AF82A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D8B25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244E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536437B"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67BFED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4, 8, 9</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48FEA1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B80BB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940A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E6C86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467D2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E1070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7C900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2039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41D0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D94C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5BF9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8CCE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1CC88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2EA8FE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446F8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1C561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C27BB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522B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5C62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5C67635"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DC79A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 10-12, 14-19</w:t>
            </w:r>
          </w:p>
        </w:tc>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5D7672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40FC6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C481B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54191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F6EC0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6DFF1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84154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D6131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4BD49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CC1E4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6A8E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3F81F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0DCB8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22,0 </w:t>
            </w:r>
          </w:p>
        </w:tc>
        <w:tc>
          <w:tcPr>
            <w:tcW w:w="570" w:type="dxa"/>
            <w:tcBorders>
              <w:top w:val="single" w:sz="6" w:space="0" w:color="auto"/>
              <w:left w:val="single" w:sz="6" w:space="0" w:color="auto"/>
              <w:bottom w:val="nil"/>
              <w:right w:val="nil"/>
            </w:tcBorders>
            <w:tcMar>
              <w:top w:w="114" w:type="dxa"/>
              <w:left w:w="28" w:type="dxa"/>
              <w:bottom w:w="114" w:type="dxa"/>
              <w:right w:w="28" w:type="dxa"/>
            </w:tcMar>
          </w:tcPr>
          <w:p w14:paraId="4E9B37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3BBCB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7E4E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9D0F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25A15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E524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3F23E87" w14:textId="77777777">
        <w:tblPrEx>
          <w:tblCellMar>
            <w:top w:w="0" w:type="dxa"/>
            <w:bottom w:w="0" w:type="dxa"/>
          </w:tblCellMar>
        </w:tblPrEx>
        <w:tc>
          <w:tcPr>
            <w:tcW w:w="13035" w:type="dxa"/>
            <w:gridSpan w:val="2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B1C57D" w14:textId="042FCF1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Примечание - * D900; ** D1000; *** D1100; </w:t>
            </w:r>
            <w:r w:rsidR="00E55DC2" w:rsidRPr="000B5D1E">
              <w:rPr>
                <w:rFonts w:ascii="Times New Roman" w:hAnsi="Times New Roman" w:cs="Times New Roman"/>
                <w:noProof/>
                <w:position w:val="-10"/>
                <w:sz w:val="18"/>
                <w:szCs w:val="18"/>
              </w:rPr>
              <w:drawing>
                <wp:inline distT="0" distB="0" distL="0" distR="0" wp14:anchorId="60126237" wp14:editId="06D3BE15">
                  <wp:extent cx="149860" cy="218440"/>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860" cy="218440"/>
                          </a:xfrm>
                          <a:prstGeom prst="rect">
                            <a:avLst/>
                          </a:prstGeom>
                          <a:noFill/>
                          <a:ln>
                            <a:noFill/>
                          </a:ln>
                        </pic:spPr>
                      </pic:pic>
                    </a:graphicData>
                  </a:graphic>
                </wp:inline>
              </w:drawing>
            </w:r>
            <w:r w:rsidRPr="000B5D1E">
              <w:rPr>
                <w:rFonts w:ascii="Times New Roman" w:hAnsi="Times New Roman" w:cs="Times New Roman"/>
                <w:sz w:val="18"/>
                <w:szCs w:val="18"/>
              </w:rPr>
              <w:t>D1200-1400.</w:t>
            </w:r>
          </w:p>
        </w:tc>
      </w:tr>
    </w:tbl>
    <w:p w14:paraId="4F558D0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00FD9B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5.19 При кратковременном действии температуры и нагрузки изменение начального модуля упругости бетона при нагреве рассчитывают по формуле</w:t>
      </w:r>
    </w:p>
    <w:p w14:paraId="1B1F7C8D" w14:textId="77777777" w:rsidR="00611966" w:rsidRPr="000B5D1E" w:rsidRDefault="00611966">
      <w:pPr>
        <w:pStyle w:val="FORMATTEXT"/>
        <w:ind w:firstLine="568"/>
        <w:jc w:val="both"/>
        <w:rPr>
          <w:rFonts w:ascii="Times New Roman" w:hAnsi="Times New Roman" w:cs="Times New Roman"/>
        </w:rPr>
      </w:pPr>
    </w:p>
    <w:p w14:paraId="21F9DC81" w14:textId="3CD2C50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3C4EB3B1" wp14:editId="534C9A92">
            <wp:extent cx="798195" cy="231775"/>
            <wp:effectExtent l="0" t="0" r="0" b="0"/>
            <wp:docPr id="216"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798195" cy="231775"/>
                    </a:xfrm>
                    <a:prstGeom prst="rect">
                      <a:avLst/>
                    </a:prstGeom>
                    <a:noFill/>
                    <a:ln>
                      <a:noFill/>
                    </a:ln>
                  </pic:spPr>
                </pic:pic>
              </a:graphicData>
            </a:graphic>
          </wp:inline>
        </w:drawing>
      </w:r>
      <w:r w:rsidR="00611966" w:rsidRPr="000B5D1E">
        <w:rPr>
          <w:rFonts w:ascii="Times New Roman" w:hAnsi="Times New Roman" w:cs="Times New Roman"/>
        </w:rPr>
        <w:t xml:space="preserve">.                                                                  (5.5) </w:t>
      </w:r>
    </w:p>
    <w:p w14:paraId="098D0BF2" w14:textId="0A255BE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Значение коэффициента </w:t>
      </w:r>
      <w:r w:rsidR="00E55DC2" w:rsidRPr="000B5D1E">
        <w:rPr>
          <w:rFonts w:ascii="Times New Roman" w:hAnsi="Times New Roman" w:cs="Times New Roman"/>
          <w:noProof/>
          <w:position w:val="-11"/>
        </w:rPr>
        <w:drawing>
          <wp:inline distT="0" distB="0" distL="0" distR="0" wp14:anchorId="325073BB" wp14:editId="0FECCA9B">
            <wp:extent cx="191135" cy="231775"/>
            <wp:effectExtent l="0" t="0" r="0" b="0"/>
            <wp:docPr id="217"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принимают по таблице 5.2 в зависимости от температуры бетона</w:t>
      </w:r>
    </w:p>
    <w:p w14:paraId="030FF68B" w14:textId="77777777" w:rsidR="00611966" w:rsidRPr="000B5D1E" w:rsidRDefault="00611966">
      <w:pPr>
        <w:pStyle w:val="FORMATTEXT"/>
        <w:ind w:firstLine="568"/>
        <w:jc w:val="both"/>
        <w:rPr>
          <w:rFonts w:ascii="Times New Roman" w:hAnsi="Times New Roman" w:cs="Times New Roman"/>
        </w:rPr>
      </w:pPr>
    </w:p>
    <w:p w14:paraId="1671EBB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центре тяжести сечения при расчете по формулам (6.16), (6.17), (8.27) в пункте 8.1.15 СП 63.13330.2012;</w:t>
      </w:r>
    </w:p>
    <w:p w14:paraId="2B6DA92D" w14:textId="77777777" w:rsidR="00611966" w:rsidRPr="000B5D1E" w:rsidRDefault="00611966">
      <w:pPr>
        <w:pStyle w:val="FORMATTEXT"/>
        <w:ind w:firstLine="568"/>
        <w:jc w:val="both"/>
        <w:rPr>
          <w:rFonts w:ascii="Times New Roman" w:hAnsi="Times New Roman" w:cs="Times New Roman"/>
        </w:rPr>
      </w:pPr>
    </w:p>
    <w:p w14:paraId="28FFE2F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 уровне растянутой арматуры - (8.6), (8.7);</w:t>
      </w:r>
    </w:p>
    <w:p w14:paraId="7BB2D95F" w14:textId="77777777" w:rsidR="00611966" w:rsidRPr="000B5D1E" w:rsidRDefault="00611966">
      <w:pPr>
        <w:pStyle w:val="FORMATTEXT"/>
        <w:ind w:firstLine="568"/>
        <w:jc w:val="both"/>
        <w:rPr>
          <w:rFonts w:ascii="Times New Roman" w:hAnsi="Times New Roman" w:cs="Times New Roman"/>
        </w:rPr>
      </w:pPr>
    </w:p>
    <w:p w14:paraId="174A01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крайнего волокна бетона - (5.10), (8.34).</w:t>
      </w:r>
    </w:p>
    <w:p w14:paraId="0D3506A6" w14:textId="77777777" w:rsidR="00611966" w:rsidRPr="000B5D1E" w:rsidRDefault="00611966">
      <w:pPr>
        <w:pStyle w:val="FORMATTEXT"/>
        <w:ind w:firstLine="568"/>
        <w:jc w:val="both"/>
        <w:rPr>
          <w:rFonts w:ascii="Times New Roman" w:hAnsi="Times New Roman" w:cs="Times New Roman"/>
        </w:rPr>
      </w:pPr>
    </w:p>
    <w:p w14:paraId="464CBF9C" w14:textId="08488DB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5.20 При длительном действии нагрузки и температуры значения начального модуля деформации бетона </w:t>
      </w:r>
      <w:r w:rsidR="00E55DC2" w:rsidRPr="000B5D1E">
        <w:rPr>
          <w:rFonts w:ascii="Times New Roman" w:hAnsi="Times New Roman" w:cs="Times New Roman"/>
          <w:noProof/>
          <w:position w:val="-11"/>
        </w:rPr>
        <w:drawing>
          <wp:inline distT="0" distB="0" distL="0" distR="0" wp14:anchorId="53748C06" wp14:editId="7CE56B0B">
            <wp:extent cx="259080" cy="231775"/>
            <wp:effectExtent l="0" t="0" r="0" b="0"/>
            <wp:docPr id="218"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095F8B15" w14:textId="77777777" w:rsidR="00611966" w:rsidRPr="000B5D1E" w:rsidRDefault="00611966">
      <w:pPr>
        <w:pStyle w:val="FORMATTEXT"/>
        <w:ind w:firstLine="568"/>
        <w:jc w:val="both"/>
        <w:rPr>
          <w:rFonts w:ascii="Times New Roman" w:hAnsi="Times New Roman" w:cs="Times New Roman"/>
        </w:rPr>
      </w:pPr>
    </w:p>
    <w:p w14:paraId="31675C14" w14:textId="09E105F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392C99C6" wp14:editId="2E68E9E0">
            <wp:extent cx="941705" cy="450215"/>
            <wp:effectExtent l="0" t="0" r="0" b="0"/>
            <wp:docPr id="219"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1705" cy="450215"/>
                    </a:xfrm>
                    <a:prstGeom prst="rect">
                      <a:avLst/>
                    </a:prstGeom>
                    <a:noFill/>
                    <a:ln>
                      <a:noFill/>
                    </a:ln>
                  </pic:spPr>
                </pic:pic>
              </a:graphicData>
            </a:graphic>
          </wp:inline>
        </w:drawing>
      </w:r>
      <w:r w:rsidR="00611966" w:rsidRPr="000B5D1E">
        <w:rPr>
          <w:rFonts w:ascii="Times New Roman" w:hAnsi="Times New Roman" w:cs="Times New Roman"/>
        </w:rPr>
        <w:t xml:space="preserve">.                                                                (5.6) </w:t>
      </w:r>
    </w:p>
    <w:p w14:paraId="65442EA0" w14:textId="0DAA403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коэффициента ползучести </w:t>
      </w:r>
      <w:r w:rsidR="00E55DC2" w:rsidRPr="000B5D1E">
        <w:rPr>
          <w:rFonts w:ascii="Times New Roman" w:hAnsi="Times New Roman" w:cs="Times New Roman"/>
          <w:noProof/>
          <w:position w:val="-11"/>
        </w:rPr>
        <w:drawing>
          <wp:inline distT="0" distB="0" distL="0" distR="0" wp14:anchorId="7F14015D" wp14:editId="15F5B194">
            <wp:extent cx="334645" cy="238760"/>
            <wp:effectExtent l="0" t="0" r="0" b="0"/>
            <wp:docPr id="220"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5D1E">
        <w:rPr>
          <w:rFonts w:ascii="Times New Roman" w:hAnsi="Times New Roman" w:cs="Times New Roman"/>
        </w:rPr>
        <w:t xml:space="preserve">для разных составов жаростойкого бетона (по таблице 5.1), учитывающего влияние длительной ползучести бетона на деформации элемента без трещин при длительном нагреве, представлены в таблице 5.4. Коэффициент ползучести бетона </w:t>
      </w:r>
      <w:r w:rsidR="00E55DC2" w:rsidRPr="000B5D1E">
        <w:rPr>
          <w:rFonts w:ascii="Times New Roman" w:hAnsi="Times New Roman" w:cs="Times New Roman"/>
          <w:noProof/>
          <w:position w:val="-11"/>
        </w:rPr>
        <w:drawing>
          <wp:inline distT="0" distB="0" distL="0" distR="0" wp14:anchorId="3D855515" wp14:editId="24CBEBDC">
            <wp:extent cx="334645" cy="238760"/>
            <wp:effectExtent l="0" t="0" r="0" b="0"/>
            <wp:docPr id="221"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34645" cy="238760"/>
                    </a:xfrm>
                    <a:prstGeom prst="rect">
                      <a:avLst/>
                    </a:prstGeom>
                    <a:noFill/>
                    <a:ln>
                      <a:noFill/>
                    </a:ln>
                  </pic:spPr>
                </pic:pic>
              </a:graphicData>
            </a:graphic>
          </wp:inline>
        </w:drawing>
      </w:r>
      <w:r w:rsidRPr="000B5D1E">
        <w:rPr>
          <w:rFonts w:ascii="Times New Roman" w:hAnsi="Times New Roman" w:cs="Times New Roman"/>
        </w:rPr>
        <w:t xml:space="preserve">получен как отношение полных относительных деформаций сжатия бетона при длительном воздействии температуры к упругим деформациям бетона естественной влажности до воздействия температуры. </w:t>
      </w:r>
    </w:p>
    <w:p w14:paraId="03BD9548" w14:textId="77777777" w:rsidR="00611966" w:rsidRPr="000B5D1E" w:rsidRDefault="00611966">
      <w:pPr>
        <w:pStyle w:val="FORMATTEXT"/>
        <w:ind w:firstLine="568"/>
        <w:jc w:val="both"/>
        <w:rPr>
          <w:rFonts w:ascii="Times New Roman" w:hAnsi="Times New Roman" w:cs="Times New Roman"/>
        </w:rPr>
      </w:pPr>
    </w:p>
    <w:p w14:paraId="1B14A6E0"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5.4</w:t>
      </w:r>
    </w:p>
    <w:p w14:paraId="0252B04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30"/>
        <w:gridCol w:w="960"/>
        <w:gridCol w:w="960"/>
        <w:gridCol w:w="960"/>
        <w:gridCol w:w="960"/>
        <w:gridCol w:w="960"/>
        <w:gridCol w:w="960"/>
        <w:gridCol w:w="960"/>
        <w:gridCol w:w="930"/>
      </w:tblGrid>
      <w:tr w:rsidR="000B5D1E" w:rsidRPr="000B5D1E" w14:paraId="3659A08D" w14:textId="77777777">
        <w:tblPrEx>
          <w:tblCellMar>
            <w:top w:w="0" w:type="dxa"/>
            <w:bottom w:w="0" w:type="dxa"/>
          </w:tblCellMar>
        </w:tblPrEx>
        <w:tc>
          <w:tcPr>
            <w:tcW w:w="153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4234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Номера составов бетона по таблице 5.1 </w:t>
            </w:r>
          </w:p>
        </w:tc>
        <w:tc>
          <w:tcPr>
            <w:tcW w:w="7650" w:type="dxa"/>
            <w:gridSpan w:val="8"/>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D35B12" w14:textId="2E8B3A21"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w:t>
            </w:r>
            <w:r w:rsidR="00E55DC2" w:rsidRPr="000B5D1E">
              <w:rPr>
                <w:rFonts w:ascii="Times New Roman" w:hAnsi="Times New Roman" w:cs="Times New Roman"/>
                <w:noProof/>
                <w:position w:val="-11"/>
                <w:sz w:val="18"/>
                <w:szCs w:val="18"/>
              </w:rPr>
              <w:drawing>
                <wp:inline distT="0" distB="0" distL="0" distR="0" wp14:anchorId="3F1DC9B1" wp14:editId="3317AE6C">
                  <wp:extent cx="340995" cy="238760"/>
                  <wp:effectExtent l="0" t="0" r="0"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 учитывающий влияние длительной ползучести бетона на деформации элемента без трещин, при средней температуре бетона сжатой зоны сечения, °С </w:t>
            </w:r>
          </w:p>
        </w:tc>
      </w:tr>
      <w:tr w:rsidR="000B5D1E" w:rsidRPr="000B5D1E" w14:paraId="4D995FCE" w14:textId="77777777">
        <w:tblPrEx>
          <w:tblCellMar>
            <w:top w:w="0" w:type="dxa"/>
            <w:bottom w:w="0" w:type="dxa"/>
          </w:tblCellMar>
        </w:tblPrEx>
        <w:tc>
          <w:tcPr>
            <w:tcW w:w="15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77100FD" w14:textId="77777777" w:rsidR="00611966" w:rsidRPr="000B5D1E" w:rsidRDefault="00611966">
            <w:pPr>
              <w:pStyle w:val="FORMATTEXT"/>
              <w:jc w:val="center"/>
              <w:rPr>
                <w:rFonts w:ascii="Times New Roman" w:hAnsi="Times New Roman" w:cs="Times New Roman"/>
                <w:sz w:val="18"/>
                <w:szCs w:val="18"/>
              </w:rPr>
            </w:pP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3FB3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D5AA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FA3C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EA12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CECF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F677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4244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54CC7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r>
      <w:tr w:rsidR="000B5D1E" w:rsidRPr="000B5D1E" w14:paraId="585AA35C"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FD50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0089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3,35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44A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9C05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9CD3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7562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4A96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86E4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F404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6460A83"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39F1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4-11, 23, 24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F225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A59C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74F5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540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5,1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933E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6,3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BF78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28,5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8528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62,5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ED6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227,0 </w:t>
            </w:r>
          </w:p>
        </w:tc>
      </w:tr>
      <w:tr w:rsidR="000B5D1E" w:rsidRPr="000B5D1E" w14:paraId="73E460B4"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0E05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12-18, 29, 30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E2C0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0B05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ED9C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A235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DB32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7,94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22E5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8,3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D82B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150,0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17B7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333,0 </w:t>
            </w:r>
          </w:p>
        </w:tc>
      </w:tr>
      <w:tr w:rsidR="000B5D1E" w:rsidRPr="000B5D1E" w14:paraId="39113054" w14:textId="77777777">
        <w:tblPrEx>
          <w:tblCellMar>
            <w:top w:w="0" w:type="dxa"/>
            <w:bottom w:w="0" w:type="dxa"/>
          </w:tblCellMar>
        </w:tblPrEx>
        <w:tc>
          <w:tcPr>
            <w:tcW w:w="15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5EDB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19-21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1C0A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2,86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CD88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4,35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E784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4,55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DF73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4,55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51C3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16,6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D692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57,0 </w:t>
            </w:r>
          </w:p>
        </w:tc>
        <w:tc>
          <w:tcPr>
            <w:tcW w:w="9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AEAC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3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20D73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6F968E5" w14:textId="77777777">
        <w:tblPrEx>
          <w:tblCellMar>
            <w:top w:w="0" w:type="dxa"/>
            <w:bottom w:w="0" w:type="dxa"/>
          </w:tblCellMar>
        </w:tblPrEx>
        <w:tc>
          <w:tcPr>
            <w:tcW w:w="918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77CE4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Примечания</w:t>
            </w:r>
          </w:p>
          <w:p w14:paraId="063213E7" w14:textId="77777777" w:rsidR="00611966" w:rsidRPr="000B5D1E" w:rsidRDefault="00611966">
            <w:pPr>
              <w:pStyle w:val="FORMATTEXT"/>
              <w:rPr>
                <w:rFonts w:ascii="Times New Roman" w:hAnsi="Times New Roman" w:cs="Times New Roman"/>
                <w:sz w:val="18"/>
                <w:szCs w:val="18"/>
              </w:rPr>
            </w:pPr>
          </w:p>
          <w:p w14:paraId="4A3233AC" w14:textId="309620C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 В настоящей таблице приведены значения коэффициента </w:t>
            </w:r>
            <w:r w:rsidR="00E55DC2" w:rsidRPr="000B5D1E">
              <w:rPr>
                <w:rFonts w:ascii="Times New Roman" w:hAnsi="Times New Roman" w:cs="Times New Roman"/>
                <w:noProof/>
                <w:position w:val="-11"/>
                <w:sz w:val="18"/>
                <w:szCs w:val="18"/>
              </w:rPr>
              <w:drawing>
                <wp:inline distT="0" distB="0" distL="0" distR="0" wp14:anchorId="74CF5494" wp14:editId="47194C6F">
                  <wp:extent cx="340995" cy="238760"/>
                  <wp:effectExtent l="0" t="0" r="0"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для длительного нагрева.</w:t>
            </w:r>
          </w:p>
          <w:p w14:paraId="02F53484" w14:textId="77777777" w:rsidR="00611966" w:rsidRPr="000B5D1E" w:rsidRDefault="00611966">
            <w:pPr>
              <w:pStyle w:val="FORMATTEXT"/>
              <w:rPr>
                <w:rFonts w:ascii="Times New Roman" w:hAnsi="Times New Roman" w:cs="Times New Roman"/>
                <w:sz w:val="18"/>
                <w:szCs w:val="18"/>
              </w:rPr>
            </w:pPr>
          </w:p>
          <w:p w14:paraId="13EC5611" w14:textId="1FECBCCA"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 Для кратковременного нагрева и непродолжительного действия нагрузки коэффициент </w:t>
            </w:r>
            <w:r w:rsidR="00E55DC2" w:rsidRPr="000B5D1E">
              <w:rPr>
                <w:rFonts w:ascii="Times New Roman" w:hAnsi="Times New Roman" w:cs="Times New Roman"/>
                <w:noProof/>
                <w:position w:val="-11"/>
                <w:sz w:val="18"/>
                <w:szCs w:val="18"/>
              </w:rPr>
              <w:drawing>
                <wp:inline distT="0" distB="0" distL="0" distR="0" wp14:anchorId="50ECA455" wp14:editId="6039AE9E">
                  <wp:extent cx="464185" cy="238760"/>
                  <wp:effectExtent l="0" t="0" r="0" b="0"/>
                  <wp:docPr id="224"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sz w:val="18"/>
                <w:szCs w:val="18"/>
              </w:rPr>
              <w:t>1.</w:t>
            </w:r>
          </w:p>
          <w:p w14:paraId="6CAE80CC" w14:textId="77777777" w:rsidR="00611966" w:rsidRPr="000B5D1E" w:rsidRDefault="00611966">
            <w:pPr>
              <w:pStyle w:val="FORMATTEXT"/>
              <w:rPr>
                <w:rFonts w:ascii="Times New Roman" w:hAnsi="Times New Roman" w:cs="Times New Roman"/>
                <w:sz w:val="18"/>
                <w:szCs w:val="18"/>
              </w:rPr>
            </w:pPr>
          </w:p>
          <w:p w14:paraId="7D9012E8" w14:textId="4A5BDE35"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3 Значение коэффициента </w:t>
            </w:r>
            <w:r w:rsidR="00E55DC2" w:rsidRPr="000B5D1E">
              <w:rPr>
                <w:rFonts w:ascii="Times New Roman" w:hAnsi="Times New Roman" w:cs="Times New Roman"/>
                <w:noProof/>
                <w:position w:val="-11"/>
                <w:sz w:val="18"/>
                <w:szCs w:val="18"/>
              </w:rPr>
              <w:drawing>
                <wp:inline distT="0" distB="0" distL="0" distR="0" wp14:anchorId="21692061" wp14:editId="1BA9562E">
                  <wp:extent cx="340995" cy="238760"/>
                  <wp:effectExtent l="0" t="0" r="0" b="0"/>
                  <wp:docPr id="225"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температур принимают интерполяцией.</w:t>
            </w:r>
          </w:p>
          <w:p w14:paraId="1B3257C7" w14:textId="77777777" w:rsidR="00611966" w:rsidRPr="000B5D1E" w:rsidRDefault="00611966">
            <w:pPr>
              <w:pStyle w:val="FORMATTEXT"/>
              <w:rPr>
                <w:rFonts w:ascii="Times New Roman" w:hAnsi="Times New Roman" w:cs="Times New Roman"/>
                <w:sz w:val="18"/>
                <w:szCs w:val="18"/>
              </w:rPr>
            </w:pPr>
          </w:p>
          <w:p w14:paraId="755E2CC1" w14:textId="55A5ECA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 При наличии в элементе сжатой арматуры с </w:t>
            </w:r>
            <w:r w:rsidR="00E55DC2" w:rsidRPr="000B5D1E">
              <w:rPr>
                <w:rFonts w:ascii="Times New Roman" w:hAnsi="Times New Roman" w:cs="Times New Roman"/>
                <w:noProof/>
                <w:position w:val="-10"/>
                <w:sz w:val="18"/>
                <w:szCs w:val="18"/>
              </w:rPr>
              <w:drawing>
                <wp:inline distT="0" distB="0" distL="0" distR="0" wp14:anchorId="590BF85D" wp14:editId="2DD814E2">
                  <wp:extent cx="259080" cy="211455"/>
                  <wp:effectExtent l="0" t="0" r="0" b="0"/>
                  <wp:docPr id="226"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0B5D1E">
              <w:rPr>
                <w:rFonts w:ascii="Times New Roman" w:hAnsi="Times New Roman" w:cs="Times New Roman"/>
                <w:sz w:val="18"/>
                <w:szCs w:val="18"/>
              </w:rPr>
              <w:t xml:space="preserve">0,7% значение коэффициента </w:t>
            </w:r>
            <w:r w:rsidR="00E55DC2" w:rsidRPr="000B5D1E">
              <w:rPr>
                <w:rFonts w:ascii="Times New Roman" w:hAnsi="Times New Roman" w:cs="Times New Roman"/>
                <w:noProof/>
                <w:position w:val="-11"/>
                <w:sz w:val="18"/>
                <w:szCs w:val="18"/>
              </w:rPr>
              <w:drawing>
                <wp:inline distT="0" distB="0" distL="0" distR="0" wp14:anchorId="3B43DA6F" wp14:editId="74BE19D0">
                  <wp:extent cx="340995" cy="238760"/>
                  <wp:effectExtent l="0" t="0" r="0" b="0"/>
                  <wp:docPr id="227"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 xml:space="preserve">умножается на </w:t>
            </w:r>
            <w:r w:rsidR="00E55DC2" w:rsidRPr="000B5D1E">
              <w:rPr>
                <w:rFonts w:ascii="Times New Roman" w:hAnsi="Times New Roman" w:cs="Times New Roman"/>
                <w:noProof/>
                <w:position w:val="-10"/>
                <w:sz w:val="18"/>
                <w:szCs w:val="18"/>
              </w:rPr>
              <w:drawing>
                <wp:inline distT="0" distB="0" distL="0" distR="0" wp14:anchorId="351F9537" wp14:editId="7D6ED078">
                  <wp:extent cx="695960" cy="211455"/>
                  <wp:effectExtent l="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95960" cy="211455"/>
                          </a:xfrm>
                          <a:prstGeom prst="rect">
                            <a:avLst/>
                          </a:prstGeom>
                          <a:noFill/>
                          <a:ln>
                            <a:noFill/>
                          </a:ln>
                        </pic:spPr>
                      </pic:pic>
                    </a:graphicData>
                  </a:graphic>
                </wp:inline>
              </w:drawing>
            </w:r>
            <w:r w:rsidRPr="000B5D1E">
              <w:rPr>
                <w:rFonts w:ascii="Times New Roman" w:hAnsi="Times New Roman" w:cs="Times New Roman"/>
                <w:sz w:val="18"/>
                <w:szCs w:val="18"/>
              </w:rPr>
              <w:t>, но принимается не менее 0,6.</w:t>
            </w:r>
          </w:p>
          <w:p w14:paraId="38E7E28C" w14:textId="77777777" w:rsidR="00611966" w:rsidRPr="000B5D1E" w:rsidRDefault="00611966">
            <w:pPr>
              <w:pStyle w:val="FORMATTEXT"/>
              <w:rPr>
                <w:rFonts w:ascii="Times New Roman" w:hAnsi="Times New Roman" w:cs="Times New Roman"/>
                <w:sz w:val="18"/>
                <w:szCs w:val="18"/>
              </w:rPr>
            </w:pPr>
          </w:p>
          <w:p w14:paraId="32EAE735" w14:textId="116D65AE"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5 При двухосном напряженном состоянии значение коэффициента </w:t>
            </w:r>
            <w:r w:rsidR="00E55DC2" w:rsidRPr="000B5D1E">
              <w:rPr>
                <w:rFonts w:ascii="Times New Roman" w:hAnsi="Times New Roman" w:cs="Times New Roman"/>
                <w:noProof/>
                <w:position w:val="-11"/>
                <w:sz w:val="18"/>
                <w:szCs w:val="18"/>
              </w:rPr>
              <w:drawing>
                <wp:inline distT="0" distB="0" distL="0" distR="0" wp14:anchorId="17AC1DFF" wp14:editId="5993AD54">
                  <wp:extent cx="340995" cy="238760"/>
                  <wp:effectExtent l="0" t="0" r="0" b="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sz w:val="18"/>
                <w:szCs w:val="18"/>
              </w:rPr>
              <w:t>умножается на 0,8.</w:t>
            </w:r>
          </w:p>
          <w:p w14:paraId="78B4A7A1" w14:textId="77777777" w:rsidR="00611966" w:rsidRPr="000B5D1E" w:rsidRDefault="00611966">
            <w:pPr>
              <w:pStyle w:val="FORMATTEXT"/>
              <w:rPr>
                <w:rFonts w:ascii="Times New Roman" w:hAnsi="Times New Roman" w:cs="Times New Roman"/>
                <w:sz w:val="18"/>
                <w:szCs w:val="18"/>
              </w:rPr>
            </w:pPr>
          </w:p>
          <w:p w14:paraId="458FC15A" w14:textId="5D92339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6 При попеременном увлажнении значения </w:t>
            </w:r>
            <w:r w:rsidR="00E55DC2" w:rsidRPr="000B5D1E">
              <w:rPr>
                <w:rFonts w:ascii="Times New Roman" w:hAnsi="Times New Roman" w:cs="Times New Roman"/>
                <w:noProof/>
                <w:position w:val="-11"/>
                <w:sz w:val="18"/>
                <w:szCs w:val="18"/>
              </w:rPr>
              <w:drawing>
                <wp:inline distT="0" distB="0" distL="0" distR="0" wp14:anchorId="41079043" wp14:editId="06AE08BF">
                  <wp:extent cx="266065" cy="231775"/>
                  <wp:effectExtent l="0" t="0" r="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sz w:val="18"/>
                <w:szCs w:val="18"/>
              </w:rPr>
              <w:t>следует умножать на 1,2.</w:t>
            </w:r>
          </w:p>
        </w:tc>
      </w:tr>
    </w:tbl>
    <w:p w14:paraId="1939F2C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F24ABF7"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1CE6087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Таблица 5.4 (Измененная редакция, Изм. N 1). </w:t>
      </w:r>
    </w:p>
    <w:p w14:paraId="3FE04A2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5.21 Диаграммы состояния бетона с учетом влияния температурных воздействий используют при расчете железобетонных элементов по нелинейной деформационной модели.</w:t>
      </w:r>
    </w:p>
    <w:p w14:paraId="1A896A20" w14:textId="77777777" w:rsidR="00611966" w:rsidRPr="000B5D1E" w:rsidRDefault="00611966">
      <w:pPr>
        <w:pStyle w:val="FORMATTEXT"/>
        <w:ind w:firstLine="568"/>
        <w:jc w:val="both"/>
        <w:rPr>
          <w:rFonts w:ascii="Times New Roman" w:hAnsi="Times New Roman" w:cs="Times New Roman"/>
        </w:rPr>
      </w:pPr>
    </w:p>
    <w:p w14:paraId="24B90AB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качестве расчетных диаграмм состояния бетона, определяющих связь между напряжениями и относительными деформациями, могут быть использованы двухлинейные и трехлинейные диаграммы, отвечающие поведению бетона. При этом должны быть обозначены основные параметрические точки диаграмм (максимальные напряжения и соответствующие деформации, граничные значения и т.д.).</w:t>
      </w:r>
    </w:p>
    <w:p w14:paraId="69DC0390" w14:textId="77777777" w:rsidR="00611966" w:rsidRPr="000B5D1E" w:rsidRDefault="00611966">
      <w:pPr>
        <w:pStyle w:val="FORMATTEXT"/>
        <w:ind w:firstLine="568"/>
        <w:jc w:val="both"/>
        <w:rPr>
          <w:rFonts w:ascii="Times New Roman" w:hAnsi="Times New Roman" w:cs="Times New Roman"/>
        </w:rPr>
      </w:pPr>
    </w:p>
    <w:p w14:paraId="38818E4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железобетонных элементов по нелинейной деформационной модели может быть использована двухлинейная диаграмма состояния бетона (рисунок 5.1, </w:t>
      </w:r>
      <w:r w:rsidRPr="000B5D1E">
        <w:rPr>
          <w:rFonts w:ascii="Times New Roman" w:hAnsi="Times New Roman" w:cs="Times New Roman"/>
          <w:i/>
          <w:iCs/>
        </w:rPr>
        <w:t>б</w:t>
      </w:r>
      <w:r w:rsidRPr="000B5D1E">
        <w:rPr>
          <w:rFonts w:ascii="Times New Roman" w:hAnsi="Times New Roman" w:cs="Times New Roman"/>
        </w:rPr>
        <w:t>), как наиболее упрощенный вариант, с деформационными характеристиками, отвечающими:</w:t>
      </w:r>
    </w:p>
    <w:p w14:paraId="5D3CAB10" w14:textId="77777777" w:rsidR="00611966" w:rsidRPr="000B5D1E" w:rsidRDefault="00611966">
      <w:pPr>
        <w:pStyle w:val="FORMATTEXT"/>
        <w:ind w:firstLine="568"/>
        <w:jc w:val="both"/>
        <w:rPr>
          <w:rFonts w:ascii="Times New Roman" w:hAnsi="Times New Roman" w:cs="Times New Roman"/>
        </w:rPr>
      </w:pPr>
    </w:p>
    <w:p w14:paraId="7B7B5A2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кратковременному воздействию температуры и нагрузки - используют при расчете прочности и раскрытия нормальных трещин для определения напряженно-деформированного состояния сжатой зоны бетона, а также при расчете трещинообразования для определения напряженно-деформированного состояния растянутого бетона при упругой работе сжатого бетона;</w:t>
      </w:r>
    </w:p>
    <w:p w14:paraId="463E8619" w14:textId="77777777" w:rsidR="00611966" w:rsidRPr="000B5D1E" w:rsidRDefault="00611966">
      <w:pPr>
        <w:pStyle w:val="FORMATTEXT"/>
        <w:ind w:firstLine="568"/>
        <w:jc w:val="both"/>
        <w:rPr>
          <w:rFonts w:ascii="Times New Roman" w:hAnsi="Times New Roman" w:cs="Times New Roman"/>
        </w:rPr>
      </w:pPr>
    </w:p>
    <w:p w14:paraId="67AB57B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кратковременному и длительному воздействиям температуры и нагрузки - используют при расчете деформаций для определения напряженно-деформированного состояния сжатого бетона.</w:t>
      </w:r>
    </w:p>
    <w:p w14:paraId="33508070" w14:textId="77777777" w:rsidR="00611966" w:rsidRPr="000B5D1E" w:rsidRDefault="00611966">
      <w:pPr>
        <w:pStyle w:val="FORMATTEXT"/>
        <w:ind w:firstLine="568"/>
        <w:jc w:val="both"/>
        <w:rPr>
          <w:rFonts w:ascii="Times New Roman" w:hAnsi="Times New Roman" w:cs="Times New Roman"/>
        </w:rPr>
      </w:pPr>
    </w:p>
    <w:p w14:paraId="325C1FAE" w14:textId="623C2BE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двухлинейной диаграмме (рисунок 5.1, </w:t>
      </w:r>
      <w:r w:rsidRPr="000B5D1E">
        <w:rPr>
          <w:rFonts w:ascii="Times New Roman" w:hAnsi="Times New Roman" w:cs="Times New Roman"/>
          <w:i/>
          <w:iCs/>
        </w:rPr>
        <w:t>б</w:t>
      </w:r>
      <w:r w:rsidRPr="000B5D1E">
        <w:rPr>
          <w:rFonts w:ascii="Times New Roman" w:hAnsi="Times New Roman" w:cs="Times New Roman"/>
        </w:rPr>
        <w:t xml:space="preserve">) сжимающие напряжения бетона </w:t>
      </w:r>
      <w:r w:rsidR="00E55DC2" w:rsidRPr="000B5D1E">
        <w:rPr>
          <w:rFonts w:ascii="Times New Roman" w:hAnsi="Times New Roman" w:cs="Times New Roman"/>
          <w:noProof/>
          <w:position w:val="-11"/>
        </w:rPr>
        <w:drawing>
          <wp:inline distT="0" distB="0" distL="0" distR="0" wp14:anchorId="5A361EE6" wp14:editId="0B65FA33">
            <wp:extent cx="198120" cy="231775"/>
            <wp:effectExtent l="0" t="0" r="0" b="0"/>
            <wp:docPr id="231"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в зависимости от относительных деформаций </w:t>
      </w:r>
      <w:r w:rsidR="00E55DC2" w:rsidRPr="000B5D1E">
        <w:rPr>
          <w:rFonts w:ascii="Times New Roman" w:hAnsi="Times New Roman" w:cs="Times New Roman"/>
          <w:noProof/>
          <w:position w:val="-11"/>
        </w:rPr>
        <w:drawing>
          <wp:inline distT="0" distB="0" distL="0" distR="0" wp14:anchorId="694C3F1C" wp14:editId="1EFE3037">
            <wp:extent cx="184150" cy="231775"/>
            <wp:effectExtent l="0" t="0" r="0" b="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формулам:</w:t>
      </w:r>
    </w:p>
    <w:p w14:paraId="13382BA2" w14:textId="77777777" w:rsidR="00611966" w:rsidRPr="000B5D1E" w:rsidRDefault="00611966">
      <w:pPr>
        <w:pStyle w:val="FORMATTEXT"/>
        <w:ind w:firstLine="568"/>
        <w:jc w:val="both"/>
        <w:rPr>
          <w:rFonts w:ascii="Times New Roman" w:hAnsi="Times New Roman" w:cs="Times New Roman"/>
        </w:rPr>
      </w:pPr>
    </w:p>
    <w:p w14:paraId="6CEE9C06" w14:textId="77777777" w:rsidR="00611966" w:rsidRPr="000B5D1E" w:rsidRDefault="00611966">
      <w:pPr>
        <w:widowControl w:val="0"/>
        <w:autoSpaceDE w:val="0"/>
        <w:autoSpaceDN w:val="0"/>
        <w:adjustRightInd w:val="0"/>
        <w:spacing w:after="0" w:line="240" w:lineRule="auto"/>
        <w:jc w:val="right"/>
        <w:rPr>
          <w:rFonts w:ascii="Times New Roman" w:hAnsi="Times New Roman"/>
          <w:sz w:val="24"/>
          <w:szCs w:val="24"/>
        </w:rPr>
      </w:pPr>
    </w:p>
    <w:tbl>
      <w:tblPr>
        <w:tblW w:w="0" w:type="auto"/>
        <w:jc w:val="right"/>
        <w:tblLayout w:type="fixed"/>
        <w:tblCellMar>
          <w:left w:w="90" w:type="dxa"/>
          <w:right w:w="90" w:type="dxa"/>
        </w:tblCellMar>
        <w:tblLook w:val="0000" w:firstRow="0" w:lastRow="0" w:firstColumn="0" w:lastColumn="0" w:noHBand="0" w:noVBand="0"/>
      </w:tblPr>
      <w:tblGrid>
        <w:gridCol w:w="3750"/>
        <w:gridCol w:w="2700"/>
        <w:gridCol w:w="2850"/>
      </w:tblGrid>
      <w:tr w:rsidR="000B5D1E" w:rsidRPr="000B5D1E" w14:paraId="2EEBA0CF" w14:textId="77777777">
        <w:tblPrEx>
          <w:tblCellMar>
            <w:top w:w="0" w:type="dxa"/>
            <w:bottom w:w="0" w:type="dxa"/>
          </w:tblCellMar>
        </w:tblPrEx>
        <w:trPr>
          <w:jc w:val="right"/>
        </w:trPr>
        <w:tc>
          <w:tcPr>
            <w:tcW w:w="3750" w:type="dxa"/>
            <w:tcBorders>
              <w:top w:val="nil"/>
              <w:left w:val="nil"/>
              <w:bottom w:val="nil"/>
              <w:right w:val="nil"/>
            </w:tcBorders>
            <w:tcMar>
              <w:top w:w="114" w:type="dxa"/>
              <w:left w:w="28" w:type="dxa"/>
              <w:bottom w:w="114" w:type="dxa"/>
              <w:right w:w="28" w:type="dxa"/>
            </w:tcMar>
          </w:tcPr>
          <w:p w14:paraId="18E47889" w14:textId="436AF5F6"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2D1E020B" wp14:editId="5F9DCA69">
                  <wp:extent cx="941705" cy="238760"/>
                  <wp:effectExtent l="0" t="0" r="0" b="0"/>
                  <wp:docPr id="233"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941705" cy="238760"/>
                          </a:xfrm>
                          <a:prstGeom prst="rect">
                            <a:avLst/>
                          </a:prstGeom>
                          <a:noFill/>
                          <a:ln>
                            <a:noFill/>
                          </a:ln>
                        </pic:spPr>
                      </pic:pic>
                    </a:graphicData>
                  </a:graphic>
                </wp:inline>
              </w:drawing>
            </w:r>
          </w:p>
          <w:p w14:paraId="0FF0D80B" w14:textId="77777777" w:rsidR="00611966" w:rsidRPr="000B5D1E" w:rsidRDefault="00611966">
            <w:pPr>
              <w:pStyle w:val="FORMATTEXT"/>
              <w:ind w:firstLine="568"/>
              <w:jc w:val="both"/>
              <w:rPr>
                <w:rFonts w:ascii="Times New Roman" w:hAnsi="Times New Roman" w:cs="Times New Roman"/>
                <w:sz w:val="18"/>
                <w:szCs w:val="18"/>
              </w:rPr>
            </w:pPr>
          </w:p>
        </w:tc>
        <w:tc>
          <w:tcPr>
            <w:tcW w:w="2700" w:type="dxa"/>
            <w:tcBorders>
              <w:top w:val="nil"/>
              <w:left w:val="nil"/>
              <w:bottom w:val="nil"/>
              <w:right w:val="nil"/>
            </w:tcBorders>
            <w:tcMar>
              <w:top w:w="114" w:type="dxa"/>
              <w:left w:w="28" w:type="dxa"/>
              <w:bottom w:w="114" w:type="dxa"/>
              <w:right w:w="28" w:type="dxa"/>
            </w:tcMar>
          </w:tcPr>
          <w:p w14:paraId="259CE149" w14:textId="7DA749E3" w:rsidR="00611966" w:rsidRPr="000B5D1E" w:rsidRDefault="00E55DC2">
            <w:pPr>
              <w:widowControl w:val="0"/>
              <w:autoSpaceDE w:val="0"/>
              <w:autoSpaceDN w:val="0"/>
              <w:adjustRightInd w:val="0"/>
              <w:spacing w:after="0" w:line="240" w:lineRule="auto"/>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34136E9" wp14:editId="671DCF51">
                  <wp:extent cx="1016635" cy="238760"/>
                  <wp:effectExtent l="0" t="0" r="0" b="0"/>
                  <wp:docPr id="234"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016635" cy="238760"/>
                          </a:xfrm>
                          <a:prstGeom prst="rect">
                            <a:avLst/>
                          </a:prstGeom>
                          <a:noFill/>
                          <a:ln>
                            <a:noFill/>
                          </a:ln>
                        </pic:spPr>
                      </pic:pic>
                    </a:graphicData>
                  </a:graphic>
                </wp:inline>
              </w:drawing>
            </w:r>
          </w:p>
        </w:tc>
        <w:tc>
          <w:tcPr>
            <w:tcW w:w="2850" w:type="dxa"/>
            <w:tcBorders>
              <w:top w:val="nil"/>
              <w:left w:val="nil"/>
              <w:bottom w:val="nil"/>
              <w:right w:val="nil"/>
            </w:tcBorders>
            <w:tcMar>
              <w:top w:w="114" w:type="dxa"/>
              <w:left w:w="28" w:type="dxa"/>
              <w:bottom w:w="114" w:type="dxa"/>
              <w:right w:w="28" w:type="dxa"/>
            </w:tcMar>
          </w:tcPr>
          <w:p w14:paraId="0E7B6558"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(5.7) </w:t>
            </w:r>
          </w:p>
        </w:tc>
      </w:tr>
      <w:tr w:rsidR="000B5D1E" w:rsidRPr="000B5D1E" w14:paraId="744D2DA6" w14:textId="77777777">
        <w:tblPrEx>
          <w:tblCellMar>
            <w:top w:w="0" w:type="dxa"/>
            <w:bottom w:w="0" w:type="dxa"/>
          </w:tblCellMar>
        </w:tblPrEx>
        <w:trPr>
          <w:jc w:val="right"/>
        </w:trPr>
        <w:tc>
          <w:tcPr>
            <w:tcW w:w="3750" w:type="dxa"/>
            <w:tcBorders>
              <w:top w:val="nil"/>
              <w:left w:val="nil"/>
              <w:bottom w:val="nil"/>
              <w:right w:val="nil"/>
            </w:tcBorders>
            <w:tcMar>
              <w:top w:w="114" w:type="dxa"/>
              <w:left w:w="28" w:type="dxa"/>
              <w:bottom w:w="114" w:type="dxa"/>
              <w:right w:w="28" w:type="dxa"/>
            </w:tcMar>
          </w:tcPr>
          <w:p w14:paraId="2084F5C0" w14:textId="19E16B64"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27E47D76" wp14:editId="7AA1525B">
                  <wp:extent cx="1064260" cy="238760"/>
                  <wp:effectExtent l="0" t="0" r="0" b="0"/>
                  <wp:docPr id="235"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064260" cy="238760"/>
                          </a:xfrm>
                          <a:prstGeom prst="rect">
                            <a:avLst/>
                          </a:prstGeom>
                          <a:noFill/>
                          <a:ln>
                            <a:noFill/>
                          </a:ln>
                        </pic:spPr>
                      </pic:pic>
                    </a:graphicData>
                  </a:graphic>
                </wp:inline>
              </w:drawing>
            </w:r>
          </w:p>
        </w:tc>
        <w:tc>
          <w:tcPr>
            <w:tcW w:w="2700" w:type="dxa"/>
            <w:tcBorders>
              <w:top w:val="nil"/>
              <w:left w:val="nil"/>
              <w:bottom w:val="nil"/>
              <w:right w:val="nil"/>
            </w:tcBorders>
            <w:tcMar>
              <w:top w:w="114" w:type="dxa"/>
              <w:left w:w="28" w:type="dxa"/>
              <w:bottom w:w="114" w:type="dxa"/>
              <w:right w:w="28" w:type="dxa"/>
            </w:tcMar>
          </w:tcPr>
          <w:p w14:paraId="27D48458" w14:textId="2B3235B9" w:rsidR="00611966" w:rsidRPr="000B5D1E" w:rsidRDefault="00E55DC2">
            <w:pPr>
              <w:widowControl w:val="0"/>
              <w:autoSpaceDE w:val="0"/>
              <w:autoSpaceDN w:val="0"/>
              <w:adjustRightInd w:val="0"/>
              <w:spacing w:after="0" w:line="240" w:lineRule="auto"/>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3ADD23E" wp14:editId="6209C0B1">
                  <wp:extent cx="716280" cy="238760"/>
                  <wp:effectExtent l="0" t="0" r="0" b="0"/>
                  <wp:docPr id="236"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p>
        </w:tc>
        <w:tc>
          <w:tcPr>
            <w:tcW w:w="2850" w:type="dxa"/>
            <w:tcBorders>
              <w:top w:val="nil"/>
              <w:left w:val="nil"/>
              <w:bottom w:val="nil"/>
              <w:right w:val="nil"/>
            </w:tcBorders>
            <w:tcMar>
              <w:top w:w="114" w:type="dxa"/>
              <w:left w:w="28" w:type="dxa"/>
              <w:bottom w:w="114" w:type="dxa"/>
              <w:right w:w="28" w:type="dxa"/>
            </w:tcMar>
          </w:tcPr>
          <w:p w14:paraId="1EE5E349"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(5.8) </w:t>
            </w:r>
          </w:p>
        </w:tc>
      </w:tr>
    </w:tbl>
    <w:p w14:paraId="4FDD3A1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50B00F0" w14:textId="4A35C01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Значение приведенного модуля упругости </w:t>
      </w:r>
      <w:r w:rsidR="00E55DC2" w:rsidRPr="000B5D1E">
        <w:rPr>
          <w:rFonts w:ascii="Times New Roman" w:hAnsi="Times New Roman" w:cs="Times New Roman"/>
          <w:noProof/>
          <w:position w:val="-11"/>
        </w:rPr>
        <w:drawing>
          <wp:inline distT="0" distB="0" distL="0" distR="0" wp14:anchorId="3E6734BE" wp14:editId="299B69C7">
            <wp:extent cx="464185" cy="238760"/>
            <wp:effectExtent l="0" t="0" r="0"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422FDCF1" w14:textId="77777777" w:rsidR="00611966" w:rsidRPr="000B5D1E" w:rsidRDefault="00611966">
      <w:pPr>
        <w:pStyle w:val="FORMATTEXT"/>
        <w:ind w:firstLine="568"/>
        <w:jc w:val="both"/>
        <w:rPr>
          <w:rFonts w:ascii="Times New Roman" w:hAnsi="Times New Roman" w:cs="Times New Roman"/>
        </w:rPr>
      </w:pPr>
    </w:p>
    <w:p w14:paraId="413BD6CD" w14:textId="5E543D2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185F3AE9" wp14:editId="2D422A0F">
            <wp:extent cx="1036955" cy="457200"/>
            <wp:effectExtent l="0" t="0" r="0"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036955" cy="457200"/>
                    </a:xfrm>
                    <a:prstGeom prst="rect">
                      <a:avLst/>
                    </a:prstGeom>
                    <a:noFill/>
                    <a:ln>
                      <a:noFill/>
                    </a:ln>
                  </pic:spPr>
                </pic:pic>
              </a:graphicData>
            </a:graphic>
          </wp:inline>
        </w:drawing>
      </w:r>
      <w:r w:rsidR="00611966" w:rsidRPr="000B5D1E">
        <w:rPr>
          <w:rFonts w:ascii="Times New Roman" w:hAnsi="Times New Roman" w:cs="Times New Roman"/>
        </w:rPr>
        <w:t xml:space="preserve">                                                              (5.9) </w:t>
      </w:r>
    </w:p>
    <w:p w14:paraId="2FAC5ABA"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800"/>
      </w:tblGrid>
      <w:tr w:rsidR="000B5D1E" w:rsidRPr="000B5D1E" w14:paraId="57562A7D" w14:textId="77777777">
        <w:tblPrEx>
          <w:tblCellMar>
            <w:top w:w="0" w:type="dxa"/>
            <w:bottom w:w="0" w:type="dxa"/>
          </w:tblCellMar>
        </w:tblPrEx>
        <w:trPr>
          <w:jc w:val="center"/>
        </w:trPr>
        <w:tc>
          <w:tcPr>
            <w:tcW w:w="7800" w:type="dxa"/>
            <w:tcBorders>
              <w:top w:val="nil"/>
              <w:left w:val="nil"/>
              <w:bottom w:val="nil"/>
              <w:right w:val="nil"/>
            </w:tcBorders>
            <w:tcMar>
              <w:top w:w="114" w:type="dxa"/>
              <w:left w:w="28" w:type="dxa"/>
              <w:bottom w:w="114" w:type="dxa"/>
              <w:right w:w="28" w:type="dxa"/>
            </w:tcMar>
          </w:tcPr>
          <w:p w14:paraId="02216CC3" w14:textId="311530B3"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38"/>
                <w:sz w:val="24"/>
                <w:szCs w:val="24"/>
              </w:rPr>
              <w:drawing>
                <wp:inline distT="0" distB="0" distL="0" distR="0" wp14:anchorId="1863C6FA" wp14:editId="22E11CA8">
                  <wp:extent cx="3616960" cy="3473450"/>
                  <wp:effectExtent l="0" t="0" r="0" b="0"/>
                  <wp:docPr id="239"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616960" cy="3473450"/>
                          </a:xfrm>
                          <a:prstGeom prst="rect">
                            <a:avLst/>
                          </a:prstGeom>
                          <a:noFill/>
                          <a:ln>
                            <a:noFill/>
                          </a:ln>
                        </pic:spPr>
                      </pic:pic>
                    </a:graphicData>
                  </a:graphic>
                </wp:inline>
              </w:drawing>
            </w:r>
          </w:p>
        </w:tc>
      </w:tr>
    </w:tbl>
    <w:p w14:paraId="1FA8D95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BA7174E"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4435DB5C"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a</w:t>
      </w:r>
      <w:r w:rsidRPr="000B5D1E">
        <w:rPr>
          <w:rFonts w:ascii="Times New Roman" w:hAnsi="Times New Roman" w:cs="Times New Roman"/>
        </w:rPr>
        <w:t xml:space="preserve">) - трехлинейная; </w:t>
      </w:r>
      <w:r w:rsidRPr="000B5D1E">
        <w:rPr>
          <w:rFonts w:ascii="Times New Roman" w:hAnsi="Times New Roman" w:cs="Times New Roman"/>
          <w:i/>
          <w:iCs/>
        </w:rPr>
        <w:t>б</w:t>
      </w:r>
      <w:r w:rsidRPr="000B5D1E">
        <w:rPr>
          <w:rFonts w:ascii="Times New Roman" w:hAnsi="Times New Roman" w:cs="Times New Roman"/>
        </w:rPr>
        <w:t xml:space="preserve">) - двухлинейная; </w:t>
      </w:r>
      <w:r w:rsidRPr="000B5D1E">
        <w:rPr>
          <w:rFonts w:ascii="Times New Roman" w:hAnsi="Times New Roman" w:cs="Times New Roman"/>
          <w:i/>
          <w:iCs/>
        </w:rPr>
        <w:t>1</w:t>
      </w:r>
      <w:r w:rsidRPr="000B5D1E">
        <w:rPr>
          <w:rFonts w:ascii="Times New Roman" w:hAnsi="Times New Roman" w:cs="Times New Roman"/>
        </w:rPr>
        <w:t xml:space="preserve"> - при 20°С; </w:t>
      </w:r>
      <w:r w:rsidRPr="000B5D1E">
        <w:rPr>
          <w:rFonts w:ascii="Times New Roman" w:hAnsi="Times New Roman" w:cs="Times New Roman"/>
          <w:i/>
          <w:iCs/>
        </w:rPr>
        <w:t>2</w:t>
      </w:r>
      <w:r w:rsidRPr="000B5D1E">
        <w:rPr>
          <w:rFonts w:ascii="Times New Roman" w:hAnsi="Times New Roman" w:cs="Times New Roman"/>
        </w:rPr>
        <w:t xml:space="preserve"> - при нагреве</w:t>
      </w:r>
    </w:p>
    <w:p w14:paraId="612D31F6" w14:textId="77777777" w:rsidR="00611966" w:rsidRPr="000B5D1E" w:rsidRDefault="00611966">
      <w:pPr>
        <w:pStyle w:val="FORMATTEXT"/>
        <w:jc w:val="center"/>
        <w:rPr>
          <w:rFonts w:ascii="Times New Roman" w:hAnsi="Times New Roman" w:cs="Times New Roman"/>
        </w:rPr>
      </w:pPr>
    </w:p>
    <w:p w14:paraId="1DE28688"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b/>
          <w:bCs/>
          <w:i/>
          <w:iCs/>
        </w:rPr>
        <w:t>Рисунок 5.1</w:t>
      </w:r>
      <w:r w:rsidRPr="000B5D1E">
        <w:rPr>
          <w:rFonts w:ascii="Times New Roman" w:hAnsi="Times New Roman" w:cs="Times New Roman"/>
        </w:rPr>
        <w:t xml:space="preserve"> </w:t>
      </w:r>
      <w:r w:rsidRPr="000B5D1E">
        <w:rPr>
          <w:rFonts w:ascii="Times New Roman" w:hAnsi="Times New Roman" w:cs="Times New Roman"/>
          <w:b/>
          <w:bCs/>
        </w:rPr>
        <w:t>- Расчетные диаграммы состояния сжатого бетона</w:t>
      </w:r>
      <w:r w:rsidRPr="000B5D1E">
        <w:rPr>
          <w:rFonts w:ascii="Times New Roman" w:hAnsi="Times New Roman" w:cs="Times New Roman"/>
        </w:rPr>
        <w:t xml:space="preserve"> </w:t>
      </w:r>
    </w:p>
    <w:p w14:paraId="164FD2EB" w14:textId="77777777" w:rsidR="000B5D1E" w:rsidRDefault="000B5D1E">
      <w:pPr>
        <w:pStyle w:val="FORMATTEXT"/>
        <w:ind w:firstLine="568"/>
        <w:jc w:val="both"/>
        <w:rPr>
          <w:rFonts w:ascii="Times New Roman" w:hAnsi="Times New Roman" w:cs="Times New Roman"/>
        </w:rPr>
      </w:pPr>
    </w:p>
    <w:p w14:paraId="0F5B4E1A" w14:textId="77777777" w:rsidR="00611966" w:rsidRPr="000B5D1E" w:rsidRDefault="000B5D1E">
      <w:pPr>
        <w:pStyle w:val="FORMATTEXT"/>
        <w:ind w:firstLine="568"/>
        <w:jc w:val="both"/>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5.22 Трехлинейную диаграмму состояния бетона с деформационными характеристиками, отвечающими:</w:t>
      </w:r>
    </w:p>
    <w:p w14:paraId="3CCFEEEC" w14:textId="77777777" w:rsidR="00611966" w:rsidRPr="000B5D1E" w:rsidRDefault="00611966">
      <w:pPr>
        <w:pStyle w:val="FORMATTEXT"/>
        <w:ind w:firstLine="568"/>
        <w:jc w:val="both"/>
        <w:rPr>
          <w:rFonts w:ascii="Times New Roman" w:hAnsi="Times New Roman" w:cs="Times New Roman"/>
        </w:rPr>
      </w:pPr>
    </w:p>
    <w:p w14:paraId="100DA56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кратковременному воздействию температуры и нагрузки - используют при расчете трещинообразования;</w:t>
      </w:r>
    </w:p>
    <w:p w14:paraId="768F602B" w14:textId="77777777" w:rsidR="00611966" w:rsidRPr="000B5D1E" w:rsidRDefault="00611966">
      <w:pPr>
        <w:pStyle w:val="FORMATTEXT"/>
        <w:ind w:firstLine="568"/>
        <w:jc w:val="both"/>
        <w:rPr>
          <w:rFonts w:ascii="Times New Roman" w:hAnsi="Times New Roman" w:cs="Times New Roman"/>
        </w:rPr>
      </w:pPr>
    </w:p>
    <w:p w14:paraId="7569463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кратковременному и длительному воздействиям температуры и нагрузки - используют при расчете деформаций железобетонных элементов без трещин, для определения напряженно-деформированного состояния сжатого бетона.</w:t>
      </w:r>
    </w:p>
    <w:p w14:paraId="62B7515E" w14:textId="77777777" w:rsidR="00611966" w:rsidRPr="000B5D1E" w:rsidRDefault="00611966">
      <w:pPr>
        <w:pStyle w:val="FORMATTEXT"/>
        <w:ind w:firstLine="568"/>
        <w:jc w:val="both"/>
        <w:rPr>
          <w:rFonts w:ascii="Times New Roman" w:hAnsi="Times New Roman" w:cs="Times New Roman"/>
        </w:rPr>
      </w:pPr>
    </w:p>
    <w:p w14:paraId="2DB97591" w14:textId="074BF3A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трехлинейной диаграмме (рисунок 5.1, </w:t>
      </w:r>
      <w:r w:rsidRPr="000B5D1E">
        <w:rPr>
          <w:rFonts w:ascii="Times New Roman" w:hAnsi="Times New Roman" w:cs="Times New Roman"/>
          <w:i/>
          <w:iCs/>
        </w:rPr>
        <w:t>а</w:t>
      </w:r>
      <w:r w:rsidRPr="000B5D1E">
        <w:rPr>
          <w:rFonts w:ascii="Times New Roman" w:hAnsi="Times New Roman" w:cs="Times New Roman"/>
        </w:rPr>
        <w:t xml:space="preserve">) сжимающие напряжения бетона </w:t>
      </w:r>
      <w:r w:rsidR="00E55DC2" w:rsidRPr="000B5D1E">
        <w:rPr>
          <w:rFonts w:ascii="Times New Roman" w:hAnsi="Times New Roman" w:cs="Times New Roman"/>
          <w:noProof/>
          <w:position w:val="-11"/>
        </w:rPr>
        <w:drawing>
          <wp:inline distT="0" distB="0" distL="0" distR="0" wp14:anchorId="46D51F7D" wp14:editId="1C2D0CAC">
            <wp:extent cx="198120" cy="231775"/>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в зависимости от относительных деформаций укорочения бетона </w:t>
      </w:r>
      <w:r w:rsidR="00E55DC2" w:rsidRPr="000B5D1E">
        <w:rPr>
          <w:rFonts w:ascii="Times New Roman" w:hAnsi="Times New Roman" w:cs="Times New Roman"/>
          <w:noProof/>
          <w:position w:val="-11"/>
        </w:rPr>
        <w:drawing>
          <wp:inline distT="0" distB="0" distL="0" distR="0" wp14:anchorId="7925E0DD" wp14:editId="477A4E99">
            <wp:extent cx="184150" cy="231775"/>
            <wp:effectExtent l="0" t="0" r="0" b="0"/>
            <wp:docPr id="241"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формулам</w:t>
      </w:r>
    </w:p>
    <w:p w14:paraId="3EDFFD2A" w14:textId="77777777" w:rsidR="00611966" w:rsidRPr="000B5D1E" w:rsidRDefault="00611966">
      <w:pPr>
        <w:pStyle w:val="FORMATTEXT"/>
        <w:ind w:firstLine="568"/>
        <w:jc w:val="both"/>
        <w:rPr>
          <w:rFonts w:ascii="Times New Roman" w:hAnsi="Times New Roman" w:cs="Times New Roman"/>
        </w:rPr>
      </w:pPr>
    </w:p>
    <w:p w14:paraId="320004A8" w14:textId="77777777" w:rsidR="00611966" w:rsidRPr="000B5D1E" w:rsidRDefault="00611966">
      <w:pPr>
        <w:widowControl w:val="0"/>
        <w:autoSpaceDE w:val="0"/>
        <w:autoSpaceDN w:val="0"/>
        <w:adjustRightInd w:val="0"/>
        <w:spacing w:after="0" w:line="240" w:lineRule="auto"/>
        <w:jc w:val="right"/>
        <w:rPr>
          <w:rFonts w:ascii="Times New Roman" w:hAnsi="Times New Roman"/>
          <w:sz w:val="24"/>
          <w:szCs w:val="24"/>
        </w:rPr>
      </w:pPr>
    </w:p>
    <w:tbl>
      <w:tblPr>
        <w:tblW w:w="0" w:type="auto"/>
        <w:jc w:val="right"/>
        <w:tblLayout w:type="fixed"/>
        <w:tblCellMar>
          <w:left w:w="90" w:type="dxa"/>
          <w:right w:w="90" w:type="dxa"/>
        </w:tblCellMar>
        <w:tblLook w:val="0000" w:firstRow="0" w:lastRow="0" w:firstColumn="0" w:lastColumn="0" w:noHBand="0" w:noVBand="0"/>
      </w:tblPr>
      <w:tblGrid>
        <w:gridCol w:w="3600"/>
        <w:gridCol w:w="4800"/>
        <w:gridCol w:w="900"/>
      </w:tblGrid>
      <w:tr w:rsidR="000B5D1E" w:rsidRPr="000B5D1E" w14:paraId="7D6C6FEF" w14:textId="77777777">
        <w:tblPrEx>
          <w:tblCellMar>
            <w:top w:w="0" w:type="dxa"/>
            <w:bottom w:w="0" w:type="dxa"/>
          </w:tblCellMar>
        </w:tblPrEx>
        <w:trPr>
          <w:jc w:val="right"/>
        </w:trPr>
        <w:tc>
          <w:tcPr>
            <w:tcW w:w="3600" w:type="dxa"/>
            <w:tcBorders>
              <w:top w:val="nil"/>
              <w:left w:val="nil"/>
              <w:bottom w:val="nil"/>
              <w:right w:val="nil"/>
            </w:tcBorders>
            <w:tcMar>
              <w:top w:w="114" w:type="dxa"/>
              <w:left w:w="28" w:type="dxa"/>
              <w:bottom w:w="114" w:type="dxa"/>
              <w:right w:w="28" w:type="dxa"/>
            </w:tcMar>
          </w:tcPr>
          <w:p w14:paraId="45BF770D" w14:textId="36980E99"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3D30720D" wp14:editId="1D754300">
                  <wp:extent cx="730250" cy="231775"/>
                  <wp:effectExtent l="0" t="0" r="0" b="0"/>
                  <wp:docPr id="242"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730250" cy="231775"/>
                          </a:xfrm>
                          <a:prstGeom prst="rect">
                            <a:avLst/>
                          </a:prstGeom>
                          <a:noFill/>
                          <a:ln>
                            <a:noFill/>
                          </a:ln>
                        </pic:spPr>
                      </pic:pic>
                    </a:graphicData>
                  </a:graphic>
                </wp:inline>
              </w:drawing>
            </w:r>
          </w:p>
          <w:p w14:paraId="5D46F547" w14:textId="77777777" w:rsidR="00611966" w:rsidRPr="000B5D1E" w:rsidRDefault="00611966">
            <w:pPr>
              <w:pStyle w:val="FORMATTEXT"/>
              <w:ind w:firstLine="568"/>
              <w:jc w:val="both"/>
              <w:rPr>
                <w:rFonts w:ascii="Times New Roman" w:hAnsi="Times New Roman" w:cs="Times New Roman"/>
                <w:sz w:val="18"/>
                <w:szCs w:val="18"/>
              </w:rPr>
            </w:pPr>
          </w:p>
        </w:tc>
        <w:tc>
          <w:tcPr>
            <w:tcW w:w="4800" w:type="dxa"/>
            <w:tcBorders>
              <w:top w:val="nil"/>
              <w:left w:val="nil"/>
              <w:bottom w:val="nil"/>
              <w:right w:val="nil"/>
            </w:tcBorders>
            <w:tcMar>
              <w:top w:w="114" w:type="dxa"/>
              <w:left w:w="28" w:type="dxa"/>
              <w:bottom w:w="114" w:type="dxa"/>
              <w:right w:w="28" w:type="dxa"/>
            </w:tcMar>
          </w:tcPr>
          <w:p w14:paraId="063C908B" w14:textId="440A3BB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69428A1" wp14:editId="6A6BC8FB">
                  <wp:extent cx="688975" cy="231775"/>
                  <wp:effectExtent l="0" t="0" r="0" b="0"/>
                  <wp:docPr id="243"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5C81DF9D"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(5.10) </w:t>
            </w:r>
          </w:p>
        </w:tc>
      </w:tr>
      <w:tr w:rsidR="000B5D1E" w:rsidRPr="000B5D1E" w14:paraId="276ED4E0" w14:textId="77777777">
        <w:tblPrEx>
          <w:tblCellMar>
            <w:top w:w="0" w:type="dxa"/>
            <w:bottom w:w="0" w:type="dxa"/>
          </w:tblCellMar>
        </w:tblPrEx>
        <w:trPr>
          <w:jc w:val="right"/>
        </w:trPr>
        <w:tc>
          <w:tcPr>
            <w:tcW w:w="3600" w:type="dxa"/>
            <w:tcBorders>
              <w:top w:val="nil"/>
              <w:left w:val="nil"/>
              <w:bottom w:val="nil"/>
              <w:right w:val="nil"/>
            </w:tcBorders>
            <w:tcMar>
              <w:top w:w="114" w:type="dxa"/>
              <w:left w:w="28" w:type="dxa"/>
              <w:bottom w:w="114" w:type="dxa"/>
              <w:right w:w="28" w:type="dxa"/>
            </w:tcMar>
          </w:tcPr>
          <w:p w14:paraId="440F253A" w14:textId="1026DDDB"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7CE75C09" wp14:editId="4D2499A3">
                  <wp:extent cx="866775" cy="231775"/>
                  <wp:effectExtent l="0" t="0" r="0" b="0"/>
                  <wp:docPr id="244"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66775" cy="231775"/>
                          </a:xfrm>
                          <a:prstGeom prst="rect">
                            <a:avLst/>
                          </a:prstGeom>
                          <a:noFill/>
                          <a:ln>
                            <a:noFill/>
                          </a:ln>
                        </pic:spPr>
                      </pic:pic>
                    </a:graphicData>
                  </a:graphic>
                </wp:inline>
              </w:drawing>
            </w:r>
          </w:p>
        </w:tc>
        <w:tc>
          <w:tcPr>
            <w:tcW w:w="4800" w:type="dxa"/>
            <w:tcBorders>
              <w:top w:val="nil"/>
              <w:left w:val="nil"/>
              <w:bottom w:val="nil"/>
              <w:right w:val="nil"/>
            </w:tcBorders>
            <w:tcMar>
              <w:top w:w="114" w:type="dxa"/>
              <w:left w:w="28" w:type="dxa"/>
              <w:bottom w:w="114" w:type="dxa"/>
              <w:right w:w="28" w:type="dxa"/>
            </w:tcMar>
          </w:tcPr>
          <w:p w14:paraId="1413F039" w14:textId="614E229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23"/>
                <w:sz w:val="18"/>
                <w:szCs w:val="18"/>
              </w:rPr>
              <w:drawing>
                <wp:inline distT="0" distB="0" distL="0" distR="0" wp14:anchorId="52C2C446" wp14:editId="7753B4DB">
                  <wp:extent cx="2668270" cy="532130"/>
                  <wp:effectExtent l="0" t="0" r="0" b="0"/>
                  <wp:docPr id="245"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2668270" cy="532130"/>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c>
          <w:tcPr>
            <w:tcW w:w="900" w:type="dxa"/>
            <w:tcBorders>
              <w:top w:val="nil"/>
              <w:left w:val="nil"/>
              <w:bottom w:val="nil"/>
              <w:right w:val="nil"/>
            </w:tcBorders>
            <w:tcMar>
              <w:top w:w="114" w:type="dxa"/>
              <w:left w:w="28" w:type="dxa"/>
              <w:bottom w:w="114" w:type="dxa"/>
              <w:right w:w="28" w:type="dxa"/>
            </w:tcMar>
          </w:tcPr>
          <w:p w14:paraId="5BF37F7D"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(5.11) </w:t>
            </w:r>
          </w:p>
        </w:tc>
      </w:tr>
      <w:tr w:rsidR="000B5D1E" w:rsidRPr="000B5D1E" w14:paraId="69DBD9E7" w14:textId="77777777">
        <w:tblPrEx>
          <w:tblCellMar>
            <w:top w:w="0" w:type="dxa"/>
            <w:bottom w:w="0" w:type="dxa"/>
          </w:tblCellMar>
        </w:tblPrEx>
        <w:trPr>
          <w:jc w:val="right"/>
        </w:trPr>
        <w:tc>
          <w:tcPr>
            <w:tcW w:w="3600" w:type="dxa"/>
            <w:tcBorders>
              <w:top w:val="nil"/>
              <w:left w:val="nil"/>
              <w:bottom w:val="nil"/>
              <w:right w:val="nil"/>
            </w:tcBorders>
            <w:tcMar>
              <w:top w:w="114" w:type="dxa"/>
              <w:left w:w="28" w:type="dxa"/>
              <w:bottom w:w="114" w:type="dxa"/>
              <w:right w:w="28" w:type="dxa"/>
            </w:tcMar>
          </w:tcPr>
          <w:p w14:paraId="61E94F85" w14:textId="3A0C911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14F086C7" wp14:editId="7D6F8349">
                  <wp:extent cx="866775" cy="231775"/>
                  <wp:effectExtent l="0" t="0" r="0"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866775" cy="231775"/>
                          </a:xfrm>
                          <a:prstGeom prst="rect">
                            <a:avLst/>
                          </a:prstGeom>
                          <a:noFill/>
                          <a:ln>
                            <a:noFill/>
                          </a:ln>
                        </pic:spPr>
                      </pic:pic>
                    </a:graphicData>
                  </a:graphic>
                </wp:inline>
              </w:drawing>
            </w:r>
          </w:p>
        </w:tc>
        <w:tc>
          <w:tcPr>
            <w:tcW w:w="4800" w:type="dxa"/>
            <w:tcBorders>
              <w:top w:val="nil"/>
              <w:left w:val="nil"/>
              <w:bottom w:val="nil"/>
              <w:right w:val="nil"/>
            </w:tcBorders>
            <w:tcMar>
              <w:top w:w="114" w:type="dxa"/>
              <w:left w:w="28" w:type="dxa"/>
              <w:bottom w:w="114" w:type="dxa"/>
              <w:right w:w="28" w:type="dxa"/>
            </w:tcMar>
          </w:tcPr>
          <w:p w14:paraId="4E9C795B" w14:textId="063ADA10"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A6F2F7F" wp14:editId="1C766CDB">
                  <wp:extent cx="716280" cy="238760"/>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716280" cy="2387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p>
        </w:tc>
        <w:tc>
          <w:tcPr>
            <w:tcW w:w="900" w:type="dxa"/>
            <w:tcBorders>
              <w:top w:val="nil"/>
              <w:left w:val="nil"/>
              <w:bottom w:val="nil"/>
              <w:right w:val="nil"/>
            </w:tcBorders>
            <w:tcMar>
              <w:top w:w="114" w:type="dxa"/>
              <w:left w:w="28" w:type="dxa"/>
              <w:bottom w:w="114" w:type="dxa"/>
              <w:right w:w="28" w:type="dxa"/>
            </w:tcMar>
          </w:tcPr>
          <w:p w14:paraId="63E8824E"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(5.12) </w:t>
            </w:r>
          </w:p>
        </w:tc>
      </w:tr>
    </w:tbl>
    <w:p w14:paraId="32435E8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D8DC17F" w14:textId="6FAA6BC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напряжения </w:t>
      </w:r>
      <w:r w:rsidR="00E55DC2" w:rsidRPr="000B5D1E">
        <w:rPr>
          <w:rFonts w:ascii="Times New Roman" w:hAnsi="Times New Roman" w:cs="Times New Roman"/>
          <w:noProof/>
          <w:position w:val="-11"/>
        </w:rPr>
        <w:drawing>
          <wp:inline distT="0" distB="0" distL="0" distR="0" wp14:anchorId="467E059C" wp14:editId="3553ECA6">
            <wp:extent cx="238760" cy="231775"/>
            <wp:effectExtent l="0" t="0" r="0" b="0"/>
            <wp:docPr id="248"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принимают</w:t>
      </w:r>
    </w:p>
    <w:p w14:paraId="22451349" w14:textId="77777777" w:rsidR="00611966" w:rsidRPr="000B5D1E" w:rsidRDefault="00611966">
      <w:pPr>
        <w:pStyle w:val="FORMATTEXT"/>
        <w:ind w:firstLine="568"/>
        <w:jc w:val="both"/>
        <w:rPr>
          <w:rFonts w:ascii="Times New Roman" w:hAnsi="Times New Roman" w:cs="Times New Roman"/>
        </w:rPr>
      </w:pPr>
    </w:p>
    <w:p w14:paraId="4F018B72" w14:textId="1E57EC7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6BAA0FC8" wp14:editId="6617139A">
            <wp:extent cx="941705" cy="238760"/>
            <wp:effectExtent l="0" t="0" r="0" b="0"/>
            <wp:docPr id="249"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941705" cy="238760"/>
                    </a:xfrm>
                    <a:prstGeom prst="rect">
                      <a:avLst/>
                    </a:prstGeom>
                    <a:noFill/>
                    <a:ln>
                      <a:noFill/>
                    </a:ln>
                  </pic:spPr>
                </pic:pic>
              </a:graphicData>
            </a:graphic>
          </wp:inline>
        </w:drawing>
      </w:r>
      <w:r w:rsidR="00611966" w:rsidRPr="000B5D1E">
        <w:rPr>
          <w:rFonts w:ascii="Times New Roman" w:hAnsi="Times New Roman" w:cs="Times New Roman"/>
        </w:rPr>
        <w:t xml:space="preserve">.                                                                (5.13) </w:t>
      </w:r>
    </w:p>
    <w:p w14:paraId="094F6989" w14:textId="07C7862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относительных деформаций </w:t>
      </w:r>
      <w:r w:rsidR="00E55DC2" w:rsidRPr="000B5D1E">
        <w:rPr>
          <w:rFonts w:ascii="Times New Roman" w:hAnsi="Times New Roman" w:cs="Times New Roman"/>
          <w:noProof/>
          <w:position w:val="-11"/>
        </w:rPr>
        <w:drawing>
          <wp:inline distT="0" distB="0" distL="0" distR="0" wp14:anchorId="762C4AE3" wp14:editId="6DAC5861">
            <wp:extent cx="218440" cy="231775"/>
            <wp:effectExtent l="0" t="0" r="0" b="0"/>
            <wp:docPr id="250"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принимают:</w:t>
      </w:r>
    </w:p>
    <w:p w14:paraId="46906D6F" w14:textId="77777777" w:rsidR="00611966" w:rsidRPr="000B5D1E" w:rsidRDefault="00611966">
      <w:pPr>
        <w:pStyle w:val="FORMATTEXT"/>
        <w:ind w:firstLine="568"/>
        <w:jc w:val="both"/>
        <w:rPr>
          <w:rFonts w:ascii="Times New Roman" w:hAnsi="Times New Roman" w:cs="Times New Roman"/>
        </w:rPr>
      </w:pPr>
    </w:p>
    <w:p w14:paraId="2DC30BCC" w14:textId="6E4AE3E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1C41E193" wp14:editId="19FF32C1">
            <wp:extent cx="607060" cy="429895"/>
            <wp:effectExtent l="0" t="0" r="0" b="0"/>
            <wp:docPr id="251"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607060" cy="429895"/>
                    </a:xfrm>
                    <a:prstGeom prst="rect">
                      <a:avLst/>
                    </a:prstGeom>
                    <a:noFill/>
                    <a:ln>
                      <a:noFill/>
                    </a:ln>
                  </pic:spPr>
                </pic:pic>
              </a:graphicData>
            </a:graphic>
          </wp:inline>
        </w:drawing>
      </w:r>
      <w:r w:rsidR="00611966" w:rsidRPr="000B5D1E">
        <w:rPr>
          <w:rFonts w:ascii="Times New Roman" w:hAnsi="Times New Roman" w:cs="Times New Roman"/>
        </w:rPr>
        <w:t xml:space="preserve">.                                                                     (5.14) </w:t>
      </w:r>
    </w:p>
    <w:p w14:paraId="2EA86E19" w14:textId="42143C7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Растягивающие напряжения бетона </w:t>
      </w:r>
      <w:r w:rsidR="00E55DC2" w:rsidRPr="000B5D1E">
        <w:rPr>
          <w:rFonts w:ascii="Times New Roman" w:hAnsi="Times New Roman" w:cs="Times New Roman"/>
          <w:noProof/>
          <w:position w:val="-11"/>
        </w:rPr>
        <w:drawing>
          <wp:inline distT="0" distB="0" distL="0" distR="0" wp14:anchorId="267788AA" wp14:editId="4D549CE8">
            <wp:extent cx="238760" cy="231775"/>
            <wp:effectExtent l="0" t="0" r="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в зависимости от относительных деформаций растяжения </w:t>
      </w:r>
      <w:r w:rsidR="00E55DC2" w:rsidRPr="000B5D1E">
        <w:rPr>
          <w:rFonts w:ascii="Times New Roman" w:hAnsi="Times New Roman" w:cs="Times New Roman"/>
          <w:noProof/>
          <w:position w:val="-11"/>
        </w:rPr>
        <w:drawing>
          <wp:inline distT="0" distB="0" distL="0" distR="0" wp14:anchorId="52C2A771" wp14:editId="620FE1F8">
            <wp:extent cx="218440" cy="231775"/>
            <wp:effectExtent l="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определяют по диаграмме на рисунке 5.1. При этом расчетные сопротивления бетона сжатию </w:t>
      </w:r>
      <w:r w:rsidR="00E55DC2" w:rsidRPr="000B5D1E">
        <w:rPr>
          <w:rFonts w:ascii="Times New Roman" w:hAnsi="Times New Roman" w:cs="Times New Roman"/>
          <w:noProof/>
          <w:position w:val="-11"/>
        </w:rPr>
        <w:drawing>
          <wp:inline distT="0" distB="0" distL="0" distR="0" wp14:anchorId="109E710C" wp14:editId="4B998C32">
            <wp:extent cx="198120" cy="231775"/>
            <wp:effectExtent l="0" t="0" r="0" b="0"/>
            <wp:docPr id="254"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заменяют на расчетные значения сопротивления растяжению </w:t>
      </w:r>
      <w:r w:rsidR="00E55DC2" w:rsidRPr="000B5D1E">
        <w:rPr>
          <w:rFonts w:ascii="Times New Roman" w:hAnsi="Times New Roman" w:cs="Times New Roman"/>
          <w:noProof/>
          <w:position w:val="-11"/>
        </w:rPr>
        <w:drawing>
          <wp:inline distT="0" distB="0" distL="0" distR="0" wp14:anchorId="2963886B" wp14:editId="4C350A6F">
            <wp:extent cx="238760" cy="231775"/>
            <wp:effectExtent l="0" t="0" r="0" b="0"/>
            <wp:docPr id="255"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w:t>
      </w:r>
    </w:p>
    <w:p w14:paraId="0E947885" w14:textId="77777777" w:rsidR="00611966" w:rsidRPr="000B5D1E" w:rsidRDefault="00611966">
      <w:pPr>
        <w:pStyle w:val="FORMATTEXT"/>
        <w:ind w:firstLine="568"/>
        <w:jc w:val="both"/>
        <w:rPr>
          <w:rFonts w:ascii="Times New Roman" w:hAnsi="Times New Roman" w:cs="Times New Roman"/>
        </w:rPr>
      </w:pPr>
    </w:p>
    <w:p w14:paraId="70E04C1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5.23 Относительные деформации бетона при сжатии и растяжении в зависимости от температуры бетона при кратковременном и длительном воздействиях температуры и нагрузки приведены в таблице 5.5.</w:t>
      </w:r>
    </w:p>
    <w:p w14:paraId="67D352DC" w14:textId="77777777" w:rsidR="00611966" w:rsidRPr="000B5D1E" w:rsidRDefault="00611966">
      <w:pPr>
        <w:pStyle w:val="FORMATTEXT"/>
        <w:ind w:firstLine="568"/>
        <w:jc w:val="both"/>
        <w:rPr>
          <w:rFonts w:ascii="Times New Roman" w:hAnsi="Times New Roman" w:cs="Times New Roman"/>
        </w:rPr>
      </w:pPr>
    </w:p>
    <w:p w14:paraId="311EB9B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Температуру бетона при определении напряженно-деформированного состояния сжатого бетона принимают по наименьшей температуре сжатого бетона и при определении напряженно-деформируемого состояния растянутого бетона - наибольшей температуре растянутого бетона.</w:t>
      </w:r>
    </w:p>
    <w:p w14:paraId="02C825C9"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5.5</w:t>
      </w:r>
    </w:p>
    <w:p w14:paraId="535E443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900"/>
        <w:gridCol w:w="795"/>
        <w:gridCol w:w="1215"/>
        <w:gridCol w:w="1050"/>
        <w:gridCol w:w="1050"/>
        <w:gridCol w:w="1245"/>
        <w:gridCol w:w="1050"/>
        <w:gridCol w:w="1050"/>
        <w:gridCol w:w="1350"/>
      </w:tblGrid>
      <w:tr w:rsidR="000B5D1E" w:rsidRPr="000B5D1E" w14:paraId="6D8B9779"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26CEF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Номера состава бетона по таблице 5.1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082D88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Темпе-</w:t>
            </w:r>
          </w:p>
          <w:p w14:paraId="55DA5F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ратура бетона, °С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58AE8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Расчет на нагрев и нагружение </w:t>
            </w:r>
          </w:p>
        </w:tc>
        <w:tc>
          <w:tcPr>
            <w:tcW w:w="6795"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0680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Относительные деформации бетона </w:t>
            </w:r>
          </w:p>
        </w:tc>
      </w:tr>
      <w:tr w:rsidR="000B5D1E" w:rsidRPr="000B5D1E" w14:paraId="1F0E2B16"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1F3EE556"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4AF0C8C4" w14:textId="77777777" w:rsidR="00611966" w:rsidRPr="000B5D1E" w:rsidRDefault="00611966">
            <w:pPr>
              <w:pStyle w:val="FORMATTEXT"/>
              <w:rPr>
                <w:rFonts w:ascii="Times New Roman" w:hAnsi="Times New Roman" w:cs="Times New Roman"/>
                <w:sz w:val="18"/>
                <w:szCs w:val="18"/>
              </w:rPr>
            </w:pPr>
          </w:p>
        </w:tc>
        <w:tc>
          <w:tcPr>
            <w:tcW w:w="1215" w:type="dxa"/>
            <w:tcBorders>
              <w:top w:val="nil"/>
              <w:left w:val="single" w:sz="6" w:space="0" w:color="auto"/>
              <w:bottom w:val="nil"/>
              <w:right w:val="nil"/>
            </w:tcBorders>
            <w:tcMar>
              <w:top w:w="114" w:type="dxa"/>
              <w:left w:w="28" w:type="dxa"/>
              <w:bottom w:w="114" w:type="dxa"/>
              <w:right w:w="28" w:type="dxa"/>
            </w:tcMar>
          </w:tcPr>
          <w:p w14:paraId="1252EDB5" w14:textId="77777777" w:rsidR="00611966" w:rsidRPr="000B5D1E" w:rsidRDefault="00611966">
            <w:pPr>
              <w:pStyle w:val="FORMATTEXT"/>
              <w:rPr>
                <w:rFonts w:ascii="Times New Roman" w:hAnsi="Times New Roman" w:cs="Times New Roman"/>
                <w:sz w:val="18"/>
                <w:szCs w:val="18"/>
              </w:rPr>
            </w:pPr>
          </w:p>
        </w:tc>
        <w:tc>
          <w:tcPr>
            <w:tcW w:w="3345" w:type="dxa"/>
            <w:gridSpan w:val="3"/>
            <w:tcBorders>
              <w:top w:val="single" w:sz="6" w:space="0" w:color="auto"/>
              <w:left w:val="single" w:sz="6" w:space="0" w:color="auto"/>
              <w:bottom w:val="nil"/>
              <w:right w:val="nil"/>
            </w:tcBorders>
            <w:tcMar>
              <w:top w:w="114" w:type="dxa"/>
              <w:left w:w="28" w:type="dxa"/>
              <w:bottom w:w="114" w:type="dxa"/>
              <w:right w:w="28" w:type="dxa"/>
            </w:tcMar>
          </w:tcPr>
          <w:p w14:paraId="1275FE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 сжатии</w:t>
            </w:r>
          </w:p>
        </w:tc>
        <w:tc>
          <w:tcPr>
            <w:tcW w:w="34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BD45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 растяжении </w:t>
            </w:r>
          </w:p>
        </w:tc>
      </w:tr>
      <w:tr w:rsidR="000B5D1E" w:rsidRPr="000B5D1E" w14:paraId="2D1EA4F5"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D97A309"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3D568B61" w14:textId="77777777" w:rsidR="00611966" w:rsidRPr="000B5D1E" w:rsidRDefault="00611966">
            <w:pPr>
              <w:pStyle w:val="FORMATTEXT"/>
              <w:rPr>
                <w:rFonts w:ascii="Times New Roman" w:hAnsi="Times New Roman" w:cs="Times New Roman"/>
                <w:sz w:val="18"/>
                <w:szCs w:val="18"/>
              </w:rPr>
            </w:pPr>
          </w:p>
        </w:tc>
        <w:tc>
          <w:tcPr>
            <w:tcW w:w="1215" w:type="dxa"/>
            <w:tcBorders>
              <w:top w:val="nil"/>
              <w:left w:val="single" w:sz="6" w:space="0" w:color="auto"/>
              <w:bottom w:val="nil"/>
              <w:right w:val="nil"/>
            </w:tcBorders>
            <w:tcMar>
              <w:top w:w="114" w:type="dxa"/>
              <w:left w:w="28" w:type="dxa"/>
              <w:bottom w:w="114" w:type="dxa"/>
              <w:right w:w="28" w:type="dxa"/>
            </w:tcMar>
          </w:tcPr>
          <w:p w14:paraId="3C2DCC80" w14:textId="77777777" w:rsidR="00611966" w:rsidRPr="000B5D1E" w:rsidRDefault="00611966">
            <w:pPr>
              <w:pStyle w:val="FORMATTEXT"/>
              <w:rPr>
                <w:rFonts w:ascii="Times New Roman" w:hAnsi="Times New Roman" w:cs="Times New Roman"/>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40B102F" w14:textId="12293170"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2"/>
                <w:sz w:val="24"/>
                <w:szCs w:val="24"/>
              </w:rPr>
              <w:drawing>
                <wp:inline distT="0" distB="0" distL="0" distR="0" wp14:anchorId="6A75270B" wp14:editId="630356E3">
                  <wp:extent cx="525145" cy="266065"/>
                  <wp:effectExtent l="0" t="0" r="0" b="0"/>
                  <wp:docPr id="256"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25145" cy="266065"/>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778B210" w14:textId="7D5CD86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2"/>
                <w:sz w:val="24"/>
                <w:szCs w:val="24"/>
              </w:rPr>
              <w:drawing>
                <wp:inline distT="0" distB="0" distL="0" distR="0" wp14:anchorId="2B67B75A" wp14:editId="0D8689B0">
                  <wp:extent cx="525145" cy="266065"/>
                  <wp:effectExtent l="0" t="0" r="0" b="0"/>
                  <wp:docPr id="257" name="Рисунок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25145" cy="266065"/>
                          </a:xfrm>
                          <a:prstGeom prst="rect">
                            <a:avLst/>
                          </a:prstGeom>
                          <a:noFill/>
                          <a:ln>
                            <a:noFill/>
                          </a:ln>
                        </pic:spPr>
                      </pic:pic>
                    </a:graphicData>
                  </a:graphic>
                </wp:inline>
              </w:drawing>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6C540B97" w14:textId="6118B912"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2"/>
                <w:sz w:val="18"/>
                <w:szCs w:val="18"/>
              </w:rPr>
              <w:drawing>
                <wp:inline distT="0" distB="0" distL="0" distR="0" wp14:anchorId="44F1AFD1" wp14:editId="0921647D">
                  <wp:extent cx="695960" cy="273050"/>
                  <wp:effectExtent l="0" t="0" r="0" b="0"/>
                  <wp:docPr id="258" name="Рисунок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695960" cy="273050"/>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F4DA2C1" w14:textId="609C1E0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2"/>
                <w:sz w:val="24"/>
                <w:szCs w:val="24"/>
              </w:rPr>
              <w:drawing>
                <wp:inline distT="0" distB="0" distL="0" distR="0" wp14:anchorId="06F2C0A4" wp14:editId="36045E22">
                  <wp:extent cx="559435" cy="266065"/>
                  <wp:effectExtent l="0" t="0" r="0" b="0"/>
                  <wp:docPr id="259" name="Рисунок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59435" cy="266065"/>
                          </a:xfrm>
                          <a:prstGeom prst="rect">
                            <a:avLst/>
                          </a:prstGeom>
                          <a:noFill/>
                          <a:ln>
                            <a:noFill/>
                          </a:ln>
                        </pic:spPr>
                      </pic:pic>
                    </a:graphicData>
                  </a:graphic>
                </wp:inline>
              </w:drawing>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069AC8B" w14:textId="459B58D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2"/>
                <w:sz w:val="24"/>
                <w:szCs w:val="24"/>
              </w:rPr>
              <w:drawing>
                <wp:inline distT="0" distB="0" distL="0" distR="0" wp14:anchorId="29D513A5" wp14:editId="0295BDB4">
                  <wp:extent cx="559435" cy="26606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59435" cy="26606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0D0FA9" w14:textId="2B8E449F"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2"/>
                <w:sz w:val="24"/>
                <w:szCs w:val="24"/>
              </w:rPr>
              <w:drawing>
                <wp:inline distT="0" distB="0" distL="0" distR="0" wp14:anchorId="6E5F6007" wp14:editId="0B3FD9AC">
                  <wp:extent cx="730250" cy="273050"/>
                  <wp:effectExtent l="0" t="0" r="0" b="0"/>
                  <wp:docPr id="261" name="Рисунок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0" y="0"/>
                            <a:ext cx="730250" cy="273050"/>
                          </a:xfrm>
                          <a:prstGeom prst="rect">
                            <a:avLst/>
                          </a:prstGeom>
                          <a:noFill/>
                          <a:ln>
                            <a:noFill/>
                          </a:ln>
                        </pic:spPr>
                      </pic:pic>
                    </a:graphicData>
                  </a:graphic>
                </wp:inline>
              </w:drawing>
            </w:r>
          </w:p>
        </w:tc>
      </w:tr>
      <w:tr w:rsidR="000B5D1E" w:rsidRPr="000B5D1E" w14:paraId="0D077304"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BAB07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3B44B7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630F9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2FE243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654D3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F48B7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33C164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D38B7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3E183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8EDE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r>
      <w:tr w:rsidR="000B5D1E" w:rsidRPr="000B5D1E" w14:paraId="23B50286"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1D40790"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6E331878"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93EA8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3E0BD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FDBCF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3EC2CA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1EDA8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568E7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9503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r>
      <w:tr w:rsidR="000B5D1E" w:rsidRPr="000B5D1E" w14:paraId="5084979C"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22E9629"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004387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9B8B7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7E578C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B1C1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14BD3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4,4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34FDC9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73040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1310C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C0E7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r>
      <w:tr w:rsidR="000B5D1E" w:rsidRPr="000B5D1E" w14:paraId="5E6D3E09"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09B92B9E"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1FCB0E1D"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BE92D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B826A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54EC1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9622C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658FF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52A2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2FA2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78A58F35"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1FF1C71F"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1970C0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159BE9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19564F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F2404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3CFC3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48938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F5751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3D7AB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D0B4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740DEAA8"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0273E283"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32C5719D"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BA46C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DE175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D65CE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5A169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C5B54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6D17C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0,54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9FBC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r>
      <w:tr w:rsidR="000B5D1E" w:rsidRPr="000B5D1E" w14:paraId="5B5A8F19"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4F02F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4-11, 23, 24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1D5C62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C2976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5DB0B2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EBBB0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16C82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AD412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4D755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3F334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4375F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r>
      <w:tr w:rsidR="000B5D1E" w:rsidRPr="000B5D1E" w14:paraId="12B47D99"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3C30A639"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3165A104"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2DED4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9964E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649C8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07AC8A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14FE8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19A73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5360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r>
      <w:tr w:rsidR="000B5D1E" w:rsidRPr="000B5D1E" w14:paraId="0318744E"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31431F1D"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770D6E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95FC0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49792F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90DB4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DCD8D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4,2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41B5BF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4811F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8AC82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2518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r>
      <w:tr w:rsidR="000B5D1E" w:rsidRPr="000B5D1E" w14:paraId="564C46F5"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5C32960C"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1BB32FAB"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4386D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3CA61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60AB4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6,3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3AA47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6742F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24315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28EAB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2B7FE619"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474B1240"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2607F4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1A413E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53FA1A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CD129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F3633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D6BD3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C97B0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24FC7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B4E3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r>
      <w:tr w:rsidR="000B5D1E" w:rsidRPr="000B5D1E" w14:paraId="2676C091"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64AB15B0"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126BDB27"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EC335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1E14F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BB68A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4EC31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420F1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EE7D6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1AE9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0,54 </w:t>
            </w:r>
          </w:p>
        </w:tc>
      </w:tr>
      <w:tr w:rsidR="000B5D1E" w:rsidRPr="000B5D1E" w14:paraId="71BC0C75"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34C64E39"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36B3A8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5539D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13D5B1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7F9BF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3332F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DA17C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7251A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57DE4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B0E1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r>
      <w:tr w:rsidR="000B5D1E" w:rsidRPr="000B5D1E" w14:paraId="2201EC33"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5636E7C7"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1366A020"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6319B5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C54F3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20C57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13,5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E8953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55E34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A077D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0,87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5CDF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r>
      <w:tr w:rsidR="000B5D1E" w:rsidRPr="000B5D1E" w14:paraId="65CC2AD6"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ECF33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12-18, 29, 30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2DFC45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2018C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50789D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E3310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80280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3068D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D702E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3A2FF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39C1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r>
      <w:tr w:rsidR="000B5D1E" w:rsidRPr="000B5D1E" w14:paraId="1A77E85A"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64944675"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275FD3DE"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24FAB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5758A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95BC6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00E858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CA6BF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3FD28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F837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r>
      <w:tr w:rsidR="000B5D1E" w:rsidRPr="000B5D1E" w14:paraId="4F70B29A"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05198D28"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4048DD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66434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0D4AAD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4E4AD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3F1B3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A81AF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C41BF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15BCF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33C7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r>
      <w:tr w:rsidR="000B5D1E" w:rsidRPr="000B5D1E" w14:paraId="698F2379"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3180A68C"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2F821237"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C019B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4A9F2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6C7D4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5,1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0B2F92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B1A09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0E3B9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59A8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r>
      <w:tr w:rsidR="000B5D1E" w:rsidRPr="000B5D1E" w14:paraId="0CA5975D"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3350D590"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3F1DD1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60578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4AE577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02CB6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E6090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499285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52538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FF3D8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D55E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r>
      <w:tr w:rsidR="000B5D1E" w:rsidRPr="000B5D1E" w14:paraId="4D8071C5"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47AC720C"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3DA01718"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1A2BA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AD1F9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46B37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03373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0DA73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7921B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3363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r>
      <w:tr w:rsidR="000B5D1E" w:rsidRPr="000B5D1E" w14:paraId="7C94A37C"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53996B35"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3FB2A5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384D4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59D096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22631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E4D82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7,5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E9F1B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8FF5B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75C35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6A85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r>
      <w:tr w:rsidR="000B5D1E" w:rsidRPr="000B5D1E" w14:paraId="6CBE970C"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6D50C8E0"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4F372AE4"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12754D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938D3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8,1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411FD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11,4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513C48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0B290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D670C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0,74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50ED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0,53 </w:t>
            </w:r>
          </w:p>
        </w:tc>
      </w:tr>
      <w:tr w:rsidR="000B5D1E" w:rsidRPr="000B5D1E" w14:paraId="1C94699F" w14:textId="77777777">
        <w:tblPrEx>
          <w:tblCellMar>
            <w:top w:w="0" w:type="dxa"/>
            <w:bottom w:w="0" w:type="dxa"/>
          </w:tblCellMar>
        </w:tblPrEx>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6B5AA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19-21 </w:t>
            </w: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625D0B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69DD8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1084F3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77B02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51120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D29AE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31421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64E3A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337E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r>
      <w:tr w:rsidR="000B5D1E" w:rsidRPr="000B5D1E" w14:paraId="6424C424"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04A4C8DD"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40BA806E"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DDDD4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21AEE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E32D6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F5A0B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C8125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17D2A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C275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r>
      <w:tr w:rsidR="000B5D1E" w:rsidRPr="000B5D1E" w14:paraId="10A2A941"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1858712"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2A9BB0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1C58B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027438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FAC65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3C68A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02C009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C2A8F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7C486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65C7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r>
      <w:tr w:rsidR="000B5D1E" w:rsidRPr="000B5D1E" w14:paraId="4E6122C8"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4B43E7D9"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07224362"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87FA8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45DA2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720BA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5,6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3DAFFD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38E85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D97CC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9DF8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r>
      <w:tr w:rsidR="000B5D1E" w:rsidRPr="000B5D1E" w14:paraId="2A84C263"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7F802D17"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734ED4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2458E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318693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2D629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D158C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6,6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EAD90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399C9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DCFD9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E9D4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r>
      <w:tr w:rsidR="000B5D1E" w:rsidRPr="000B5D1E" w14:paraId="11E10757"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42221832"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310713E7"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79341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73D5C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8249E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9,2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6FD765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56082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0,46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28CC0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C7A3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r>
      <w:tr w:rsidR="000B5D1E" w:rsidRPr="000B5D1E" w14:paraId="517E1320"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00E35652"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2C7346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D6D3D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42E09E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E1BAF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717D2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804A1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4C0E4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70D11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0,54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6EB7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r>
      <w:tr w:rsidR="000B5D1E" w:rsidRPr="000B5D1E" w14:paraId="269AD2B8"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6CB09B5F"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nil"/>
              <w:right w:val="nil"/>
            </w:tcBorders>
            <w:tcMar>
              <w:top w:w="114" w:type="dxa"/>
              <w:left w:w="28" w:type="dxa"/>
              <w:bottom w:w="114" w:type="dxa"/>
              <w:right w:w="28" w:type="dxa"/>
            </w:tcMar>
          </w:tcPr>
          <w:p w14:paraId="4E45892A"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CAC01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DC72A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CA8B1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11,2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1EA1B5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6,7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CC6A6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BDFDA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CEB8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0,52 </w:t>
            </w:r>
          </w:p>
        </w:tc>
      </w:tr>
      <w:tr w:rsidR="000B5D1E" w:rsidRPr="000B5D1E" w14:paraId="6C2997DE" w14:textId="77777777">
        <w:tblPrEx>
          <w:tblCellMar>
            <w:top w:w="0" w:type="dxa"/>
            <w:bottom w:w="0" w:type="dxa"/>
          </w:tblCellMar>
        </w:tblPrEx>
        <w:tc>
          <w:tcPr>
            <w:tcW w:w="900" w:type="dxa"/>
            <w:tcBorders>
              <w:top w:val="nil"/>
              <w:left w:val="single" w:sz="6" w:space="0" w:color="auto"/>
              <w:bottom w:val="nil"/>
              <w:right w:val="nil"/>
            </w:tcBorders>
            <w:tcMar>
              <w:top w:w="114" w:type="dxa"/>
              <w:left w:w="28" w:type="dxa"/>
              <w:bottom w:w="114" w:type="dxa"/>
              <w:right w:w="28" w:type="dxa"/>
            </w:tcMar>
          </w:tcPr>
          <w:p w14:paraId="1C92A168" w14:textId="77777777" w:rsidR="00611966" w:rsidRPr="000B5D1E" w:rsidRDefault="00611966">
            <w:pPr>
              <w:pStyle w:val="FORMATTEXT"/>
              <w:rPr>
                <w:rFonts w:ascii="Times New Roman" w:hAnsi="Times New Roman" w:cs="Times New Roman"/>
                <w:sz w:val="18"/>
                <w:szCs w:val="18"/>
              </w:rPr>
            </w:pPr>
          </w:p>
        </w:tc>
        <w:tc>
          <w:tcPr>
            <w:tcW w:w="795" w:type="dxa"/>
            <w:tcBorders>
              <w:top w:val="single" w:sz="6" w:space="0" w:color="auto"/>
              <w:left w:val="single" w:sz="6" w:space="0" w:color="auto"/>
              <w:bottom w:val="nil"/>
              <w:right w:val="nil"/>
            </w:tcBorders>
            <w:tcMar>
              <w:top w:w="114" w:type="dxa"/>
              <w:left w:w="28" w:type="dxa"/>
              <w:bottom w:w="114" w:type="dxa"/>
              <w:right w:w="28" w:type="dxa"/>
            </w:tcMar>
          </w:tcPr>
          <w:p w14:paraId="4046CD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758B6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Кратко-</w:t>
            </w:r>
          </w:p>
          <w:p w14:paraId="21578B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временные</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68CEF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7D75F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17,0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7C7AE3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17554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0,84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D3B61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1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2799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0,48 </w:t>
            </w:r>
          </w:p>
        </w:tc>
      </w:tr>
      <w:tr w:rsidR="000B5D1E" w:rsidRPr="000B5D1E" w14:paraId="2A68971A" w14:textId="77777777">
        <w:tblPrEx>
          <w:tblCellMar>
            <w:top w:w="0" w:type="dxa"/>
            <w:bottom w:w="0" w:type="dxa"/>
          </w:tblCellMar>
        </w:tblPrEx>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2B4118B" w14:textId="77777777" w:rsidR="00611966" w:rsidRPr="000B5D1E" w:rsidRDefault="00611966">
            <w:pPr>
              <w:pStyle w:val="FORMATTEXT"/>
              <w:rPr>
                <w:rFonts w:ascii="Times New Roman" w:hAnsi="Times New Roman" w:cs="Times New Roman"/>
                <w:sz w:val="18"/>
                <w:szCs w:val="18"/>
              </w:rPr>
            </w:pPr>
          </w:p>
        </w:tc>
        <w:tc>
          <w:tcPr>
            <w:tcW w:w="795" w:type="dxa"/>
            <w:tcBorders>
              <w:top w:val="nil"/>
              <w:left w:val="single" w:sz="6" w:space="0" w:color="auto"/>
              <w:bottom w:val="single" w:sz="6" w:space="0" w:color="auto"/>
              <w:right w:val="nil"/>
            </w:tcBorders>
            <w:tcMar>
              <w:top w:w="114" w:type="dxa"/>
              <w:left w:w="28" w:type="dxa"/>
              <w:bottom w:w="114" w:type="dxa"/>
              <w:right w:w="28" w:type="dxa"/>
            </w:tcMar>
          </w:tcPr>
          <w:p w14:paraId="2111B892" w14:textId="77777777" w:rsidR="00611966" w:rsidRPr="000B5D1E" w:rsidRDefault="00611966">
            <w:pPr>
              <w:pStyle w:val="FORMATTEXT"/>
              <w:rPr>
                <w:rFonts w:ascii="Times New Roman" w:hAnsi="Times New Roman" w:cs="Times New Roman"/>
                <w:sz w:val="18"/>
                <w:szCs w:val="18"/>
              </w:rPr>
            </w:pP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E27F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Длительные</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5254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19,3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7256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27,0 </w:t>
            </w:r>
          </w:p>
        </w:tc>
        <w:tc>
          <w:tcPr>
            <w:tcW w:w="12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619E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16,2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11E7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1,35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D90C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1,74 </w:t>
            </w:r>
          </w:p>
        </w:tc>
        <w:tc>
          <w:tcPr>
            <w:tcW w:w="1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B308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1,25 </w:t>
            </w:r>
          </w:p>
        </w:tc>
      </w:tr>
    </w:tbl>
    <w:p w14:paraId="09798190"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156C1EDF" w14:textId="6A2A51F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5.24 Коэффициент линейной температурной деформации бетона </w:t>
      </w:r>
      <w:r w:rsidR="00E55DC2" w:rsidRPr="000B5D1E">
        <w:rPr>
          <w:rFonts w:ascii="Times New Roman" w:hAnsi="Times New Roman" w:cs="Times New Roman"/>
          <w:noProof/>
          <w:position w:val="-11"/>
        </w:rPr>
        <w:drawing>
          <wp:inline distT="0" distB="0" distL="0" distR="0" wp14:anchorId="5BF3EA7F" wp14:editId="0628E6C9">
            <wp:extent cx="238760" cy="231775"/>
            <wp:effectExtent l="0" t="0" r="0" b="0"/>
            <wp:docPr id="262" name="Рисунок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в зависимости от температуры следует принимать по таблице 5.6. Коэффициент </w:t>
      </w:r>
      <w:r w:rsidR="00E55DC2" w:rsidRPr="000B5D1E">
        <w:rPr>
          <w:rFonts w:ascii="Times New Roman" w:hAnsi="Times New Roman" w:cs="Times New Roman"/>
          <w:noProof/>
          <w:position w:val="-11"/>
        </w:rPr>
        <w:drawing>
          <wp:inline distT="0" distB="0" distL="0" distR="0" wp14:anchorId="3777F104" wp14:editId="36F77682">
            <wp:extent cx="238760" cy="231775"/>
            <wp:effectExtent l="0" t="0" r="0" b="0"/>
            <wp:docPr id="263" name="Рисунок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определен с учетом температурной усадки бетона при кратковременном и длительном нагреве.</w:t>
      </w:r>
    </w:p>
    <w:p w14:paraId="6FE91545" w14:textId="77777777" w:rsidR="00611966" w:rsidRPr="000B5D1E" w:rsidRDefault="00611966">
      <w:pPr>
        <w:pStyle w:val="FORMATTEXT"/>
        <w:ind w:firstLine="568"/>
        <w:jc w:val="both"/>
        <w:rPr>
          <w:rFonts w:ascii="Times New Roman" w:hAnsi="Times New Roman" w:cs="Times New Roman"/>
        </w:rPr>
      </w:pPr>
    </w:p>
    <w:p w14:paraId="5BE1E41D" w14:textId="1D05CB6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необходимости определения температурного расширения бетона при повторном воздействии температуры после кратковременного или длительного нагрева к коэффициенту линейной температурной деформации </w:t>
      </w:r>
      <w:r w:rsidR="00E55DC2" w:rsidRPr="000B5D1E">
        <w:rPr>
          <w:rFonts w:ascii="Times New Roman" w:hAnsi="Times New Roman" w:cs="Times New Roman"/>
          <w:noProof/>
          <w:position w:val="-11"/>
        </w:rPr>
        <w:drawing>
          <wp:inline distT="0" distB="0" distL="0" distR="0" wp14:anchorId="0F65E8FE" wp14:editId="5C149786">
            <wp:extent cx="238760" cy="231775"/>
            <wp:effectExtent l="0" t="0" r="0" b="0"/>
            <wp:docPr id="264" name="Рисунок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следует прибавить абсолютное значение коэффициента температурной усадки бетона </w:t>
      </w:r>
      <w:r w:rsidR="00E55DC2" w:rsidRPr="000B5D1E">
        <w:rPr>
          <w:rFonts w:ascii="Times New Roman" w:hAnsi="Times New Roman" w:cs="Times New Roman"/>
          <w:noProof/>
          <w:position w:val="-11"/>
        </w:rPr>
        <w:drawing>
          <wp:inline distT="0" distB="0" distL="0" distR="0" wp14:anchorId="53A81723" wp14:editId="1814EC5B">
            <wp:extent cx="238760" cy="23177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соответственно для кратковременного или длительного нагрева. </w:t>
      </w:r>
    </w:p>
    <w:p w14:paraId="03F903AE" w14:textId="77777777" w:rsidR="00611966" w:rsidRPr="000B5D1E" w:rsidRDefault="00611966">
      <w:pPr>
        <w:pStyle w:val="FORMATTEXT"/>
        <w:ind w:firstLine="568"/>
        <w:jc w:val="both"/>
        <w:rPr>
          <w:rFonts w:ascii="Times New Roman" w:hAnsi="Times New Roman" w:cs="Times New Roman"/>
        </w:rPr>
      </w:pPr>
    </w:p>
    <w:p w14:paraId="030EE735" w14:textId="77777777" w:rsidR="00611966" w:rsidRPr="000B5D1E" w:rsidRDefault="00611966">
      <w:pPr>
        <w:pStyle w:val="FORMATTEXT"/>
        <w:jc w:val="both"/>
        <w:rPr>
          <w:rFonts w:ascii="Times New Roman" w:hAnsi="Times New Roman" w:cs="Times New Roman"/>
        </w:rPr>
      </w:pPr>
    </w:p>
    <w:p w14:paraId="6DC88A2F" w14:textId="77777777" w:rsidR="00611966" w:rsidRPr="000B5D1E" w:rsidRDefault="00611966">
      <w:pPr>
        <w:pStyle w:val="FORMATTEXT"/>
        <w:jc w:val="both"/>
        <w:rPr>
          <w:rFonts w:ascii="Times New Roman" w:hAnsi="Times New Roman" w:cs="Times New Roman"/>
        </w:rPr>
      </w:pPr>
    </w:p>
    <w:p w14:paraId="416A142E"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5.6</w:t>
      </w:r>
    </w:p>
    <w:p w14:paraId="1D94F0D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800"/>
        <w:gridCol w:w="750"/>
        <w:gridCol w:w="750"/>
        <w:gridCol w:w="750"/>
        <w:gridCol w:w="900"/>
        <w:gridCol w:w="750"/>
        <w:gridCol w:w="750"/>
        <w:gridCol w:w="750"/>
        <w:gridCol w:w="750"/>
      </w:tblGrid>
      <w:tr w:rsidR="000B5D1E" w:rsidRPr="000B5D1E" w14:paraId="6EDE7399"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5E94B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Номера составов бетона по таблице 5.1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1FF08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Расчет на нагрев</w:t>
            </w:r>
          </w:p>
        </w:tc>
        <w:tc>
          <w:tcPr>
            <w:tcW w:w="615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F18093" w14:textId="3EFEF61E"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линейной температурной деформации бетона </w:t>
            </w:r>
            <w:r w:rsidR="00E55DC2" w:rsidRPr="000B5D1E">
              <w:rPr>
                <w:rFonts w:ascii="Times New Roman" w:hAnsi="Times New Roman" w:cs="Times New Roman"/>
                <w:noProof/>
                <w:position w:val="-12"/>
                <w:sz w:val="18"/>
                <w:szCs w:val="18"/>
              </w:rPr>
              <w:drawing>
                <wp:inline distT="0" distB="0" distL="0" distR="0" wp14:anchorId="728C82C3" wp14:editId="5C3A2DE1">
                  <wp:extent cx="1064260" cy="266065"/>
                  <wp:effectExtent l="0" t="0" r="0" b="0"/>
                  <wp:docPr id="266" name="Рисунок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1064260" cy="266065"/>
                          </a:xfrm>
                          <a:prstGeom prst="rect">
                            <a:avLst/>
                          </a:prstGeom>
                          <a:noFill/>
                          <a:ln>
                            <a:noFill/>
                          </a:ln>
                        </pic:spPr>
                      </pic:pic>
                    </a:graphicData>
                  </a:graphic>
                </wp:inline>
              </w:drawing>
            </w:r>
            <w:r w:rsidRPr="000B5D1E">
              <w:rPr>
                <w:rFonts w:ascii="Times New Roman" w:hAnsi="Times New Roman" w:cs="Times New Roman"/>
                <w:sz w:val="18"/>
                <w:szCs w:val="18"/>
              </w:rPr>
              <w:t>при температуре бетона, °С</w:t>
            </w:r>
          </w:p>
        </w:tc>
      </w:tr>
      <w:tr w:rsidR="000B5D1E" w:rsidRPr="000B5D1E" w14:paraId="6F829046" w14:textId="77777777">
        <w:tblPrEx>
          <w:tblCellMar>
            <w:top w:w="0" w:type="dxa"/>
            <w:bottom w:w="0" w:type="dxa"/>
          </w:tblCellMar>
        </w:tblPrEx>
        <w:tc>
          <w:tcPr>
            <w:tcW w:w="1200" w:type="dxa"/>
            <w:tcBorders>
              <w:top w:val="nil"/>
              <w:left w:val="single" w:sz="6" w:space="0" w:color="auto"/>
              <w:bottom w:val="nil"/>
              <w:right w:val="nil"/>
            </w:tcBorders>
            <w:tcMar>
              <w:top w:w="114" w:type="dxa"/>
              <w:left w:w="28" w:type="dxa"/>
              <w:bottom w:w="114" w:type="dxa"/>
              <w:right w:w="28" w:type="dxa"/>
            </w:tcMar>
          </w:tcPr>
          <w:p w14:paraId="67059982"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5CDF03D7" w14:textId="77777777" w:rsidR="00611966" w:rsidRPr="000B5D1E" w:rsidRDefault="00611966">
            <w:pPr>
              <w:pStyle w:val="FORMATTEXT"/>
              <w:jc w:val="center"/>
              <w:rPr>
                <w:rFonts w:ascii="Times New Roman" w:hAnsi="Times New Roman" w:cs="Times New Roman"/>
                <w:sz w:val="18"/>
                <w:szCs w:val="18"/>
              </w:rPr>
            </w:pPr>
          </w:p>
          <w:p w14:paraId="72A3335B"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9F62B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3F3DB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D4284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BE054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1283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93B6E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11EF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32EA5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r>
      <w:tr w:rsidR="000B5D1E" w:rsidRPr="000B5D1E" w14:paraId="5B9D2ECC"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EE5B5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 1а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D799AC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4D33A80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1C1BE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p w14:paraId="10C769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D193D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p w14:paraId="5C4723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01CD2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9,5</w:t>
            </w:r>
          </w:p>
          <w:p w14:paraId="5CB62D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40DCE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w:t>
            </w:r>
          </w:p>
          <w:p w14:paraId="30A665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A822A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9351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4AE02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97FB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3B13DC0"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81923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2, 6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377D35D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5987890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FA142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w:t>
            </w:r>
          </w:p>
          <w:p w14:paraId="2875FB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14F1C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w:t>
            </w:r>
          </w:p>
          <w:p w14:paraId="630DCC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37229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w:t>
            </w:r>
          </w:p>
          <w:p w14:paraId="6DAEB1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1D85B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444438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843F3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31EDE0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DC31D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115B18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D7A1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169D2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9402FAE"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19ABF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3, 7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8A10AF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752DFE5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08254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8,5</w:t>
            </w:r>
          </w:p>
          <w:p w14:paraId="22FBFB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E03B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8,5</w:t>
            </w:r>
          </w:p>
          <w:p w14:paraId="305970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247FD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7,5</w:t>
            </w:r>
          </w:p>
          <w:p w14:paraId="4EE618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C4A0D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6FE4A9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3E1F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144C03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329DC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w:t>
            </w:r>
          </w:p>
          <w:p w14:paraId="3802D2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F581E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528F03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987A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1BAA8F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37608E9"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E722D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D4C75D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9518D7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AD49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w:t>
            </w:r>
          </w:p>
          <w:p w14:paraId="6ADD24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0D21F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w:t>
            </w:r>
          </w:p>
          <w:p w14:paraId="5807DA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06231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w:t>
            </w:r>
          </w:p>
          <w:p w14:paraId="121126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5,4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6F76A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4CB908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18B84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106C3D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389D5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79C404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FF904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1DC0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0A9B75B"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240BE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 5, 9-11, 23-25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8E6230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0FDADD7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6E3B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8,5</w:t>
            </w:r>
          </w:p>
          <w:p w14:paraId="51F521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40CBB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8,5</w:t>
            </w:r>
          </w:p>
          <w:p w14:paraId="379086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E7915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7,5</w:t>
            </w:r>
          </w:p>
          <w:p w14:paraId="4643CA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4,9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1CADD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4EA7EC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B1D48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4D6022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C100E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w:t>
            </w:r>
          </w:p>
          <w:p w14:paraId="0F13D4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6C5E4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70E556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3D8B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391689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r>
      <w:tr w:rsidR="000B5D1E" w:rsidRPr="000B5D1E" w14:paraId="608F6F08"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9EBF2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12-18, 27, 29, 30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BCE8D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6E04DE0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BC735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344DBA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4E981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2D187C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F5B3B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0A154C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E20FC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0285DE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4B2EB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3F0B94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A592C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6,5</w:t>
            </w:r>
          </w:p>
          <w:p w14:paraId="0A02BB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5E04F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2957DE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5,4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EED4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275AC6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r>
      <w:tr w:rsidR="000B5D1E" w:rsidRPr="000B5D1E" w14:paraId="1D50E9AE"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9A371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19-21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E43558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48355B2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1F801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w:t>
            </w:r>
          </w:p>
          <w:p w14:paraId="626EB1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B9C2B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w:t>
            </w:r>
          </w:p>
          <w:p w14:paraId="413065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8A2E8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1CC77C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BF257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6,5</w:t>
            </w:r>
          </w:p>
          <w:p w14:paraId="0B0296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D44E0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566C0B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9F04F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w:t>
            </w:r>
          </w:p>
          <w:p w14:paraId="6325FB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320B6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58F2E5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6044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w:t>
            </w:r>
          </w:p>
          <w:p w14:paraId="7D255C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r>
      <w:tr w:rsidR="000B5D1E" w:rsidRPr="000B5D1E" w14:paraId="5B3D6015"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42177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2ED7C6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7BCB910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B86B5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09F446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B52AC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2DAAA4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676B2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w:t>
            </w:r>
          </w:p>
          <w:p w14:paraId="12BAE6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7276D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2EA713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97D8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0E5F4B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8E7BB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6CFE49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25BF3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9DC2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43CB7E4"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C9BDC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26E750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428D4C2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1AEC1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4,3</w:t>
            </w:r>
          </w:p>
          <w:p w14:paraId="683FE7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68E4B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4,3</w:t>
            </w:r>
          </w:p>
          <w:p w14:paraId="4BF595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76B8C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3,8</w:t>
            </w:r>
          </w:p>
          <w:p w14:paraId="63EA58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04D24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w:t>
            </w:r>
          </w:p>
          <w:p w14:paraId="1A84FD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B0A86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w:t>
            </w:r>
          </w:p>
          <w:p w14:paraId="5DE82F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F7DF0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w:t>
            </w:r>
          </w:p>
          <w:p w14:paraId="0D77F8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E7910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w:t>
            </w:r>
          </w:p>
          <w:p w14:paraId="15880C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4BE9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3E4A52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r>
      <w:tr w:rsidR="000B5D1E" w:rsidRPr="000B5D1E" w14:paraId="09D8A50A"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86776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443842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0D32D02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16809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3F4D39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9FA0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56DB1D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F0A09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2F1E85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0E226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3EEF99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8D6BB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w:t>
            </w:r>
          </w:p>
          <w:p w14:paraId="30DCB3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DCF81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6,8</w:t>
            </w:r>
          </w:p>
          <w:p w14:paraId="3C96A7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AABEE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6,6</w:t>
            </w:r>
          </w:p>
          <w:p w14:paraId="30DEA7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5,9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D336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0D46155"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74026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31, 32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317D37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5417A32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9DA77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w:t>
            </w:r>
          </w:p>
          <w:p w14:paraId="3D15A8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2DED5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w:t>
            </w:r>
          </w:p>
          <w:p w14:paraId="39BAD4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F6CBF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w:t>
            </w:r>
          </w:p>
          <w:p w14:paraId="19EBB6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2B836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701B7C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995DA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w:t>
            </w:r>
          </w:p>
          <w:p w14:paraId="34E9C8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7CAA4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w:t>
            </w:r>
          </w:p>
          <w:p w14:paraId="04248E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98BFA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5A19E4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E5A14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D660DD5"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EA6E5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3BE4CD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1697A88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283E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49E3FC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A5157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2D91F1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2DEAD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w:t>
            </w:r>
          </w:p>
          <w:p w14:paraId="43A6A9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BBCEF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w:t>
            </w:r>
          </w:p>
          <w:p w14:paraId="4A2E15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4FDE9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7BFADD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2106C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-2,8</w:t>
            </w:r>
          </w:p>
          <w:p w14:paraId="2B125A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A1599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w:t>
            </w:r>
          </w:p>
          <w:p w14:paraId="29BE5C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FA36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-4,7</w:t>
            </w:r>
          </w:p>
          <w:p w14:paraId="47FA6E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 </w:t>
            </w:r>
          </w:p>
        </w:tc>
      </w:tr>
      <w:tr w:rsidR="000B5D1E" w:rsidRPr="000B5D1E" w14:paraId="2734DE1E"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F2D95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34, 35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2C8340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581CF2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FF421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53AB41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BF601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579982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3736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w:t>
            </w:r>
          </w:p>
          <w:p w14:paraId="5C20D5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2AC89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w:t>
            </w:r>
          </w:p>
          <w:p w14:paraId="6018CF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D9AD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w:t>
            </w:r>
          </w:p>
          <w:p w14:paraId="63D2ED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DE787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w:t>
            </w:r>
          </w:p>
          <w:p w14:paraId="26427D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FC5D3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w:t>
            </w:r>
          </w:p>
          <w:p w14:paraId="4342DD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292F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020C26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r>
      <w:tr w:rsidR="000B5D1E" w:rsidRPr="000B5D1E" w14:paraId="4AA9A6CE"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239F6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36, 37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4C0AEE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1F03220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63DF4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21DA0A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4CCD4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011334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E3BF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p w14:paraId="3440D2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5E470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17C05A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9682D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w:t>
            </w:r>
          </w:p>
          <w:p w14:paraId="3C9F0A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C6043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w:t>
            </w:r>
          </w:p>
          <w:p w14:paraId="5400E2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10DFD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-3,7</w:t>
            </w:r>
          </w:p>
          <w:p w14:paraId="50CBB6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-4,6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3044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-8,6</w:t>
            </w:r>
          </w:p>
          <w:p w14:paraId="00C618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-9,5 </w:t>
            </w:r>
          </w:p>
        </w:tc>
      </w:tr>
      <w:tr w:rsidR="000B5D1E" w:rsidRPr="000B5D1E" w14:paraId="34572143" w14:textId="77777777">
        <w:tblPrEx>
          <w:tblCellMar>
            <w:top w:w="0" w:type="dxa"/>
            <w:bottom w:w="0" w:type="dxa"/>
          </w:tblCellMar>
        </w:tblPrEx>
        <w:tc>
          <w:tcPr>
            <w:tcW w:w="915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70F9C9"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2E2B8E3B" w14:textId="77777777" w:rsidR="00611966" w:rsidRPr="000B5D1E" w:rsidRDefault="00611966" w:rsidP="000B5D1E">
            <w:pPr>
              <w:pStyle w:val="FORMATTEXT"/>
              <w:jc w:val="both"/>
              <w:rPr>
                <w:rFonts w:ascii="Times New Roman" w:hAnsi="Times New Roman" w:cs="Times New Roman"/>
                <w:sz w:val="18"/>
                <w:szCs w:val="18"/>
              </w:rPr>
            </w:pPr>
          </w:p>
          <w:p w14:paraId="57FC2AB9" w14:textId="2C52F810"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Коэффициент </w:t>
            </w:r>
            <w:r w:rsidR="00E55DC2" w:rsidRPr="000B5D1E">
              <w:rPr>
                <w:rFonts w:ascii="Times New Roman" w:hAnsi="Times New Roman" w:cs="Times New Roman"/>
                <w:noProof/>
                <w:position w:val="-11"/>
                <w:sz w:val="18"/>
                <w:szCs w:val="18"/>
              </w:rPr>
              <w:drawing>
                <wp:inline distT="0" distB="0" distL="0" distR="0" wp14:anchorId="13816602" wp14:editId="1F8AD67B">
                  <wp:extent cx="238760" cy="231775"/>
                  <wp:effectExtent l="0" t="0" r="0" b="0"/>
                  <wp:docPr id="267" name="Рисунок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температуры определяется интерполяцией.</w:t>
            </w:r>
          </w:p>
          <w:p w14:paraId="7FFFEB5F" w14:textId="77777777" w:rsidR="00611966" w:rsidRPr="000B5D1E" w:rsidRDefault="00611966">
            <w:pPr>
              <w:pStyle w:val="FORMATTEXT"/>
              <w:ind w:firstLine="568"/>
              <w:jc w:val="both"/>
              <w:rPr>
                <w:rFonts w:ascii="Times New Roman" w:hAnsi="Times New Roman" w:cs="Times New Roman"/>
                <w:sz w:val="18"/>
                <w:szCs w:val="18"/>
              </w:rPr>
            </w:pPr>
          </w:p>
          <w:p w14:paraId="17F5987F" w14:textId="77777777" w:rsidR="00611966" w:rsidRPr="000B5D1E" w:rsidRDefault="00611966">
            <w:pPr>
              <w:pStyle w:val="FORMATTEXT"/>
              <w:ind w:firstLine="568"/>
              <w:jc w:val="both"/>
              <w:rPr>
                <w:rFonts w:ascii="Times New Roman" w:hAnsi="Times New Roman" w:cs="Times New Roman"/>
                <w:sz w:val="18"/>
                <w:szCs w:val="18"/>
              </w:rPr>
            </w:pPr>
          </w:p>
          <w:p w14:paraId="43E7F2B7" w14:textId="15BA3804"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Для бетонов состава N 1 (по таблице 5.1) с карбонатным щебнем (доломит, известняк) коэффициент </w:t>
            </w:r>
            <w:r w:rsidR="00E55DC2" w:rsidRPr="000B5D1E">
              <w:rPr>
                <w:rFonts w:ascii="Times New Roman" w:hAnsi="Times New Roman" w:cs="Times New Roman"/>
                <w:noProof/>
                <w:position w:val="-11"/>
                <w:sz w:val="18"/>
                <w:szCs w:val="18"/>
              </w:rPr>
              <w:drawing>
                <wp:inline distT="0" distB="0" distL="0" distR="0" wp14:anchorId="6633153E" wp14:editId="168C0C22">
                  <wp:extent cx="238760" cy="231775"/>
                  <wp:effectExtent l="0" t="0" r="0" b="0"/>
                  <wp:docPr id="268" name="Рисунок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следует увеличить на </w:t>
            </w:r>
            <w:r w:rsidR="00E55DC2" w:rsidRPr="000B5D1E">
              <w:rPr>
                <w:rFonts w:ascii="Times New Roman" w:hAnsi="Times New Roman" w:cs="Times New Roman"/>
                <w:noProof/>
                <w:position w:val="-12"/>
                <w:sz w:val="18"/>
                <w:szCs w:val="18"/>
              </w:rPr>
              <w:drawing>
                <wp:inline distT="0" distB="0" distL="0" distR="0" wp14:anchorId="50C2E668" wp14:editId="077CF0D7">
                  <wp:extent cx="907415" cy="259080"/>
                  <wp:effectExtent l="0" t="0" r="0" b="0"/>
                  <wp:docPr id="269" name="Рисунок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907415" cy="259080"/>
                          </a:xfrm>
                          <a:prstGeom prst="rect">
                            <a:avLst/>
                          </a:prstGeom>
                          <a:noFill/>
                          <a:ln>
                            <a:noFill/>
                          </a:ln>
                        </pic:spPr>
                      </pic:pic>
                    </a:graphicData>
                  </a:graphic>
                </wp:inline>
              </w:drawing>
            </w:r>
            <w:r w:rsidRPr="000B5D1E">
              <w:rPr>
                <w:rFonts w:ascii="Times New Roman" w:hAnsi="Times New Roman" w:cs="Times New Roman"/>
                <w:sz w:val="18"/>
                <w:szCs w:val="18"/>
              </w:rPr>
              <w:t>.</w:t>
            </w:r>
          </w:p>
        </w:tc>
      </w:tr>
    </w:tbl>
    <w:p w14:paraId="0DA3C57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EDAE33B" w14:textId="454859D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5.25 Коэффициент температурной усадки бетона </w:t>
      </w:r>
      <w:r w:rsidR="00E55DC2" w:rsidRPr="000B5D1E">
        <w:rPr>
          <w:rFonts w:ascii="Times New Roman" w:hAnsi="Times New Roman" w:cs="Times New Roman"/>
          <w:noProof/>
          <w:position w:val="-11"/>
        </w:rPr>
        <w:drawing>
          <wp:inline distT="0" distB="0" distL="0" distR="0" wp14:anchorId="600DF96C" wp14:editId="5BAE3587">
            <wp:extent cx="238760" cy="231775"/>
            <wp:effectExtent l="0" t="0" r="0" b="0"/>
            <wp:docPr id="270"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принимают по таблице 5.7. Коэффициент температурной усадки бетона принят:</w:t>
      </w:r>
    </w:p>
    <w:p w14:paraId="0E4C4473" w14:textId="77777777" w:rsidR="00611966" w:rsidRPr="000B5D1E" w:rsidRDefault="00611966">
      <w:pPr>
        <w:pStyle w:val="FORMATTEXT"/>
        <w:ind w:firstLine="568"/>
        <w:jc w:val="both"/>
        <w:rPr>
          <w:rFonts w:ascii="Times New Roman" w:hAnsi="Times New Roman" w:cs="Times New Roman"/>
        </w:rPr>
      </w:pPr>
    </w:p>
    <w:p w14:paraId="1EEAA67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кратковременном нагреве - для подъема температуры на 10°С/ч и более;</w:t>
      </w:r>
    </w:p>
    <w:p w14:paraId="2B0160BA" w14:textId="77777777" w:rsidR="00611966" w:rsidRPr="000B5D1E" w:rsidRDefault="00611966">
      <w:pPr>
        <w:pStyle w:val="FORMATTEXT"/>
        <w:ind w:firstLine="568"/>
        <w:jc w:val="both"/>
        <w:rPr>
          <w:rFonts w:ascii="Times New Roman" w:hAnsi="Times New Roman" w:cs="Times New Roman"/>
        </w:rPr>
      </w:pPr>
    </w:p>
    <w:p w14:paraId="6EE8813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при длительном нагреве - в зависимости от воздействия температуры во время эксплуатации. </w:t>
      </w:r>
    </w:p>
    <w:p w14:paraId="68B1AC96" w14:textId="77777777" w:rsidR="00611966" w:rsidRPr="000B5D1E" w:rsidRDefault="00611966">
      <w:pPr>
        <w:pStyle w:val="FORMATTEXT"/>
        <w:jc w:val="both"/>
        <w:rPr>
          <w:rFonts w:ascii="Times New Roman" w:hAnsi="Times New Roman" w:cs="Times New Roman"/>
        </w:rPr>
      </w:pPr>
    </w:p>
    <w:p w14:paraId="0336EAB6"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5.7</w:t>
      </w:r>
    </w:p>
    <w:p w14:paraId="6CD6F10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800"/>
        <w:gridCol w:w="750"/>
        <w:gridCol w:w="750"/>
        <w:gridCol w:w="750"/>
        <w:gridCol w:w="900"/>
        <w:gridCol w:w="750"/>
        <w:gridCol w:w="750"/>
        <w:gridCol w:w="750"/>
        <w:gridCol w:w="900"/>
      </w:tblGrid>
      <w:tr w:rsidR="000B5D1E" w:rsidRPr="000B5D1E" w14:paraId="11EC3B5A"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CE97A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Номера составов бетона по таблице 5.1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3FF13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Расчет на нагрев</w:t>
            </w:r>
          </w:p>
        </w:tc>
        <w:tc>
          <w:tcPr>
            <w:tcW w:w="630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A13147" w14:textId="6FDEEB73"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линейной температурной усадки бетона </w:t>
            </w:r>
            <w:r w:rsidR="00E55DC2" w:rsidRPr="000B5D1E">
              <w:rPr>
                <w:rFonts w:ascii="Times New Roman" w:hAnsi="Times New Roman" w:cs="Times New Roman"/>
                <w:noProof/>
                <w:position w:val="-12"/>
                <w:sz w:val="18"/>
                <w:szCs w:val="18"/>
              </w:rPr>
              <w:drawing>
                <wp:inline distT="0" distB="0" distL="0" distR="0" wp14:anchorId="132695AE" wp14:editId="4529CE5F">
                  <wp:extent cx="1064260" cy="266065"/>
                  <wp:effectExtent l="0" t="0" r="0" b="0"/>
                  <wp:docPr id="271"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1064260" cy="266065"/>
                          </a:xfrm>
                          <a:prstGeom prst="rect">
                            <a:avLst/>
                          </a:prstGeom>
                          <a:noFill/>
                          <a:ln>
                            <a:noFill/>
                          </a:ln>
                        </pic:spPr>
                      </pic:pic>
                    </a:graphicData>
                  </a:graphic>
                </wp:inline>
              </w:drawing>
            </w:r>
            <w:r w:rsidRPr="000B5D1E">
              <w:rPr>
                <w:rFonts w:ascii="Times New Roman" w:hAnsi="Times New Roman" w:cs="Times New Roman"/>
                <w:sz w:val="18"/>
                <w:szCs w:val="18"/>
              </w:rPr>
              <w:t>при температуре бетона, °С</w:t>
            </w:r>
          </w:p>
        </w:tc>
      </w:tr>
      <w:tr w:rsidR="000B5D1E" w:rsidRPr="000B5D1E" w14:paraId="4975943E" w14:textId="77777777">
        <w:tblPrEx>
          <w:tblCellMar>
            <w:top w:w="0" w:type="dxa"/>
            <w:bottom w:w="0" w:type="dxa"/>
          </w:tblCellMar>
        </w:tblPrEx>
        <w:tc>
          <w:tcPr>
            <w:tcW w:w="1200" w:type="dxa"/>
            <w:tcBorders>
              <w:top w:val="nil"/>
              <w:left w:val="single" w:sz="6" w:space="0" w:color="auto"/>
              <w:bottom w:val="nil"/>
              <w:right w:val="nil"/>
            </w:tcBorders>
            <w:tcMar>
              <w:top w:w="114" w:type="dxa"/>
              <w:left w:w="28" w:type="dxa"/>
              <w:bottom w:w="114" w:type="dxa"/>
              <w:right w:w="28" w:type="dxa"/>
            </w:tcMar>
          </w:tcPr>
          <w:p w14:paraId="2EAD94E8"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single" w:sz="6" w:space="0" w:color="auto"/>
              <w:bottom w:val="nil"/>
              <w:right w:val="nil"/>
            </w:tcBorders>
            <w:tcMar>
              <w:top w:w="114" w:type="dxa"/>
              <w:left w:w="28" w:type="dxa"/>
              <w:bottom w:w="114" w:type="dxa"/>
              <w:right w:w="28" w:type="dxa"/>
            </w:tcMar>
          </w:tcPr>
          <w:p w14:paraId="54365E5F" w14:textId="77777777" w:rsidR="00611966" w:rsidRPr="000B5D1E" w:rsidRDefault="00611966">
            <w:pPr>
              <w:pStyle w:val="FORMATTEXT"/>
              <w:jc w:val="center"/>
              <w:rPr>
                <w:rFonts w:ascii="Times New Roman" w:hAnsi="Times New Roman" w:cs="Times New Roman"/>
                <w:sz w:val="18"/>
                <w:szCs w:val="18"/>
              </w:rPr>
            </w:pPr>
          </w:p>
          <w:p w14:paraId="44CF5766"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158CB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68AB4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2AD2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FDC7E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E945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81E04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2AAC0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95B6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r>
      <w:tr w:rsidR="000B5D1E" w:rsidRPr="000B5D1E" w14:paraId="78289DBB"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EC4FC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262985E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20266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12F95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w:t>
            </w:r>
          </w:p>
          <w:p w14:paraId="297AC8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65B3E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w:t>
            </w:r>
          </w:p>
          <w:p w14:paraId="5574B3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922B1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w:t>
            </w:r>
          </w:p>
          <w:p w14:paraId="430F39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A16A8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125D3C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DE36D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F8FD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32CE2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F885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40034CC"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93806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5-11, 23-25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55EF24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680B4E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A9D7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w:t>
            </w:r>
          </w:p>
          <w:p w14:paraId="38CEFF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8399E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w:t>
            </w:r>
          </w:p>
          <w:p w14:paraId="5575A0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CAA8A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w:t>
            </w:r>
          </w:p>
          <w:p w14:paraId="558756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40B79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w:t>
            </w:r>
          </w:p>
          <w:p w14:paraId="074F5D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AD1D3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p w14:paraId="2EB1E0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8FC5E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w:t>
            </w:r>
          </w:p>
          <w:p w14:paraId="04BDE8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48051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w:t>
            </w:r>
          </w:p>
          <w:p w14:paraId="49CFD8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BE1A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w:t>
            </w:r>
          </w:p>
          <w:p w14:paraId="2903DB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4,2 </w:t>
            </w:r>
          </w:p>
        </w:tc>
      </w:tr>
      <w:tr w:rsidR="000B5D1E" w:rsidRPr="000B5D1E" w14:paraId="4B6AC6D3"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6F62F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12-18, 27, 29, 30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D7DC77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D59F77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F76BA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38E6B4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5B437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6DAF03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1B5D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2,5</w:t>
            </w:r>
          </w:p>
          <w:p w14:paraId="2AE76F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B9D29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27449E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E7D65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w:t>
            </w:r>
          </w:p>
          <w:p w14:paraId="7BA148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56435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206DAF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AF7A0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78E6BF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45E7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w:t>
            </w:r>
          </w:p>
          <w:p w14:paraId="5FC2B3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w:t>
            </w:r>
          </w:p>
        </w:tc>
      </w:tr>
      <w:tr w:rsidR="000B5D1E" w:rsidRPr="000B5D1E" w14:paraId="1A5DCB27"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A5A5F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19-21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8010E1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3B87828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A6F8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w:t>
            </w:r>
          </w:p>
          <w:p w14:paraId="188C3B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6CFC2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7B71DB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9FB45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p w14:paraId="179D91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2E8A9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w:t>
            </w:r>
          </w:p>
          <w:p w14:paraId="02B5AF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F221C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w:t>
            </w:r>
          </w:p>
          <w:p w14:paraId="2ABA95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0E84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w:t>
            </w:r>
          </w:p>
          <w:p w14:paraId="6EF414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4C4E0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2,1</w:t>
            </w:r>
          </w:p>
          <w:p w14:paraId="2FD43E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7042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w:t>
            </w:r>
          </w:p>
          <w:p w14:paraId="79C51F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 </w:t>
            </w:r>
          </w:p>
        </w:tc>
      </w:tr>
      <w:tr w:rsidR="000B5D1E" w:rsidRPr="000B5D1E" w14:paraId="4F6CBB69"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B4768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1D8AF9A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7797417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0B78A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1C42D4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AEE0B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294AFF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D419F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4,7</w:t>
            </w:r>
          </w:p>
          <w:p w14:paraId="199565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6,7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36FA8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4,2</w:t>
            </w:r>
          </w:p>
          <w:p w14:paraId="3D9617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211A1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3,7</w:t>
            </w:r>
          </w:p>
          <w:p w14:paraId="396A0D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48CA9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3,6</w:t>
            </w:r>
          </w:p>
          <w:p w14:paraId="133E11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F20AB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5142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0177A35"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95E97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CD829E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6BCD1C4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6C285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6,6</w:t>
            </w:r>
          </w:p>
          <w:p w14:paraId="5F8BDB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37F21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7,6</w:t>
            </w:r>
          </w:p>
          <w:p w14:paraId="0F313E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F24F1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7,1</w:t>
            </w:r>
          </w:p>
          <w:p w14:paraId="775FF0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6A2B4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7,1</w:t>
            </w:r>
          </w:p>
          <w:p w14:paraId="1AF98D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2C702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57AAAD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9DA28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4,3</w:t>
            </w:r>
          </w:p>
          <w:p w14:paraId="5160E0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C8A63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341A40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29BA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w:t>
            </w:r>
          </w:p>
          <w:p w14:paraId="51D47E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r>
      <w:tr w:rsidR="000B5D1E" w:rsidRPr="000B5D1E" w14:paraId="0475A900"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FB831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584070D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3B368D9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6E313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405FC0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4709C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5F2EA0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AC495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4,6</w:t>
            </w:r>
          </w:p>
          <w:p w14:paraId="02B1BC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7A0B9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4,1</w:t>
            </w:r>
          </w:p>
          <w:p w14:paraId="6BEFBC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710C3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w:t>
            </w:r>
          </w:p>
          <w:p w14:paraId="091604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CAA69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w:t>
            </w:r>
          </w:p>
          <w:p w14:paraId="20B017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E7309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3E37B1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A330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7D5D340"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0E12A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31, 32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92C72B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4938F03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863D7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193DF7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95075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4,0</w:t>
            </w:r>
          </w:p>
          <w:p w14:paraId="1EB131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EC64C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w:t>
            </w:r>
          </w:p>
          <w:p w14:paraId="688034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95B6D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637896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43501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p w14:paraId="207941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6D793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p w14:paraId="775109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AD85A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2266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F5F02DB"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11601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4451427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7C6E98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9D9AB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10,5</w:t>
            </w:r>
          </w:p>
          <w:p w14:paraId="6E8D2A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94D0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w:t>
            </w:r>
          </w:p>
          <w:p w14:paraId="400A13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DA619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11,5</w:t>
            </w:r>
          </w:p>
          <w:p w14:paraId="482689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971FE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11,3</w:t>
            </w:r>
          </w:p>
          <w:p w14:paraId="7546C6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36D9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10,7</w:t>
            </w:r>
          </w:p>
          <w:p w14:paraId="4E3C39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7661A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9,9</w:t>
            </w:r>
          </w:p>
          <w:p w14:paraId="23245A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4A74D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10,4</w:t>
            </w:r>
          </w:p>
          <w:p w14:paraId="614972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9B48B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10,7</w:t>
            </w:r>
          </w:p>
          <w:p w14:paraId="7E57F5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11,7 </w:t>
            </w:r>
          </w:p>
        </w:tc>
      </w:tr>
      <w:tr w:rsidR="000B5D1E" w:rsidRPr="000B5D1E" w14:paraId="2D1FC137"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AFD36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34, 35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F2BDC2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00AA2FF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BFF08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6,3</w:t>
            </w:r>
          </w:p>
          <w:p w14:paraId="21F7B9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8DA2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7,8</w:t>
            </w:r>
          </w:p>
          <w:p w14:paraId="4F8D7B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1C728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7,3</w:t>
            </w:r>
          </w:p>
          <w:p w14:paraId="505C2D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B4746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7,1</w:t>
            </w:r>
          </w:p>
          <w:p w14:paraId="785A2B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64FC3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p w14:paraId="2D1A1E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E1E46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4,3</w:t>
            </w:r>
          </w:p>
          <w:p w14:paraId="4A8AE8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E0C9E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553B68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224A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5,2</w:t>
            </w:r>
          </w:p>
          <w:p w14:paraId="3580E6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6,2 </w:t>
            </w:r>
          </w:p>
        </w:tc>
      </w:tr>
      <w:tr w:rsidR="000B5D1E" w:rsidRPr="000B5D1E" w14:paraId="6BB1C9F5" w14:textId="77777777">
        <w:tblPrEx>
          <w:tblCellMar>
            <w:top w:w="0" w:type="dxa"/>
            <w:bottom w:w="0" w:type="dxa"/>
          </w:tblCellMar>
        </w:tblPrEx>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64420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36, 37 </w:t>
            </w:r>
          </w:p>
        </w:tc>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6E9D512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Кратковременный</w:t>
            </w:r>
          </w:p>
          <w:p w14:paraId="243E8D8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EC71C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1,7</w:t>
            </w:r>
          </w:p>
          <w:p w14:paraId="07A1F7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BA666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w:t>
            </w:r>
          </w:p>
          <w:p w14:paraId="69C0F6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ACE6D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p w14:paraId="4C3B06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F6721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4,8</w:t>
            </w:r>
          </w:p>
          <w:p w14:paraId="028A06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42D19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p w14:paraId="514909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9EBE6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5,1</w:t>
            </w:r>
          </w:p>
          <w:p w14:paraId="6A029A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0F19B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9,3</w:t>
            </w:r>
          </w:p>
          <w:p w14:paraId="4FF0E9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2C11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14,3</w:t>
            </w:r>
          </w:p>
          <w:p w14:paraId="7DBA35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15,2 </w:t>
            </w:r>
          </w:p>
        </w:tc>
      </w:tr>
      <w:tr w:rsidR="000B5D1E" w:rsidRPr="000B5D1E" w14:paraId="08C06FFC" w14:textId="77777777">
        <w:tblPrEx>
          <w:tblCellMar>
            <w:top w:w="0" w:type="dxa"/>
            <w:bottom w:w="0" w:type="dxa"/>
          </w:tblCellMar>
        </w:tblPrEx>
        <w:tc>
          <w:tcPr>
            <w:tcW w:w="930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9DB850"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lastRenderedPageBreak/>
              <w:t>Примечания</w:t>
            </w:r>
          </w:p>
          <w:p w14:paraId="23B495BA" w14:textId="181E7ADC"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Коэффициент </w:t>
            </w:r>
            <w:r w:rsidR="00E55DC2" w:rsidRPr="000B5D1E">
              <w:rPr>
                <w:rFonts w:ascii="Times New Roman" w:hAnsi="Times New Roman" w:cs="Times New Roman"/>
                <w:noProof/>
                <w:position w:val="-11"/>
                <w:sz w:val="18"/>
                <w:szCs w:val="18"/>
              </w:rPr>
              <w:drawing>
                <wp:inline distT="0" distB="0" distL="0" distR="0" wp14:anchorId="4A48E7D6" wp14:editId="6FCFF608">
                  <wp:extent cx="238760" cy="231775"/>
                  <wp:effectExtent l="0" t="0" r="0" b="0"/>
                  <wp:docPr id="272"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температуры определяется интерполяцией.</w:t>
            </w:r>
          </w:p>
          <w:p w14:paraId="61E0D10B" w14:textId="12330C51"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Значение коэффициента </w:t>
            </w:r>
            <w:r w:rsidR="00E55DC2" w:rsidRPr="000B5D1E">
              <w:rPr>
                <w:rFonts w:ascii="Times New Roman" w:hAnsi="Times New Roman" w:cs="Times New Roman"/>
                <w:noProof/>
                <w:position w:val="-11"/>
                <w:sz w:val="18"/>
                <w:szCs w:val="18"/>
              </w:rPr>
              <w:drawing>
                <wp:inline distT="0" distB="0" distL="0" distR="0" wp14:anchorId="69F2DC59" wp14:editId="0369F044">
                  <wp:extent cx="238760" cy="231775"/>
                  <wp:effectExtent l="0" t="0" r="0" b="0"/>
                  <wp:docPr id="273" name="Рисунок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принимают со знаком минус.</w:t>
            </w:r>
          </w:p>
        </w:tc>
      </w:tr>
    </w:tbl>
    <w:p w14:paraId="5994D9F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E7B5E4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5.26 Марку по средней плотности бетона естественной влажности принимают по таблице 5.1.</w:t>
      </w:r>
    </w:p>
    <w:p w14:paraId="1DDDB44C" w14:textId="77777777" w:rsidR="00611966" w:rsidRPr="000B5D1E" w:rsidRDefault="00611966">
      <w:pPr>
        <w:pStyle w:val="FORMATTEXT"/>
        <w:ind w:firstLine="568"/>
        <w:jc w:val="both"/>
        <w:rPr>
          <w:rFonts w:ascii="Times New Roman" w:hAnsi="Times New Roman" w:cs="Times New Roman"/>
        </w:rPr>
      </w:pPr>
    </w:p>
    <w:p w14:paraId="5D5A98E8" w14:textId="2E2CE05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Среднюю плотность бетона в сухом состоянии при его нагреве свыше 100°С уменьшают на 150 кг/м</w:t>
      </w:r>
      <w:r w:rsidR="00E55DC2" w:rsidRPr="000B5D1E">
        <w:rPr>
          <w:rFonts w:ascii="Times New Roman" w:hAnsi="Times New Roman" w:cs="Times New Roman"/>
          <w:noProof/>
          <w:position w:val="-10"/>
        </w:rPr>
        <w:drawing>
          <wp:inline distT="0" distB="0" distL="0" distR="0" wp14:anchorId="24FC39D8" wp14:editId="7C5A4598">
            <wp:extent cx="102235" cy="218440"/>
            <wp:effectExtent l="0" t="0" r="0" b="0"/>
            <wp:docPr id="274"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w:t>
      </w:r>
    </w:p>
    <w:p w14:paraId="77A8D930" w14:textId="77777777" w:rsidR="00611966" w:rsidRPr="000B5D1E" w:rsidRDefault="00611966">
      <w:pPr>
        <w:pStyle w:val="FORMATTEXT"/>
        <w:ind w:firstLine="568"/>
        <w:jc w:val="both"/>
        <w:rPr>
          <w:rFonts w:ascii="Times New Roman" w:hAnsi="Times New Roman" w:cs="Times New Roman"/>
        </w:rPr>
      </w:pPr>
    </w:p>
    <w:p w14:paraId="23A10FA2" w14:textId="3487E90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Среднюю плотность железобетона (при </w:t>
      </w:r>
      <w:r w:rsidR="00E55DC2" w:rsidRPr="000B5D1E">
        <w:rPr>
          <w:rFonts w:ascii="Times New Roman" w:hAnsi="Times New Roman" w:cs="Times New Roman"/>
          <w:noProof/>
          <w:position w:val="-9"/>
        </w:rPr>
        <w:drawing>
          <wp:inline distT="0" distB="0" distL="0" distR="0" wp14:anchorId="7B43E271" wp14:editId="69E5EB7C">
            <wp:extent cx="259080" cy="191135"/>
            <wp:effectExtent l="0" t="0" r="0" b="0"/>
            <wp:docPr id="275"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0B5D1E">
        <w:rPr>
          <w:rFonts w:ascii="Times New Roman" w:hAnsi="Times New Roman" w:cs="Times New Roman"/>
        </w:rPr>
        <w:t>3%) принимают на 100 кг/м</w:t>
      </w:r>
      <w:r w:rsidR="00E55DC2" w:rsidRPr="000B5D1E">
        <w:rPr>
          <w:rFonts w:ascii="Times New Roman" w:hAnsi="Times New Roman" w:cs="Times New Roman"/>
          <w:noProof/>
          <w:position w:val="-10"/>
        </w:rPr>
        <w:drawing>
          <wp:inline distT="0" distB="0" distL="0" distR="0" wp14:anchorId="7652F41F" wp14:editId="5CF6D99C">
            <wp:extent cx="102235" cy="218440"/>
            <wp:effectExtent l="0" t="0" r="0" b="0"/>
            <wp:docPr id="276"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больше средней плотности соответствующего состояния бетона.</w:t>
      </w:r>
    </w:p>
    <w:p w14:paraId="74E183CE" w14:textId="77777777" w:rsidR="00611966" w:rsidRPr="000B5D1E" w:rsidRDefault="00611966">
      <w:pPr>
        <w:pStyle w:val="FORMATTEXT"/>
        <w:ind w:firstLine="568"/>
        <w:jc w:val="both"/>
        <w:rPr>
          <w:rFonts w:ascii="Times New Roman" w:hAnsi="Times New Roman" w:cs="Times New Roman"/>
        </w:rPr>
      </w:pPr>
    </w:p>
    <w:p w14:paraId="0A8A5A65" w14:textId="7C874C9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5.27 Коэффициент теплопроводности </w:t>
      </w:r>
      <w:r w:rsidR="00E55DC2" w:rsidRPr="000B5D1E">
        <w:rPr>
          <w:rFonts w:ascii="Times New Roman" w:hAnsi="Times New Roman" w:cs="Times New Roman"/>
          <w:noProof/>
          <w:position w:val="-9"/>
        </w:rPr>
        <w:drawing>
          <wp:inline distT="0" distB="0" distL="0" distR="0" wp14:anchorId="676C38D4" wp14:editId="1E8557D5">
            <wp:extent cx="122555" cy="184150"/>
            <wp:effectExtent l="0" t="0" r="0" b="0"/>
            <wp:docPr id="277"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rPr>
        <w:t>бетона в сухом состоянии принимают по таблице 5.8 в зависимости от средней температуры бетона в сечении элемента.</w:t>
      </w:r>
    </w:p>
    <w:p w14:paraId="78BA7F2C" w14:textId="77777777" w:rsidR="00611966" w:rsidRPr="000B5D1E" w:rsidRDefault="00611966">
      <w:pPr>
        <w:pStyle w:val="FORMATTEXT"/>
        <w:ind w:firstLine="568"/>
        <w:jc w:val="both"/>
        <w:rPr>
          <w:rFonts w:ascii="Times New Roman" w:hAnsi="Times New Roman" w:cs="Times New Roman"/>
        </w:rPr>
      </w:pPr>
    </w:p>
    <w:p w14:paraId="25ADBAD0" w14:textId="460581CC"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теплопроводности </w:t>
      </w:r>
      <w:r w:rsidR="00E55DC2" w:rsidRPr="000B5D1E">
        <w:rPr>
          <w:rFonts w:ascii="Times New Roman" w:hAnsi="Times New Roman" w:cs="Times New Roman"/>
          <w:noProof/>
          <w:position w:val="-9"/>
        </w:rPr>
        <w:drawing>
          <wp:inline distT="0" distB="0" distL="0" distR="0" wp14:anchorId="3DCD08B0" wp14:editId="0A464D05">
            <wp:extent cx="122555" cy="184150"/>
            <wp:effectExtent l="0" t="0" r="0" b="0"/>
            <wp:docPr id="278"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rPr>
        <w:t>огнеупорных и теплоизоляционных материалов принимают по таблице 6.2.</w:t>
      </w:r>
    </w:p>
    <w:p w14:paraId="14E492E9" w14:textId="77777777" w:rsidR="00611966" w:rsidRPr="000B5D1E" w:rsidRDefault="00611966">
      <w:pPr>
        <w:pStyle w:val="FORMATTEXT"/>
        <w:jc w:val="both"/>
        <w:rPr>
          <w:rFonts w:ascii="Times New Roman" w:hAnsi="Times New Roman" w:cs="Times New Roman"/>
        </w:rPr>
      </w:pPr>
    </w:p>
    <w:p w14:paraId="1FE4A3DA"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5.8</w:t>
      </w:r>
    </w:p>
    <w:p w14:paraId="216EA64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1200"/>
        <w:gridCol w:w="1200"/>
        <w:gridCol w:w="1200"/>
        <w:gridCol w:w="1200"/>
        <w:gridCol w:w="1200"/>
        <w:gridCol w:w="1200"/>
      </w:tblGrid>
      <w:tr w:rsidR="000B5D1E" w:rsidRPr="000B5D1E" w14:paraId="2B3614FA"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2CEEDC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Номера составов бетона по таблице 5.1</w:t>
            </w:r>
          </w:p>
        </w:tc>
        <w:tc>
          <w:tcPr>
            <w:tcW w:w="72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8BE0A5" w14:textId="35CF1B95"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теплопроводности </w:t>
            </w:r>
            <w:r w:rsidR="00E55DC2" w:rsidRPr="000B5D1E">
              <w:rPr>
                <w:rFonts w:ascii="Times New Roman" w:hAnsi="Times New Roman" w:cs="Times New Roman"/>
                <w:noProof/>
                <w:position w:val="-9"/>
                <w:sz w:val="18"/>
                <w:szCs w:val="18"/>
              </w:rPr>
              <w:drawing>
                <wp:inline distT="0" distB="0" distL="0" distR="0" wp14:anchorId="7DD32273" wp14:editId="49C8C234">
                  <wp:extent cx="122555" cy="184150"/>
                  <wp:effectExtent l="0" t="0" r="0" b="0"/>
                  <wp:docPr id="279"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i/>
                <w:iCs/>
                <w:sz w:val="18"/>
                <w:szCs w:val="18"/>
              </w:rPr>
              <w:t>,</w:t>
            </w:r>
            <w:r w:rsidRPr="000B5D1E">
              <w:rPr>
                <w:rFonts w:ascii="Times New Roman" w:hAnsi="Times New Roman" w:cs="Times New Roman"/>
                <w:sz w:val="18"/>
                <w:szCs w:val="18"/>
              </w:rPr>
              <w:t xml:space="preserve"> Вт/(м·°С) обычного и жаростойкого бетонов в сухом состоянии при средней температуре бетона в сечении элемента, °С</w:t>
            </w:r>
          </w:p>
        </w:tc>
      </w:tr>
      <w:tr w:rsidR="000B5D1E" w:rsidRPr="000B5D1E" w14:paraId="3527F3F1" w14:textId="77777777">
        <w:tblPrEx>
          <w:tblCellMar>
            <w:top w:w="0" w:type="dxa"/>
            <w:bottom w:w="0" w:type="dxa"/>
          </w:tblCellMar>
        </w:tblPrEx>
        <w:tc>
          <w:tcPr>
            <w:tcW w:w="2100" w:type="dxa"/>
            <w:tcBorders>
              <w:top w:val="nil"/>
              <w:left w:val="single" w:sz="6" w:space="0" w:color="auto"/>
              <w:bottom w:val="nil"/>
              <w:right w:val="nil"/>
            </w:tcBorders>
            <w:tcMar>
              <w:top w:w="114" w:type="dxa"/>
              <w:left w:w="28" w:type="dxa"/>
              <w:bottom w:w="114" w:type="dxa"/>
              <w:right w:w="28" w:type="dxa"/>
            </w:tcMar>
          </w:tcPr>
          <w:p w14:paraId="54CF7809" w14:textId="77777777" w:rsidR="00611966" w:rsidRPr="000B5D1E" w:rsidRDefault="00611966">
            <w:pPr>
              <w:pStyle w:val="FORMATTEXT"/>
              <w:jc w:val="center"/>
              <w:rPr>
                <w:rFonts w:ascii="Times New Roman" w:hAnsi="Times New Roman" w:cs="Times New Roman"/>
                <w:sz w:val="18"/>
                <w:szCs w:val="18"/>
              </w:rPr>
            </w:pPr>
          </w:p>
          <w:p w14:paraId="363CDA78" w14:textId="77777777" w:rsidR="00611966" w:rsidRPr="000B5D1E" w:rsidRDefault="00611966">
            <w:pPr>
              <w:pStyle w:val="FORMATTEXT"/>
              <w:jc w:val="center"/>
              <w:rPr>
                <w:rFonts w:ascii="Times New Roman" w:hAnsi="Times New Roman" w:cs="Times New Roman"/>
                <w:sz w:val="18"/>
                <w:szCs w:val="18"/>
              </w:rPr>
            </w:pP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79608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1CA7D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03B4C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DFADB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BB821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700</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F37D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900</w:t>
            </w:r>
          </w:p>
        </w:tc>
      </w:tr>
      <w:tr w:rsidR="000B5D1E" w:rsidRPr="000B5D1E" w14:paraId="782F920F"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58C625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 1а</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49CDE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1,51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11C73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B8AE0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9D103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274A5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FFEC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4D5FE1B8"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540342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C10CA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2,68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B27B8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2,43</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DEA1F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1,94</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9D257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573E8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1,22</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AB99A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1,19</w:t>
            </w:r>
          </w:p>
        </w:tc>
      </w:tr>
      <w:tr w:rsidR="000B5D1E" w:rsidRPr="000B5D1E" w14:paraId="6C4DC720"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726320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FE160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1,49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43299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1,35</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4431A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D6DAF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3E23A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1,57</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F3CE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1,63</w:t>
            </w:r>
          </w:p>
        </w:tc>
      </w:tr>
      <w:tr w:rsidR="000B5D1E" w:rsidRPr="000B5D1E" w14:paraId="4F17DE2A"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7EDCFA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2, 3, 6, 7, 13</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E8305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1,51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37C82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AAB2A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39AD6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61A8E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1,62</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CA33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7CEC1888"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1B2CA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2FE11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0,93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7F4AE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0C558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0,84</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DD765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B6EAE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0,93</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27AB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1,05</w:t>
            </w:r>
          </w:p>
        </w:tc>
      </w:tr>
      <w:tr w:rsidR="000B5D1E" w:rsidRPr="000B5D1E" w14:paraId="73DD81B4"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087605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14-18</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2D029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0,99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6CD54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E3DF0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0,93</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93CE0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F8378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1,04</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1A64C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1,28</w:t>
            </w:r>
          </w:p>
        </w:tc>
      </w:tr>
      <w:tr w:rsidR="000B5D1E" w:rsidRPr="000B5D1E" w14:paraId="1C0039E1" w14:textId="77777777">
        <w:tblPrEx>
          <w:tblCellMar>
            <w:top w:w="0" w:type="dxa"/>
            <w:bottom w:w="0" w:type="dxa"/>
          </w:tblCellMar>
        </w:tblPrEx>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13C5D4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7815A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0,87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86934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0,83</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71811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0,78</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167C8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575D1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0,87</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ECBC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0,99</w:t>
            </w:r>
          </w:p>
        </w:tc>
      </w:tr>
      <w:tr w:rsidR="000B5D1E" w:rsidRPr="000B5D1E" w14:paraId="22F6D054"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B91B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4, 5, 8, 9</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6C17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C60B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B458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BC19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0,67</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37C0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DE94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33CB262B"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A2E2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12</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E4E7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0,93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990A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30E5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0,81</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E0BE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FD24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F44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3A328ADB"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8419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D195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0,37</w:t>
            </w:r>
          </w:p>
          <w:p w14:paraId="7C62A8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E7EA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0,39</w:t>
            </w:r>
          </w:p>
          <w:p w14:paraId="2F2B92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0,45</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8E2F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0,46</w:t>
            </w:r>
          </w:p>
          <w:p w14:paraId="2ABA44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0,52</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E817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0,52</w:t>
            </w:r>
          </w:p>
          <w:p w14:paraId="50ECA7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EFAA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0,58</w:t>
            </w:r>
          </w:p>
          <w:p w14:paraId="027301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0,64</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FFA3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2552D5D2"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05BF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29</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864C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0,44</w:t>
            </w:r>
          </w:p>
          <w:p w14:paraId="3624F2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7CB8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0,46</w:t>
            </w:r>
          </w:p>
          <w:p w14:paraId="45B608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0,52</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669F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0,52</w:t>
            </w:r>
          </w:p>
          <w:p w14:paraId="42F31A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39D6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0,58</w:t>
            </w:r>
          </w:p>
          <w:p w14:paraId="5CDF59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0,64</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8439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0,64</w:t>
            </w:r>
          </w:p>
          <w:p w14:paraId="0EA3BC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83E4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p w14:paraId="70E1E6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0,76</w:t>
            </w:r>
          </w:p>
        </w:tc>
      </w:tr>
      <w:tr w:rsidR="000B5D1E" w:rsidRPr="000B5D1E" w14:paraId="447E091E"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E19F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B0AC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0,27</w:t>
            </w:r>
          </w:p>
          <w:p w14:paraId="73D82F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A06E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0,29</w:t>
            </w:r>
          </w:p>
          <w:p w14:paraId="70B048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0,41</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E9D6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0,34</w:t>
            </w:r>
          </w:p>
          <w:p w14:paraId="66E368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0,45</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22FB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0,40</w:t>
            </w:r>
          </w:p>
          <w:p w14:paraId="021A03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F9C2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0,45</w:t>
            </w:r>
          </w:p>
          <w:p w14:paraId="1AAF1A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0,55</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9B90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0,51</w:t>
            </w:r>
          </w:p>
          <w:p w14:paraId="4D0499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0,59</w:t>
            </w:r>
          </w:p>
        </w:tc>
      </w:tr>
      <w:tr w:rsidR="000B5D1E" w:rsidRPr="000B5D1E" w14:paraId="57BB3170"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3091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C5162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0,31</w:t>
            </w:r>
          </w:p>
          <w:p w14:paraId="292F56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0,44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2487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0,34</w:t>
            </w:r>
          </w:p>
          <w:p w14:paraId="4C74AE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0,46</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5AB5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0,37</w:t>
            </w:r>
          </w:p>
          <w:p w14:paraId="39E026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0,51</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3EB0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0,43</w:t>
            </w:r>
          </w:p>
          <w:p w14:paraId="6AFDEA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0,56</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26F9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0,49</w:t>
            </w:r>
          </w:p>
          <w:p w14:paraId="343B6A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0,60</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6F52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r>
      <w:tr w:rsidR="000B5D1E" w:rsidRPr="000B5D1E" w14:paraId="1370F206"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6474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26, 28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E376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4727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B41F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2E68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5CE7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0,37</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23E7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0,42</w:t>
            </w:r>
          </w:p>
        </w:tc>
      </w:tr>
      <w:tr w:rsidR="000B5D1E" w:rsidRPr="000B5D1E" w14:paraId="54F7DC79"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018B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22, 25, 27, 31, 32, 36</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63BE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8A55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0,31</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0FD0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0,36</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CAF3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0,42</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E140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0,48</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7C4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0,53</w:t>
            </w:r>
          </w:p>
        </w:tc>
      </w:tr>
      <w:tr w:rsidR="000B5D1E" w:rsidRPr="000B5D1E" w14:paraId="50BB5188"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D202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C120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FE10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0,22</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D2EB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0,25</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A47D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0,29</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5F73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0,33</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D2A2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0,37</w:t>
            </w:r>
          </w:p>
        </w:tc>
      </w:tr>
      <w:tr w:rsidR="000B5D1E" w:rsidRPr="000B5D1E" w14:paraId="5E3AA9BB" w14:textId="77777777">
        <w:tblPrEx>
          <w:tblCellMar>
            <w:top w:w="0" w:type="dxa"/>
            <w:bottom w:w="0" w:type="dxa"/>
          </w:tblCellMar>
        </w:tblPrEx>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33B2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34, 35, 37</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5F98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637B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0,27</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95E9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0,31</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28A2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0,37</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E1D5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0,43</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BA7C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0,49</w:t>
            </w:r>
          </w:p>
        </w:tc>
      </w:tr>
      <w:tr w:rsidR="000B5D1E" w:rsidRPr="000B5D1E" w14:paraId="02707026"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8E4D8B"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6D418278" w14:textId="77777777" w:rsidR="00611966" w:rsidRPr="000B5D1E" w:rsidRDefault="00611966" w:rsidP="000B5D1E">
            <w:pPr>
              <w:pStyle w:val="FORMATTEXT"/>
              <w:jc w:val="both"/>
              <w:rPr>
                <w:rFonts w:ascii="Times New Roman" w:hAnsi="Times New Roman" w:cs="Times New Roman"/>
                <w:sz w:val="18"/>
                <w:szCs w:val="18"/>
              </w:rPr>
            </w:pPr>
          </w:p>
          <w:p w14:paraId="05371F8C" w14:textId="3F2159DE"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Коэффициенты теплопроводности бетонов составов N 23 и N 29 приведены: над чертой для бетонов со средней плотностью - 1350 кг/м</w:t>
            </w:r>
            <w:r w:rsidR="00E55DC2" w:rsidRPr="000B5D1E">
              <w:rPr>
                <w:rFonts w:ascii="Times New Roman" w:hAnsi="Times New Roman" w:cs="Times New Roman"/>
                <w:noProof/>
                <w:position w:val="-10"/>
                <w:sz w:val="18"/>
                <w:szCs w:val="18"/>
              </w:rPr>
              <w:drawing>
                <wp:inline distT="0" distB="0" distL="0" distR="0" wp14:anchorId="27DD7FCD" wp14:editId="6EB20972">
                  <wp:extent cx="102235" cy="218440"/>
                  <wp:effectExtent l="0" t="0" r="0" b="0"/>
                  <wp:docPr id="280"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 под чертой - 1550 кг/м</w:t>
            </w:r>
            <w:r w:rsidR="00E55DC2" w:rsidRPr="000B5D1E">
              <w:rPr>
                <w:rFonts w:ascii="Times New Roman" w:hAnsi="Times New Roman" w:cs="Times New Roman"/>
                <w:noProof/>
                <w:position w:val="-10"/>
                <w:sz w:val="18"/>
                <w:szCs w:val="18"/>
              </w:rPr>
              <w:drawing>
                <wp:inline distT="0" distB="0" distL="0" distR="0" wp14:anchorId="777CB635" wp14:editId="3BB905CB">
                  <wp:extent cx="102235" cy="218440"/>
                  <wp:effectExtent l="0" t="0" r="0" b="0"/>
                  <wp:docPr id="281"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 для бетонов составов N 24 и N 30 - соответственно 950 и 1250 кг/м</w:t>
            </w:r>
            <w:r w:rsidR="00E55DC2" w:rsidRPr="000B5D1E">
              <w:rPr>
                <w:rFonts w:ascii="Times New Roman" w:hAnsi="Times New Roman" w:cs="Times New Roman"/>
                <w:noProof/>
                <w:position w:val="-10"/>
                <w:sz w:val="18"/>
                <w:szCs w:val="18"/>
              </w:rPr>
              <w:drawing>
                <wp:inline distT="0" distB="0" distL="0" distR="0" wp14:anchorId="06670E30" wp14:editId="012F4022">
                  <wp:extent cx="102235" cy="218440"/>
                  <wp:effectExtent l="0" t="0" r="0" b="0"/>
                  <wp:docPr id="282"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 Если средняя плотность бетона отличается от указанных значений, то в этом случае коэффициент теплопроводности принимают интерполяцией.</w:t>
            </w:r>
          </w:p>
          <w:p w14:paraId="2EC1EB58" w14:textId="63CFC121"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Коэффициент теплопроводности </w:t>
            </w:r>
            <w:r w:rsidR="00E55DC2" w:rsidRPr="000B5D1E">
              <w:rPr>
                <w:rFonts w:ascii="Times New Roman" w:hAnsi="Times New Roman" w:cs="Times New Roman"/>
                <w:noProof/>
                <w:position w:val="-9"/>
                <w:sz w:val="18"/>
                <w:szCs w:val="18"/>
              </w:rPr>
              <w:drawing>
                <wp:inline distT="0" distB="0" distL="0" distR="0" wp14:anchorId="3A97EF86" wp14:editId="2C94CED6">
                  <wp:extent cx="122555" cy="184150"/>
                  <wp:effectExtent l="0" t="0" r="0" b="0"/>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sz w:val="18"/>
                <w:szCs w:val="18"/>
              </w:rPr>
              <w:t>обычного и жаростойкого бетонов с естественной влажностью после нормального твердения или тепловой обработки при атмосферном давлении и средней температуре бетона в сечении элемента до 100°С следует принимать по данным таблицы, увеличенным на 30%.</w:t>
            </w:r>
          </w:p>
          <w:p w14:paraId="606E4C42" w14:textId="02C49DCC"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 Для промежуточных значений температур величину коэффициента теплопроводности </w:t>
            </w:r>
            <w:r w:rsidR="00E55DC2" w:rsidRPr="000B5D1E">
              <w:rPr>
                <w:rFonts w:ascii="Times New Roman" w:hAnsi="Times New Roman" w:cs="Times New Roman"/>
                <w:noProof/>
                <w:position w:val="-9"/>
                <w:sz w:val="18"/>
                <w:szCs w:val="18"/>
              </w:rPr>
              <w:drawing>
                <wp:inline distT="0" distB="0" distL="0" distR="0" wp14:anchorId="71CCC856" wp14:editId="3B09D1DB">
                  <wp:extent cx="122555" cy="184150"/>
                  <wp:effectExtent l="0" t="0" r="0" b="0"/>
                  <wp:docPr id="284"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sz w:val="18"/>
                <w:szCs w:val="18"/>
              </w:rPr>
              <w:t>определяют интерполяцией</w:t>
            </w:r>
          </w:p>
        </w:tc>
      </w:tr>
    </w:tbl>
    <w:p w14:paraId="2E8B120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840A265" w14:textId="11545F7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5.28 При расчете железобетонных конструкций на выносливость, а также по образованию трещин при многократно повторяющейся нагрузке в условиях воздействия температур свыше 50°С расчетные сопротивления обычного бетона следует дополнительно умножать на коэффициенты условий работы </w:t>
      </w:r>
      <w:r w:rsidR="00E55DC2" w:rsidRPr="000B5D1E">
        <w:rPr>
          <w:rFonts w:ascii="Times New Roman" w:hAnsi="Times New Roman" w:cs="Times New Roman"/>
          <w:noProof/>
          <w:position w:val="-11"/>
        </w:rPr>
        <w:drawing>
          <wp:inline distT="0" distB="0" distL="0" distR="0" wp14:anchorId="582E7138" wp14:editId="0F1AC716">
            <wp:extent cx="218440" cy="231775"/>
            <wp:effectExtent l="0" t="0" r="0" b="0"/>
            <wp:docPr id="285"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08BA536E" wp14:editId="24B8CD37">
            <wp:extent cx="266065" cy="231775"/>
            <wp:effectExtent l="0" t="0" r="0" b="0"/>
            <wp:docPr id="286"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принимаемые по таблицам 5.9 и 5.10.</w:t>
      </w:r>
    </w:p>
    <w:p w14:paraId="52A2B81C" w14:textId="77777777" w:rsidR="00611966" w:rsidRDefault="00611966">
      <w:pPr>
        <w:pStyle w:val="FORMATTEXT"/>
        <w:jc w:val="both"/>
        <w:rPr>
          <w:rFonts w:ascii="Times New Roman" w:hAnsi="Times New Roman" w:cs="Times New Roman"/>
        </w:rPr>
      </w:pPr>
    </w:p>
    <w:p w14:paraId="477DE596" w14:textId="77777777" w:rsidR="000B5D1E" w:rsidRDefault="000B5D1E">
      <w:pPr>
        <w:pStyle w:val="FORMATTEXT"/>
        <w:jc w:val="both"/>
        <w:rPr>
          <w:rFonts w:ascii="Times New Roman" w:hAnsi="Times New Roman" w:cs="Times New Roman"/>
        </w:rPr>
      </w:pPr>
    </w:p>
    <w:p w14:paraId="43DD760C" w14:textId="77777777" w:rsidR="000B5D1E" w:rsidRPr="000B5D1E" w:rsidRDefault="000B5D1E">
      <w:pPr>
        <w:pStyle w:val="FORMATTEXT"/>
        <w:jc w:val="both"/>
        <w:rPr>
          <w:rFonts w:ascii="Times New Roman" w:hAnsi="Times New Roman" w:cs="Times New Roman"/>
        </w:rPr>
      </w:pPr>
    </w:p>
    <w:p w14:paraId="220679EF"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5.9</w:t>
      </w:r>
    </w:p>
    <w:p w14:paraId="6D809BE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800"/>
        <w:gridCol w:w="1500"/>
        <w:gridCol w:w="750"/>
        <w:gridCol w:w="900"/>
        <w:gridCol w:w="750"/>
        <w:gridCol w:w="900"/>
        <w:gridCol w:w="900"/>
        <w:gridCol w:w="750"/>
        <w:gridCol w:w="900"/>
      </w:tblGrid>
      <w:tr w:rsidR="000B5D1E" w:rsidRPr="000B5D1E" w14:paraId="356CDDE9" w14:textId="77777777">
        <w:tblPrEx>
          <w:tblCellMar>
            <w:top w:w="0" w:type="dxa"/>
            <w:bottom w:w="0" w:type="dxa"/>
          </w:tblCellMar>
        </w:tblPrEx>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79EA54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Бетон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DC7BC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Состояние бетона по влажности </w:t>
            </w:r>
          </w:p>
        </w:tc>
        <w:tc>
          <w:tcPr>
            <w:tcW w:w="585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A37FDB" w14:textId="6439FAF9"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условий работы бетона </w:t>
            </w:r>
            <w:r w:rsidR="00E55DC2" w:rsidRPr="000B5D1E">
              <w:rPr>
                <w:rFonts w:ascii="Times New Roman" w:hAnsi="Times New Roman" w:cs="Times New Roman"/>
                <w:noProof/>
                <w:position w:val="-11"/>
                <w:sz w:val="18"/>
                <w:szCs w:val="18"/>
              </w:rPr>
              <w:drawing>
                <wp:inline distT="0" distB="0" distL="0" distR="0" wp14:anchorId="6F1F4D85" wp14:editId="5ACF77F6">
                  <wp:extent cx="218440" cy="231775"/>
                  <wp:effectExtent l="0" t="0" r="0" b="0"/>
                  <wp:docPr id="287"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при многократно повторяющейся нагрузке и коэффициенте асимметрии цикла </w:t>
            </w:r>
            <w:r w:rsidR="00E55DC2" w:rsidRPr="000B5D1E">
              <w:rPr>
                <w:rFonts w:ascii="Times New Roman" w:hAnsi="Times New Roman" w:cs="Times New Roman"/>
                <w:noProof/>
                <w:position w:val="-11"/>
                <w:sz w:val="18"/>
                <w:szCs w:val="18"/>
              </w:rPr>
              <w:drawing>
                <wp:inline distT="0" distB="0" distL="0" distR="0" wp14:anchorId="1EEDC7C0" wp14:editId="0C16F6B4">
                  <wp:extent cx="191135" cy="231775"/>
                  <wp:effectExtent l="0" t="0" r="0" b="0"/>
                  <wp:docPr id="288" name="Рисунок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sz w:val="18"/>
                <w:szCs w:val="18"/>
              </w:rPr>
              <w:t>, равном</w:t>
            </w:r>
          </w:p>
        </w:tc>
      </w:tr>
      <w:tr w:rsidR="000B5D1E" w:rsidRPr="000B5D1E" w14:paraId="51FD6A54" w14:textId="77777777">
        <w:tblPrEx>
          <w:tblCellMar>
            <w:top w:w="0" w:type="dxa"/>
            <w:bottom w:w="0" w:type="dxa"/>
          </w:tblCellMar>
        </w:tblPrEx>
        <w:tc>
          <w:tcPr>
            <w:tcW w:w="1800" w:type="dxa"/>
            <w:tcBorders>
              <w:top w:val="nil"/>
              <w:left w:val="single" w:sz="6" w:space="0" w:color="auto"/>
              <w:bottom w:val="nil"/>
              <w:right w:val="nil"/>
            </w:tcBorders>
            <w:tcMar>
              <w:top w:w="114" w:type="dxa"/>
              <w:left w:w="28" w:type="dxa"/>
              <w:bottom w:w="114" w:type="dxa"/>
              <w:right w:w="28" w:type="dxa"/>
            </w:tcMar>
          </w:tcPr>
          <w:p w14:paraId="2C89F5F5"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3AD8854"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353CD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101FF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4AE0B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3F12F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6CB1C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9145C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3C6B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r>
      <w:tr w:rsidR="000B5D1E" w:rsidRPr="000B5D1E" w14:paraId="3034F56B" w14:textId="77777777">
        <w:tblPrEx>
          <w:tblCellMar>
            <w:top w:w="0" w:type="dxa"/>
            <w:bottom w:w="0" w:type="dxa"/>
          </w:tblCellMar>
        </w:tblPrEx>
        <w:tc>
          <w:tcPr>
            <w:tcW w:w="1800" w:type="dxa"/>
            <w:tcBorders>
              <w:top w:val="single" w:sz="6" w:space="0" w:color="auto"/>
              <w:left w:val="single" w:sz="6" w:space="0" w:color="auto"/>
              <w:bottom w:val="nil"/>
              <w:right w:val="nil"/>
            </w:tcBorders>
            <w:tcMar>
              <w:top w:w="114" w:type="dxa"/>
              <w:left w:w="28" w:type="dxa"/>
              <w:bottom w:w="114" w:type="dxa"/>
              <w:right w:w="28" w:type="dxa"/>
            </w:tcMar>
          </w:tcPr>
          <w:p w14:paraId="01E4F55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Обычный бетон составов N 1, 1а, 1б по таблице 5.1</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7A559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Естественной влажности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D6990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5EAAE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734E7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39097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D21D7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6576F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4D1B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77018454" w14:textId="77777777">
        <w:tblPrEx>
          <w:tblCellMar>
            <w:top w:w="0" w:type="dxa"/>
            <w:bottom w:w="0" w:type="dxa"/>
          </w:tblCellMar>
        </w:tblPrEx>
        <w:tc>
          <w:tcPr>
            <w:tcW w:w="9150"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7C4B0" w14:textId="335B19DD" w:rsidR="00611966" w:rsidRPr="000B5D1E" w:rsidRDefault="00611966" w:rsidP="000B5D1E">
            <w:pPr>
              <w:pStyle w:val="FORMATTEXT"/>
              <w:jc w:val="both"/>
              <w:rPr>
                <w:rFonts w:ascii="Times New Roman" w:hAnsi="Times New Roman" w:cs="Times New Roman"/>
                <w:sz w:val="18"/>
                <w:szCs w:val="18"/>
              </w:rPr>
            </w:pPr>
            <w:r w:rsidRPr="000B5D1E">
              <w:rPr>
                <w:rFonts w:ascii="Times New Roman" w:hAnsi="Times New Roman" w:cs="Times New Roman"/>
                <w:sz w:val="18"/>
                <w:szCs w:val="18"/>
              </w:rPr>
              <w:t xml:space="preserve">Примечание - В таблице принят коэффициент асимметрии цикла </w:t>
            </w:r>
            <w:r w:rsidR="00E55DC2" w:rsidRPr="000B5D1E">
              <w:rPr>
                <w:rFonts w:ascii="Times New Roman" w:hAnsi="Times New Roman" w:cs="Times New Roman"/>
                <w:noProof/>
                <w:position w:val="-20"/>
                <w:sz w:val="18"/>
                <w:szCs w:val="18"/>
              </w:rPr>
              <w:drawing>
                <wp:inline distT="0" distB="0" distL="0" distR="0" wp14:anchorId="2314E1E6" wp14:editId="67293820">
                  <wp:extent cx="770890" cy="457200"/>
                  <wp:effectExtent l="0" t="0" r="0" b="0"/>
                  <wp:docPr id="289" name="Рисунок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770890" cy="457200"/>
                          </a:xfrm>
                          <a:prstGeom prst="rect">
                            <a:avLst/>
                          </a:prstGeom>
                          <a:noFill/>
                          <a:ln>
                            <a:noFill/>
                          </a:ln>
                        </pic:spPr>
                      </pic:pic>
                    </a:graphicData>
                  </a:graphic>
                </wp:inline>
              </w:drawing>
            </w:r>
            <w:r w:rsidRPr="000B5D1E">
              <w:rPr>
                <w:rFonts w:ascii="Times New Roman" w:hAnsi="Times New Roman" w:cs="Times New Roman"/>
                <w:sz w:val="18"/>
                <w:szCs w:val="18"/>
              </w:rPr>
              <w:t xml:space="preserve">, где </w:t>
            </w:r>
            <w:r w:rsidR="00E55DC2" w:rsidRPr="000B5D1E">
              <w:rPr>
                <w:rFonts w:ascii="Times New Roman" w:hAnsi="Times New Roman" w:cs="Times New Roman"/>
                <w:noProof/>
                <w:position w:val="-11"/>
                <w:sz w:val="18"/>
                <w:szCs w:val="18"/>
              </w:rPr>
              <w:drawing>
                <wp:inline distT="0" distB="0" distL="0" distR="0" wp14:anchorId="732B0387" wp14:editId="3355CE44">
                  <wp:extent cx="416560" cy="238760"/>
                  <wp:effectExtent l="0" t="0" r="0" b="0"/>
                  <wp:docPr id="290" name="Рисунок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54333D1D" wp14:editId="52F29149">
                  <wp:extent cx="429895" cy="238760"/>
                  <wp:effectExtent l="0" t="0" r="0" b="0"/>
                  <wp:docPr id="291" name="Рисунок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0B5D1E">
              <w:rPr>
                <w:rFonts w:ascii="Times New Roman" w:hAnsi="Times New Roman" w:cs="Times New Roman"/>
                <w:sz w:val="18"/>
                <w:szCs w:val="18"/>
              </w:rPr>
              <w:t>- соответственно наименьшее и наибольшее напряжения в бетоне в пределах цикла изменения нагрузки.</w:t>
            </w:r>
          </w:p>
        </w:tc>
      </w:tr>
    </w:tbl>
    <w:p w14:paraId="103E760A" w14:textId="77777777" w:rsidR="00611966" w:rsidRPr="000B5D1E" w:rsidRDefault="00611966">
      <w:pPr>
        <w:pStyle w:val="FORMATTEXT"/>
        <w:jc w:val="both"/>
        <w:rPr>
          <w:rFonts w:ascii="Times New Roman" w:hAnsi="Times New Roman" w:cs="Times New Roman"/>
        </w:rPr>
      </w:pPr>
    </w:p>
    <w:p w14:paraId="47432A49" w14:textId="77777777" w:rsidR="00611966" w:rsidRPr="000B5D1E" w:rsidRDefault="00611966">
      <w:pPr>
        <w:pStyle w:val="FORMATTEXT"/>
        <w:jc w:val="both"/>
        <w:rPr>
          <w:rFonts w:ascii="Times New Roman" w:hAnsi="Times New Roman" w:cs="Times New Roman"/>
        </w:rPr>
      </w:pPr>
    </w:p>
    <w:p w14:paraId="76BA0563"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5.10</w:t>
      </w:r>
    </w:p>
    <w:p w14:paraId="596DA31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650"/>
        <w:gridCol w:w="3900"/>
        <w:gridCol w:w="3750"/>
      </w:tblGrid>
      <w:tr w:rsidR="000B5D1E" w:rsidRPr="000B5D1E" w14:paraId="48899662"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5E17B5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Температура бетона, °С </w:t>
            </w:r>
          </w:p>
        </w:tc>
        <w:tc>
          <w:tcPr>
            <w:tcW w:w="76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951669" w14:textId="24A81B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условий работы обычного бетона </w:t>
            </w:r>
            <w:r w:rsidR="00E55DC2" w:rsidRPr="000B5D1E">
              <w:rPr>
                <w:rFonts w:ascii="Times New Roman" w:hAnsi="Times New Roman" w:cs="Times New Roman"/>
                <w:noProof/>
                <w:position w:val="-11"/>
                <w:sz w:val="18"/>
                <w:szCs w:val="18"/>
              </w:rPr>
              <w:drawing>
                <wp:inline distT="0" distB="0" distL="0" distR="0" wp14:anchorId="4CBC711A" wp14:editId="4866A3D6">
                  <wp:extent cx="273050" cy="231775"/>
                  <wp:effectExtent l="0" t="0" r="0" b="0"/>
                  <wp:docPr id="292" name="Рисунок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sz w:val="18"/>
                <w:szCs w:val="18"/>
              </w:rPr>
              <w:t>при многократно повторяющейся нагрузке</w:t>
            </w:r>
          </w:p>
        </w:tc>
      </w:tr>
      <w:tr w:rsidR="000B5D1E" w:rsidRPr="000B5D1E" w14:paraId="24CB6F3E" w14:textId="77777777">
        <w:tblPrEx>
          <w:tblCellMar>
            <w:top w:w="0" w:type="dxa"/>
            <w:bottom w:w="0" w:type="dxa"/>
          </w:tblCellMar>
        </w:tblPrEx>
        <w:tc>
          <w:tcPr>
            <w:tcW w:w="1650" w:type="dxa"/>
            <w:tcBorders>
              <w:top w:val="nil"/>
              <w:left w:val="single" w:sz="6" w:space="0" w:color="auto"/>
              <w:bottom w:val="nil"/>
              <w:right w:val="nil"/>
            </w:tcBorders>
            <w:tcMar>
              <w:top w:w="114" w:type="dxa"/>
              <w:left w:w="28" w:type="dxa"/>
              <w:bottom w:w="114" w:type="dxa"/>
              <w:right w:w="28" w:type="dxa"/>
            </w:tcMar>
          </w:tcPr>
          <w:p w14:paraId="615AF814" w14:textId="77777777" w:rsidR="00611966" w:rsidRPr="000B5D1E" w:rsidRDefault="00611966">
            <w:pPr>
              <w:pStyle w:val="FORMATTEXT"/>
              <w:rPr>
                <w:rFonts w:ascii="Times New Roman" w:hAnsi="Times New Roman" w:cs="Times New Roman"/>
                <w:sz w:val="18"/>
                <w:szCs w:val="18"/>
              </w:rPr>
            </w:pPr>
          </w:p>
        </w:tc>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79EC06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без увлажнений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B806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 переменным увлажнением и высыханием</w:t>
            </w:r>
          </w:p>
        </w:tc>
      </w:tr>
      <w:tr w:rsidR="000B5D1E" w:rsidRPr="000B5D1E" w14:paraId="26F27FA5"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B7762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1E0620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C201C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w:t>
            </w:r>
          </w:p>
        </w:tc>
      </w:tr>
      <w:tr w:rsidR="000B5D1E" w:rsidRPr="000B5D1E" w14:paraId="42ED8891"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40179D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64FA94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1815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w:t>
            </w:r>
          </w:p>
        </w:tc>
      </w:tr>
      <w:tr w:rsidR="000B5D1E" w:rsidRPr="000B5D1E" w14:paraId="28783A09"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D9CF6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79AA2F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0FF2D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w:t>
            </w:r>
          </w:p>
        </w:tc>
      </w:tr>
      <w:tr w:rsidR="000B5D1E" w:rsidRPr="000B5D1E" w14:paraId="01786DC2" w14:textId="77777777">
        <w:tblPrEx>
          <w:tblCellMar>
            <w:top w:w="0" w:type="dxa"/>
            <w:bottom w:w="0" w:type="dxa"/>
          </w:tblCellMar>
        </w:tblPrEx>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75724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 </w:t>
            </w:r>
          </w:p>
        </w:tc>
        <w:tc>
          <w:tcPr>
            <w:tcW w:w="3900" w:type="dxa"/>
            <w:tcBorders>
              <w:top w:val="single" w:sz="6" w:space="0" w:color="auto"/>
              <w:left w:val="single" w:sz="6" w:space="0" w:color="auto"/>
              <w:bottom w:val="nil"/>
              <w:right w:val="nil"/>
            </w:tcBorders>
            <w:tcMar>
              <w:top w:w="114" w:type="dxa"/>
              <w:left w:w="28" w:type="dxa"/>
              <w:bottom w:w="114" w:type="dxa"/>
              <w:right w:w="28" w:type="dxa"/>
            </w:tcMar>
          </w:tcPr>
          <w:p w14:paraId="552C2C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 </w:t>
            </w:r>
          </w:p>
        </w:tc>
        <w:tc>
          <w:tcPr>
            <w:tcW w:w="3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AB734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tc>
      </w:tr>
      <w:tr w:rsidR="000B5D1E" w:rsidRPr="000B5D1E" w14:paraId="2EC16902" w14:textId="77777777">
        <w:tblPrEx>
          <w:tblCellMar>
            <w:top w:w="0" w:type="dxa"/>
            <w:bottom w:w="0" w:type="dxa"/>
          </w:tblCellMar>
        </w:tblPrEx>
        <w:tc>
          <w:tcPr>
            <w:tcW w:w="930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176686"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10C4DB41" w14:textId="79B5121A"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Величины </w:t>
            </w:r>
            <w:r w:rsidR="00E55DC2" w:rsidRPr="000B5D1E">
              <w:rPr>
                <w:rFonts w:ascii="Times New Roman" w:hAnsi="Times New Roman" w:cs="Times New Roman"/>
                <w:noProof/>
                <w:position w:val="-11"/>
                <w:sz w:val="18"/>
                <w:szCs w:val="18"/>
              </w:rPr>
              <w:drawing>
                <wp:inline distT="0" distB="0" distL="0" distR="0" wp14:anchorId="744BDE0A" wp14:editId="227EE8C8">
                  <wp:extent cx="266065" cy="231775"/>
                  <wp:effectExtent l="0" t="0" r="0" b="0"/>
                  <wp:docPr id="293" name="Рисунок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 определяют по интерполяции.</w:t>
            </w:r>
          </w:p>
          <w:p w14:paraId="6B1C10E7" w14:textId="38CC1C18"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Величины </w:t>
            </w:r>
            <w:r w:rsidR="00E55DC2" w:rsidRPr="000B5D1E">
              <w:rPr>
                <w:rFonts w:ascii="Times New Roman" w:hAnsi="Times New Roman" w:cs="Times New Roman"/>
                <w:noProof/>
                <w:position w:val="-11"/>
                <w:sz w:val="18"/>
                <w:szCs w:val="18"/>
              </w:rPr>
              <w:drawing>
                <wp:inline distT="0" distB="0" distL="0" distR="0" wp14:anchorId="1D921F8B" wp14:editId="6EEDEDE3">
                  <wp:extent cx="266065" cy="231775"/>
                  <wp:effectExtent l="0" t="0" r="0" b="0"/>
                  <wp:docPr id="294" name="Рисунок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sz w:val="18"/>
                <w:szCs w:val="18"/>
              </w:rPr>
              <w:t>для диапазона свыше 110 до 200°С следует принимать при соответствующем экспериментальном обосновании.</w:t>
            </w:r>
          </w:p>
        </w:tc>
      </w:tr>
    </w:tbl>
    <w:p w14:paraId="4CE63D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применении жаростойкого бетона в железобетонных конструкциях, подвергающихся воздействию высоких температур и многократно повторяющейся нагрузки, расчетные сопротивления бетона должны быть специально обоснованы.</w:t>
      </w:r>
    </w:p>
    <w:p w14:paraId="37DCE325"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lastRenderedPageBreak/>
        <w:t xml:space="preserve">Арматура </w:t>
      </w:r>
    </w:p>
    <w:p w14:paraId="3002D2D7" w14:textId="77777777" w:rsidR="00611966" w:rsidRPr="000B5D1E" w:rsidRDefault="00836D87" w:rsidP="000B5D1E">
      <w:pPr>
        <w:pStyle w:val="HEADERTEXT"/>
        <w:ind w:firstLine="568"/>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4Показатели качества арматуры</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775F581F"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Показатели качества арматуры </w:t>
      </w:r>
    </w:p>
    <w:p w14:paraId="1FC48B2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5.29 Для армирования железобетонных конструкций, работающих в условиях воздействия повышенных и высоких температур, арматура должна приниматься по СП 63.13330.</w:t>
      </w:r>
    </w:p>
    <w:p w14:paraId="521C4F88" w14:textId="77777777" w:rsidR="00611966" w:rsidRPr="000B5D1E" w:rsidRDefault="00611966">
      <w:pPr>
        <w:pStyle w:val="FORMATTEXT"/>
        <w:ind w:firstLine="568"/>
        <w:jc w:val="both"/>
        <w:rPr>
          <w:rFonts w:ascii="Times New Roman" w:hAnsi="Times New Roman" w:cs="Times New Roman"/>
        </w:rPr>
      </w:pPr>
    </w:p>
    <w:p w14:paraId="2323FCD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железобетонных конструкций из жаростойкого бетона при нагреве арматуры свыше 400°С предусматривают стержневую арматуру и прокат из:</w:t>
      </w:r>
    </w:p>
    <w:p w14:paraId="36A83F57" w14:textId="77777777" w:rsidR="00611966" w:rsidRPr="000B5D1E" w:rsidRDefault="00611966">
      <w:pPr>
        <w:pStyle w:val="FORMATTEXT"/>
        <w:ind w:firstLine="568"/>
        <w:jc w:val="both"/>
        <w:rPr>
          <w:rFonts w:ascii="Times New Roman" w:hAnsi="Times New Roman" w:cs="Times New Roman"/>
        </w:rPr>
      </w:pPr>
    </w:p>
    <w:p w14:paraId="6F92C80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легированной стали марки 30ХМ по ГОСТ 4543;</w:t>
      </w:r>
    </w:p>
    <w:p w14:paraId="6D10325E" w14:textId="77777777" w:rsidR="00611966" w:rsidRPr="000B5D1E" w:rsidRDefault="00611966">
      <w:pPr>
        <w:pStyle w:val="FORMATTEXT"/>
        <w:ind w:firstLine="568"/>
        <w:jc w:val="both"/>
        <w:rPr>
          <w:rFonts w:ascii="Times New Roman" w:hAnsi="Times New Roman" w:cs="Times New Roman"/>
        </w:rPr>
      </w:pPr>
    </w:p>
    <w:p w14:paraId="2169362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коррозионно-стойких жаростойких и жаропрочных сталей марок 12X13, 20X13, 08Х17Т, 12Х189Н9Т, 20Х23Н18, 45Х14Н14В2М по ГОСТ 5632 и ГОСТ 5949.</w:t>
      </w:r>
    </w:p>
    <w:p w14:paraId="5C4FA007" w14:textId="77777777" w:rsidR="00611966" w:rsidRPr="000B5D1E" w:rsidRDefault="00611966">
      <w:pPr>
        <w:pStyle w:val="FORMATTEXT"/>
        <w:ind w:firstLine="568"/>
        <w:jc w:val="both"/>
        <w:rPr>
          <w:rFonts w:ascii="Times New Roman" w:hAnsi="Times New Roman" w:cs="Times New Roman"/>
        </w:rPr>
      </w:pPr>
    </w:p>
    <w:p w14:paraId="75BB2447" w14:textId="77777777" w:rsidR="00611966"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5.30 Предельно допустимую температуру применения арматуры и проката в железобетонных конструкциях, работающих в условиях воздействия повышенных и высоких температур, следует принимать по таблице 5.11. Ограничение температур применения арматуры и проката связано с развитием пластических деформаций и изменениями структуры сталей. В предварительно напряженной арматуре с повышением температуры происходят дополнительные потери предварительного напряжения, что еще более ограничивает допускаемую температуру ее применения.</w:t>
      </w:r>
    </w:p>
    <w:p w14:paraId="276B9BAD" w14:textId="77777777" w:rsidR="000B5D1E" w:rsidRPr="000B5D1E" w:rsidRDefault="000B5D1E" w:rsidP="000B5D1E">
      <w:pPr>
        <w:pStyle w:val="FORMATTEXT"/>
        <w:ind w:firstLine="568"/>
        <w:jc w:val="both"/>
        <w:rPr>
          <w:rFonts w:ascii="Times New Roman" w:hAnsi="Times New Roman" w:cs="Times New Roman"/>
        </w:rPr>
      </w:pPr>
    </w:p>
    <w:p w14:paraId="663FF444"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5.11</w:t>
      </w:r>
    </w:p>
    <w:p w14:paraId="3E8ACC4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5850"/>
        <w:gridCol w:w="1350"/>
        <w:gridCol w:w="2100"/>
      </w:tblGrid>
      <w:tr w:rsidR="000B5D1E" w:rsidRPr="000B5D1E" w14:paraId="65289CF6" w14:textId="77777777">
        <w:tblPrEx>
          <w:tblCellMar>
            <w:top w:w="0" w:type="dxa"/>
            <w:bottom w:w="0" w:type="dxa"/>
          </w:tblCellMar>
        </w:tblPrEx>
        <w:tc>
          <w:tcPr>
            <w:tcW w:w="5850" w:type="dxa"/>
            <w:tcBorders>
              <w:top w:val="single" w:sz="6" w:space="0" w:color="auto"/>
              <w:left w:val="single" w:sz="6" w:space="0" w:color="auto"/>
              <w:bottom w:val="nil"/>
              <w:right w:val="nil"/>
            </w:tcBorders>
            <w:tcMar>
              <w:top w:w="114" w:type="dxa"/>
              <w:left w:w="28" w:type="dxa"/>
              <w:bottom w:w="114" w:type="dxa"/>
              <w:right w:w="28" w:type="dxa"/>
            </w:tcMar>
          </w:tcPr>
          <w:p w14:paraId="6DCC08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Вид и класс арматуры, марка стали и проката</w:t>
            </w:r>
          </w:p>
        </w:tc>
        <w:tc>
          <w:tcPr>
            <w:tcW w:w="345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7B6D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Предельно допустимая температура, °С, применения арматуры и проката, установленных</w:t>
            </w:r>
          </w:p>
        </w:tc>
      </w:tr>
      <w:tr w:rsidR="000B5D1E" w:rsidRPr="000B5D1E" w14:paraId="22B7B565" w14:textId="77777777">
        <w:tblPrEx>
          <w:tblCellMar>
            <w:top w:w="0" w:type="dxa"/>
            <w:bottom w:w="0" w:type="dxa"/>
          </w:tblCellMar>
        </w:tblPrEx>
        <w:tc>
          <w:tcPr>
            <w:tcW w:w="5850" w:type="dxa"/>
            <w:tcBorders>
              <w:top w:val="nil"/>
              <w:left w:val="single" w:sz="6" w:space="0" w:color="auto"/>
              <w:bottom w:val="nil"/>
              <w:right w:val="nil"/>
            </w:tcBorders>
            <w:tcMar>
              <w:top w:w="114" w:type="dxa"/>
              <w:left w:w="28" w:type="dxa"/>
              <w:bottom w:w="114" w:type="dxa"/>
              <w:right w:w="28" w:type="dxa"/>
            </w:tcMar>
          </w:tcPr>
          <w:p w14:paraId="621A7869" w14:textId="77777777" w:rsidR="00611966" w:rsidRPr="000B5D1E" w:rsidRDefault="00611966">
            <w:pPr>
              <w:pStyle w:val="FORMATTEXT"/>
              <w:jc w:val="center"/>
              <w:rPr>
                <w:rFonts w:ascii="Times New Roman" w:hAnsi="Times New Roman" w:cs="Times New Roman"/>
                <w:sz w:val="18"/>
                <w:szCs w:val="18"/>
              </w:rPr>
            </w:pPr>
          </w:p>
          <w:p w14:paraId="2C8A3554" w14:textId="77777777" w:rsidR="00611966" w:rsidRPr="000B5D1E" w:rsidRDefault="00611966">
            <w:pPr>
              <w:pStyle w:val="FORMATTEXT"/>
              <w:jc w:val="center"/>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D2CA1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 расчету </w:t>
            </w: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3E3D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 конструктивным соображениям</w:t>
            </w:r>
          </w:p>
        </w:tc>
      </w:tr>
      <w:tr w:rsidR="000B5D1E" w:rsidRPr="000B5D1E" w14:paraId="3B76E98B" w14:textId="77777777">
        <w:tblPrEx>
          <w:tblCellMar>
            <w:top w:w="0" w:type="dxa"/>
            <w:bottom w:w="0" w:type="dxa"/>
          </w:tblCellMar>
        </w:tblPrEx>
        <w:tc>
          <w:tcPr>
            <w:tcW w:w="5850" w:type="dxa"/>
            <w:tcBorders>
              <w:top w:val="single" w:sz="6" w:space="0" w:color="auto"/>
              <w:left w:val="single" w:sz="6" w:space="0" w:color="auto"/>
              <w:bottom w:val="nil"/>
              <w:right w:val="nil"/>
            </w:tcBorders>
            <w:tcMar>
              <w:top w:w="114" w:type="dxa"/>
              <w:left w:w="28" w:type="dxa"/>
              <w:bottom w:w="114" w:type="dxa"/>
              <w:right w:w="28" w:type="dxa"/>
            </w:tcMar>
          </w:tcPr>
          <w:p w14:paraId="7CB6AF9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Стержневая арматура классов:</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077B3423" w14:textId="77777777" w:rsidR="00611966" w:rsidRPr="000B5D1E" w:rsidRDefault="00611966">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8BD4FF" w14:textId="77777777" w:rsidR="00611966" w:rsidRPr="000B5D1E" w:rsidRDefault="00611966">
            <w:pPr>
              <w:pStyle w:val="FORMATTEXT"/>
              <w:rPr>
                <w:rFonts w:ascii="Times New Roman" w:hAnsi="Times New Roman" w:cs="Times New Roman"/>
                <w:sz w:val="18"/>
                <w:szCs w:val="18"/>
              </w:rPr>
            </w:pPr>
          </w:p>
        </w:tc>
      </w:tr>
      <w:tr w:rsidR="000B5D1E" w:rsidRPr="000B5D1E" w14:paraId="7C070DDD" w14:textId="77777777">
        <w:tblPrEx>
          <w:tblCellMar>
            <w:top w:w="0" w:type="dxa"/>
            <w:bottom w:w="0" w:type="dxa"/>
          </w:tblCellMar>
        </w:tblPrEx>
        <w:tc>
          <w:tcPr>
            <w:tcW w:w="5850" w:type="dxa"/>
            <w:tcBorders>
              <w:top w:val="nil"/>
              <w:left w:val="single" w:sz="6" w:space="0" w:color="auto"/>
              <w:bottom w:val="nil"/>
              <w:right w:val="single" w:sz="6" w:space="0" w:color="auto"/>
            </w:tcBorders>
            <w:tcMar>
              <w:top w:w="114" w:type="dxa"/>
              <w:left w:w="28" w:type="dxa"/>
              <w:bottom w:w="114" w:type="dxa"/>
              <w:right w:w="28" w:type="dxa"/>
            </w:tcMar>
          </w:tcPr>
          <w:p w14:paraId="5BEA481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А240</w:t>
            </w:r>
          </w:p>
        </w:tc>
        <w:tc>
          <w:tcPr>
            <w:tcW w:w="1350" w:type="dxa"/>
            <w:tcBorders>
              <w:top w:val="nil"/>
              <w:left w:val="single" w:sz="6" w:space="0" w:color="auto"/>
              <w:bottom w:val="nil"/>
              <w:right w:val="nil"/>
            </w:tcBorders>
            <w:tcMar>
              <w:top w:w="114" w:type="dxa"/>
              <w:left w:w="28" w:type="dxa"/>
              <w:bottom w:w="114" w:type="dxa"/>
              <w:right w:w="28" w:type="dxa"/>
            </w:tcMar>
          </w:tcPr>
          <w:p w14:paraId="45DCAF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E3E6D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r>
      <w:tr w:rsidR="000B5D1E" w:rsidRPr="000B5D1E" w14:paraId="17F7A4E3" w14:textId="77777777">
        <w:tblPrEx>
          <w:tblCellMar>
            <w:top w:w="0" w:type="dxa"/>
            <w:bottom w:w="0" w:type="dxa"/>
          </w:tblCellMar>
        </w:tblPrEx>
        <w:tc>
          <w:tcPr>
            <w:tcW w:w="5850" w:type="dxa"/>
            <w:tcBorders>
              <w:top w:val="nil"/>
              <w:left w:val="single" w:sz="6" w:space="0" w:color="auto"/>
              <w:bottom w:val="nil"/>
              <w:right w:val="single" w:sz="6" w:space="0" w:color="auto"/>
            </w:tcBorders>
            <w:tcMar>
              <w:top w:w="114" w:type="dxa"/>
              <w:left w:w="28" w:type="dxa"/>
              <w:bottom w:w="114" w:type="dxa"/>
              <w:right w:w="28" w:type="dxa"/>
            </w:tcMar>
          </w:tcPr>
          <w:p w14:paraId="35ABC08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А400, А500, А600, Ат600, А800, А1000</w:t>
            </w:r>
          </w:p>
        </w:tc>
        <w:tc>
          <w:tcPr>
            <w:tcW w:w="1350" w:type="dxa"/>
            <w:tcBorders>
              <w:top w:val="nil"/>
              <w:left w:val="single" w:sz="6" w:space="0" w:color="auto"/>
              <w:bottom w:val="nil"/>
              <w:right w:val="nil"/>
            </w:tcBorders>
            <w:tcMar>
              <w:top w:w="114" w:type="dxa"/>
              <w:left w:w="28" w:type="dxa"/>
              <w:bottom w:w="114" w:type="dxa"/>
              <w:right w:w="28" w:type="dxa"/>
            </w:tcMar>
          </w:tcPr>
          <w:p w14:paraId="19070F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3EF354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r>
      <w:tr w:rsidR="000B5D1E" w:rsidRPr="000B5D1E" w14:paraId="4E607B58" w14:textId="77777777">
        <w:tblPrEx>
          <w:tblCellMar>
            <w:top w:w="0" w:type="dxa"/>
            <w:bottom w:w="0" w:type="dxa"/>
          </w:tblCellMar>
        </w:tblPrEx>
        <w:tc>
          <w:tcPr>
            <w:tcW w:w="5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7D680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напрягаемая</w:t>
            </w:r>
          </w:p>
        </w:tc>
        <w:tc>
          <w:tcPr>
            <w:tcW w:w="1350" w:type="dxa"/>
            <w:tcBorders>
              <w:top w:val="nil"/>
              <w:left w:val="single" w:sz="6" w:space="0" w:color="auto"/>
              <w:bottom w:val="nil"/>
              <w:right w:val="nil"/>
            </w:tcBorders>
            <w:tcMar>
              <w:top w:w="114" w:type="dxa"/>
              <w:left w:w="28" w:type="dxa"/>
              <w:bottom w:w="114" w:type="dxa"/>
              <w:right w:w="28" w:type="dxa"/>
            </w:tcMar>
          </w:tcPr>
          <w:p w14:paraId="700D1D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23A37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E1D1558" w14:textId="77777777">
        <w:tblPrEx>
          <w:tblCellMar>
            <w:top w:w="0" w:type="dxa"/>
            <w:bottom w:w="0" w:type="dxa"/>
          </w:tblCellMar>
        </w:tblPrEx>
        <w:tc>
          <w:tcPr>
            <w:tcW w:w="5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68C0D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Проволочная арматура классов:</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BBA4108" w14:textId="77777777" w:rsidR="00611966" w:rsidRPr="000B5D1E" w:rsidRDefault="00611966">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5DBCB5" w14:textId="77777777" w:rsidR="00611966" w:rsidRPr="000B5D1E" w:rsidRDefault="00611966">
            <w:pPr>
              <w:pStyle w:val="FORMATTEXT"/>
              <w:rPr>
                <w:rFonts w:ascii="Times New Roman" w:hAnsi="Times New Roman" w:cs="Times New Roman"/>
                <w:sz w:val="18"/>
                <w:szCs w:val="18"/>
              </w:rPr>
            </w:pPr>
          </w:p>
        </w:tc>
      </w:tr>
      <w:tr w:rsidR="000B5D1E" w:rsidRPr="000B5D1E" w14:paraId="7F9C7E28" w14:textId="77777777">
        <w:tblPrEx>
          <w:tblCellMar>
            <w:top w:w="0" w:type="dxa"/>
            <w:bottom w:w="0" w:type="dxa"/>
          </w:tblCellMar>
        </w:tblPrEx>
        <w:tc>
          <w:tcPr>
            <w:tcW w:w="5850" w:type="dxa"/>
            <w:tcBorders>
              <w:top w:val="nil"/>
              <w:left w:val="single" w:sz="6" w:space="0" w:color="auto"/>
              <w:bottom w:val="nil"/>
              <w:right w:val="single" w:sz="6" w:space="0" w:color="auto"/>
            </w:tcBorders>
            <w:tcMar>
              <w:top w:w="114" w:type="dxa"/>
              <w:left w:w="28" w:type="dxa"/>
              <w:bottom w:w="114" w:type="dxa"/>
              <w:right w:w="28" w:type="dxa"/>
            </w:tcMar>
          </w:tcPr>
          <w:p w14:paraId="0CC87D2E" w14:textId="37AC096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В500, </w:t>
            </w:r>
            <w:r w:rsidR="00E55DC2" w:rsidRPr="000B5D1E">
              <w:rPr>
                <w:rFonts w:ascii="Times New Roman" w:hAnsi="Times New Roman" w:cs="Times New Roman"/>
                <w:noProof/>
                <w:position w:val="-11"/>
                <w:sz w:val="18"/>
                <w:szCs w:val="18"/>
              </w:rPr>
              <w:drawing>
                <wp:inline distT="0" distB="0" distL="0" distR="0" wp14:anchorId="09D0DF5B" wp14:editId="10E18B5C">
                  <wp:extent cx="218440" cy="238760"/>
                  <wp:effectExtent l="0" t="0" r="0" b="0"/>
                  <wp:docPr id="295" name="Рисунок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1200-</w:t>
            </w:r>
            <w:r w:rsidR="00E55DC2" w:rsidRPr="000B5D1E">
              <w:rPr>
                <w:rFonts w:ascii="Times New Roman" w:hAnsi="Times New Roman" w:cs="Times New Roman"/>
                <w:noProof/>
                <w:position w:val="-11"/>
                <w:sz w:val="18"/>
                <w:szCs w:val="18"/>
              </w:rPr>
              <w:drawing>
                <wp:inline distT="0" distB="0" distL="0" distR="0" wp14:anchorId="2D1560F4" wp14:editId="48CBC5A8">
                  <wp:extent cx="218440" cy="238760"/>
                  <wp:effectExtent l="0" t="0" r="0" b="0"/>
                  <wp:docPr id="296" name="Рисунок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1500, К1400, К1500</w:t>
            </w:r>
          </w:p>
        </w:tc>
        <w:tc>
          <w:tcPr>
            <w:tcW w:w="1350" w:type="dxa"/>
            <w:tcBorders>
              <w:top w:val="nil"/>
              <w:left w:val="single" w:sz="6" w:space="0" w:color="auto"/>
              <w:bottom w:val="nil"/>
              <w:right w:val="nil"/>
            </w:tcBorders>
            <w:tcMar>
              <w:top w:w="114" w:type="dxa"/>
              <w:left w:w="28" w:type="dxa"/>
              <w:bottom w:w="114" w:type="dxa"/>
              <w:right w:w="28" w:type="dxa"/>
            </w:tcMar>
          </w:tcPr>
          <w:p w14:paraId="027707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B6C94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r>
      <w:tr w:rsidR="000B5D1E" w:rsidRPr="000B5D1E" w14:paraId="341C4B5C" w14:textId="77777777">
        <w:tblPrEx>
          <w:tblCellMar>
            <w:top w:w="0" w:type="dxa"/>
            <w:bottom w:w="0" w:type="dxa"/>
          </w:tblCellMar>
        </w:tblPrEx>
        <w:tc>
          <w:tcPr>
            <w:tcW w:w="5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A0C9F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напрягаемая</w:t>
            </w: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007168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9D5A4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E77E4A9" w14:textId="77777777">
        <w:tblPrEx>
          <w:tblCellMar>
            <w:top w:w="0" w:type="dxa"/>
            <w:bottom w:w="0" w:type="dxa"/>
          </w:tblCellMar>
        </w:tblPrEx>
        <w:tc>
          <w:tcPr>
            <w:tcW w:w="5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83CFB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Прокат из стали марок:</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7C48606" w14:textId="77777777" w:rsidR="00611966" w:rsidRPr="000B5D1E" w:rsidRDefault="00611966">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564A94" w14:textId="77777777" w:rsidR="00611966" w:rsidRPr="000B5D1E" w:rsidRDefault="00611966">
            <w:pPr>
              <w:pStyle w:val="FORMATTEXT"/>
              <w:rPr>
                <w:rFonts w:ascii="Times New Roman" w:hAnsi="Times New Roman" w:cs="Times New Roman"/>
                <w:sz w:val="18"/>
                <w:szCs w:val="18"/>
              </w:rPr>
            </w:pPr>
          </w:p>
        </w:tc>
      </w:tr>
      <w:tr w:rsidR="000B5D1E" w:rsidRPr="000B5D1E" w14:paraId="329FDCE3" w14:textId="77777777">
        <w:tblPrEx>
          <w:tblCellMar>
            <w:top w:w="0" w:type="dxa"/>
            <w:bottom w:w="0" w:type="dxa"/>
          </w:tblCellMar>
        </w:tblPrEx>
        <w:tc>
          <w:tcPr>
            <w:tcW w:w="5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8BF98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ВСт3кп2, ВСт3Гпс5, ВСт3сп5, ВСт3пс6</w:t>
            </w: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4CF019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21A36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r>
      <w:tr w:rsidR="000B5D1E" w:rsidRPr="000B5D1E" w14:paraId="187F3840" w14:textId="77777777">
        <w:tblPrEx>
          <w:tblCellMar>
            <w:top w:w="0" w:type="dxa"/>
            <w:bottom w:w="0" w:type="dxa"/>
          </w:tblCellMar>
        </w:tblPrEx>
        <w:tc>
          <w:tcPr>
            <w:tcW w:w="58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9E9CDA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Стержневая арматура и прокат из стали марок:</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9843E30" w14:textId="77777777" w:rsidR="00611966" w:rsidRPr="000B5D1E" w:rsidRDefault="00611966">
            <w:pPr>
              <w:pStyle w:val="FORMATTEXT"/>
              <w:rPr>
                <w:rFonts w:ascii="Times New Roman" w:hAnsi="Times New Roman" w:cs="Times New Roman"/>
                <w:sz w:val="18"/>
                <w:szCs w:val="18"/>
              </w:rPr>
            </w:pPr>
          </w:p>
        </w:tc>
        <w:tc>
          <w:tcPr>
            <w:tcW w:w="21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1529732" w14:textId="77777777" w:rsidR="00611966" w:rsidRPr="000B5D1E" w:rsidRDefault="00611966">
            <w:pPr>
              <w:pStyle w:val="FORMATTEXT"/>
              <w:rPr>
                <w:rFonts w:ascii="Times New Roman" w:hAnsi="Times New Roman" w:cs="Times New Roman"/>
                <w:sz w:val="18"/>
                <w:szCs w:val="18"/>
              </w:rPr>
            </w:pPr>
          </w:p>
        </w:tc>
      </w:tr>
      <w:tr w:rsidR="000B5D1E" w:rsidRPr="000B5D1E" w14:paraId="164D3D59" w14:textId="77777777">
        <w:tblPrEx>
          <w:tblCellMar>
            <w:top w:w="0" w:type="dxa"/>
            <w:bottom w:w="0" w:type="dxa"/>
          </w:tblCellMar>
        </w:tblPrEx>
        <w:tc>
          <w:tcPr>
            <w:tcW w:w="5850" w:type="dxa"/>
            <w:tcBorders>
              <w:top w:val="nil"/>
              <w:left w:val="single" w:sz="6" w:space="0" w:color="auto"/>
              <w:bottom w:val="nil"/>
              <w:right w:val="single" w:sz="6" w:space="0" w:color="auto"/>
            </w:tcBorders>
            <w:tcMar>
              <w:top w:w="114" w:type="dxa"/>
              <w:left w:w="28" w:type="dxa"/>
              <w:bottom w:w="114" w:type="dxa"/>
              <w:right w:w="28" w:type="dxa"/>
            </w:tcMar>
          </w:tcPr>
          <w:p w14:paraId="639DB5F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30ХМ, 12X13, 20X13</w:t>
            </w:r>
          </w:p>
        </w:tc>
        <w:tc>
          <w:tcPr>
            <w:tcW w:w="1350" w:type="dxa"/>
            <w:tcBorders>
              <w:top w:val="nil"/>
              <w:left w:val="single" w:sz="6" w:space="0" w:color="auto"/>
              <w:bottom w:val="nil"/>
              <w:right w:val="nil"/>
            </w:tcBorders>
            <w:tcMar>
              <w:top w:w="114" w:type="dxa"/>
              <w:left w:w="28" w:type="dxa"/>
              <w:bottom w:w="114" w:type="dxa"/>
              <w:right w:w="28" w:type="dxa"/>
            </w:tcMar>
          </w:tcPr>
          <w:p w14:paraId="345B4A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2D32F0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r>
      <w:tr w:rsidR="000B5D1E" w:rsidRPr="000B5D1E" w14:paraId="2CD285E7" w14:textId="77777777">
        <w:tblPrEx>
          <w:tblCellMar>
            <w:top w:w="0" w:type="dxa"/>
            <w:bottom w:w="0" w:type="dxa"/>
          </w:tblCellMar>
        </w:tblPrEx>
        <w:tc>
          <w:tcPr>
            <w:tcW w:w="5850" w:type="dxa"/>
            <w:tcBorders>
              <w:top w:val="nil"/>
              <w:left w:val="single" w:sz="6" w:space="0" w:color="auto"/>
              <w:bottom w:val="nil"/>
              <w:right w:val="single" w:sz="6" w:space="0" w:color="auto"/>
            </w:tcBorders>
            <w:tcMar>
              <w:top w:w="114" w:type="dxa"/>
              <w:left w:w="28" w:type="dxa"/>
              <w:bottom w:w="114" w:type="dxa"/>
              <w:right w:w="28" w:type="dxa"/>
            </w:tcMar>
          </w:tcPr>
          <w:p w14:paraId="2C37346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20Х23Н18</w:t>
            </w:r>
          </w:p>
        </w:tc>
        <w:tc>
          <w:tcPr>
            <w:tcW w:w="1350" w:type="dxa"/>
            <w:tcBorders>
              <w:top w:val="nil"/>
              <w:left w:val="single" w:sz="6" w:space="0" w:color="auto"/>
              <w:bottom w:val="nil"/>
              <w:right w:val="nil"/>
            </w:tcBorders>
            <w:tcMar>
              <w:top w:w="114" w:type="dxa"/>
              <w:left w:w="28" w:type="dxa"/>
              <w:bottom w:w="114" w:type="dxa"/>
              <w:right w:w="28" w:type="dxa"/>
            </w:tcMar>
          </w:tcPr>
          <w:p w14:paraId="5CE15E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550 </w:t>
            </w:r>
          </w:p>
        </w:tc>
        <w:tc>
          <w:tcPr>
            <w:tcW w:w="2100" w:type="dxa"/>
            <w:tcBorders>
              <w:top w:val="nil"/>
              <w:left w:val="single" w:sz="6" w:space="0" w:color="auto"/>
              <w:bottom w:val="nil"/>
              <w:right w:val="single" w:sz="6" w:space="0" w:color="auto"/>
            </w:tcBorders>
            <w:tcMar>
              <w:top w:w="114" w:type="dxa"/>
              <w:left w:w="28" w:type="dxa"/>
              <w:bottom w:w="114" w:type="dxa"/>
              <w:right w:w="28" w:type="dxa"/>
            </w:tcMar>
          </w:tcPr>
          <w:p w14:paraId="4CE5F4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1000 </w:t>
            </w:r>
          </w:p>
        </w:tc>
      </w:tr>
      <w:tr w:rsidR="000B5D1E" w:rsidRPr="000B5D1E" w14:paraId="39EE68C6" w14:textId="77777777">
        <w:tblPrEx>
          <w:tblCellMar>
            <w:top w:w="0" w:type="dxa"/>
            <w:bottom w:w="0" w:type="dxa"/>
          </w:tblCellMar>
        </w:tblPrEx>
        <w:tc>
          <w:tcPr>
            <w:tcW w:w="58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367BD7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12Х18Н9Т, 45Х14Н14, В2М, 08Х17Т</w:t>
            </w: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5DDB7F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21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BDF1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800 </w:t>
            </w:r>
          </w:p>
        </w:tc>
      </w:tr>
      <w:tr w:rsidR="000B5D1E" w:rsidRPr="000B5D1E" w14:paraId="27AB487B" w14:textId="77777777">
        <w:tblPrEx>
          <w:tblCellMar>
            <w:top w:w="0" w:type="dxa"/>
            <w:bottom w:w="0" w:type="dxa"/>
          </w:tblCellMar>
        </w:tblPrEx>
        <w:tc>
          <w:tcPr>
            <w:tcW w:w="9300" w:type="dxa"/>
            <w:gridSpan w:val="3"/>
            <w:tcBorders>
              <w:top w:val="nil"/>
              <w:left w:val="single" w:sz="6" w:space="0" w:color="auto"/>
              <w:bottom w:val="single" w:sz="6" w:space="0" w:color="auto"/>
              <w:right w:val="single" w:sz="6" w:space="0" w:color="auto"/>
            </w:tcBorders>
            <w:tcMar>
              <w:top w:w="114" w:type="dxa"/>
              <w:left w:w="28" w:type="dxa"/>
              <w:bottom w:w="114" w:type="dxa"/>
              <w:right w:w="28" w:type="dxa"/>
            </w:tcMar>
          </w:tcPr>
          <w:p w14:paraId="0A363A5E"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5D69D1BB" w14:textId="77777777" w:rsidR="00611966" w:rsidRPr="000B5D1E" w:rsidRDefault="00611966">
            <w:pPr>
              <w:pStyle w:val="FORMATTEXT"/>
              <w:ind w:firstLine="568"/>
              <w:jc w:val="both"/>
              <w:rPr>
                <w:rFonts w:ascii="Times New Roman" w:hAnsi="Times New Roman" w:cs="Times New Roman"/>
                <w:sz w:val="18"/>
                <w:szCs w:val="18"/>
              </w:rPr>
            </w:pPr>
          </w:p>
          <w:p w14:paraId="3F9FEBDE" w14:textId="77777777" w:rsidR="00611966" w:rsidRPr="000B5D1E" w:rsidRDefault="00611966">
            <w:pPr>
              <w:pStyle w:val="FORMATTEXT"/>
              <w:ind w:firstLine="568"/>
              <w:jc w:val="both"/>
              <w:rPr>
                <w:rFonts w:ascii="Times New Roman" w:hAnsi="Times New Roman" w:cs="Times New Roman"/>
                <w:sz w:val="18"/>
                <w:szCs w:val="18"/>
              </w:rPr>
            </w:pPr>
          </w:p>
          <w:p w14:paraId="752883EE"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При циклическом нагреве предельно допустимую температуру применения напрягаемой арматуры следует принимать на 50°С ниже указанной в таблице.</w:t>
            </w:r>
          </w:p>
          <w:p w14:paraId="2E5A2AF6" w14:textId="77777777" w:rsidR="00611966" w:rsidRPr="000B5D1E" w:rsidRDefault="00611966" w:rsidP="000B5D1E">
            <w:pPr>
              <w:pStyle w:val="FORMATTEXT"/>
              <w:jc w:val="both"/>
              <w:rPr>
                <w:rFonts w:ascii="Times New Roman" w:hAnsi="Times New Roman" w:cs="Times New Roman"/>
                <w:sz w:val="18"/>
                <w:szCs w:val="18"/>
              </w:rPr>
            </w:pPr>
          </w:p>
          <w:p w14:paraId="542EEF9D"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При многократно повторяющейся нагрузке предельно допустимая температура применения напрягаемой арматуры не должна превышать 100°С и ненапрягаемой арматуры - 200°С.</w:t>
            </w:r>
          </w:p>
        </w:tc>
      </w:tr>
    </w:tbl>
    <w:p w14:paraId="7108667B" w14:textId="77777777" w:rsidR="00611966" w:rsidRPr="000B5D1E" w:rsidRDefault="00836D87">
      <w:pPr>
        <w:pStyle w:val="HEADERTEXT"/>
        <w:jc w:val="both"/>
        <w:outlineLvl w:val="4"/>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4Нормативные и расчетные характеристики арматуры</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A5067AE" w14:textId="77777777" w:rsidR="00611966" w:rsidRPr="000B5D1E" w:rsidRDefault="00611966">
      <w:pPr>
        <w:pStyle w:val="HEADERTEXT"/>
        <w:rPr>
          <w:rFonts w:ascii="Times New Roman" w:hAnsi="Times New Roman" w:cs="Times New Roman"/>
          <w:b/>
          <w:bCs/>
          <w:color w:val="auto"/>
        </w:rPr>
      </w:pPr>
    </w:p>
    <w:p w14:paraId="29A666BD"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Нормативные и расчетные характеристики арматуры </w:t>
      </w:r>
    </w:p>
    <w:p w14:paraId="6FC0230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5.31 Нормативные и расчетные сопротивления основных видов стержневой и проволочной арматуры для предельных состояний первой и второй групп в зависимости от вида и класса арматуры принимают по СП 63.13330.</w:t>
      </w:r>
    </w:p>
    <w:p w14:paraId="390D5AA7" w14:textId="77777777" w:rsidR="00611966" w:rsidRPr="000B5D1E" w:rsidRDefault="00611966">
      <w:pPr>
        <w:pStyle w:val="FORMATTEXT"/>
        <w:ind w:firstLine="568"/>
        <w:jc w:val="both"/>
        <w:rPr>
          <w:rFonts w:ascii="Times New Roman" w:hAnsi="Times New Roman" w:cs="Times New Roman"/>
        </w:rPr>
      </w:pPr>
    </w:p>
    <w:p w14:paraId="505B83A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Нормативные и расчетные сопротивления проката из стали марок ВСт3 принимают по СП 16.13330.</w:t>
      </w:r>
    </w:p>
    <w:p w14:paraId="61D73081" w14:textId="77777777" w:rsidR="00611966" w:rsidRPr="000B5D1E" w:rsidRDefault="00611966">
      <w:pPr>
        <w:pStyle w:val="FORMATTEXT"/>
        <w:ind w:firstLine="568"/>
        <w:jc w:val="both"/>
        <w:rPr>
          <w:rFonts w:ascii="Times New Roman" w:hAnsi="Times New Roman" w:cs="Times New Roman"/>
        </w:rPr>
      </w:pPr>
    </w:p>
    <w:p w14:paraId="176CA898" w14:textId="7AFF52A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Расчетные сопротивления арматуры из жаростойкой стали для предельных состояний первой и второй групп принимают по таблицам 5.12 и 5.13, которые определены путем деления соответствующих нормативных сопротивлений на коэффициент надежности по арматуре </w:t>
      </w:r>
      <w:r w:rsidR="00E55DC2" w:rsidRPr="000B5D1E">
        <w:rPr>
          <w:rFonts w:ascii="Times New Roman" w:hAnsi="Times New Roman" w:cs="Times New Roman"/>
          <w:noProof/>
          <w:position w:val="-11"/>
        </w:rPr>
        <w:drawing>
          <wp:inline distT="0" distB="0" distL="0" distR="0" wp14:anchorId="283541A4" wp14:editId="495C74F2">
            <wp:extent cx="184150" cy="231775"/>
            <wp:effectExtent l="0" t="0" r="0" b="0"/>
            <wp:docPr id="297" name="Рисунок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принимаемый для предельных состояний:</w:t>
      </w:r>
    </w:p>
    <w:p w14:paraId="3E8C9FFE" w14:textId="77777777" w:rsidR="00611966" w:rsidRPr="000B5D1E" w:rsidRDefault="00611966">
      <w:pPr>
        <w:pStyle w:val="FORMATTEXT"/>
        <w:ind w:firstLine="568"/>
        <w:jc w:val="both"/>
        <w:rPr>
          <w:rFonts w:ascii="Times New Roman" w:hAnsi="Times New Roman" w:cs="Times New Roman"/>
        </w:rPr>
      </w:pPr>
    </w:p>
    <w:p w14:paraId="33E2A5C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4500"/>
      </w:tblGrid>
      <w:tr w:rsidR="000B5D1E" w:rsidRPr="000B5D1E" w14:paraId="1097DC5D"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18FE4FE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по первой группе</w:t>
            </w:r>
          </w:p>
          <w:p w14:paraId="6F4B585B" w14:textId="77777777" w:rsidR="00611966" w:rsidRPr="000B5D1E" w:rsidRDefault="00611966">
            <w:pPr>
              <w:pStyle w:val="FORMATTEXT"/>
              <w:ind w:firstLine="568"/>
              <w:jc w:val="both"/>
              <w:rPr>
                <w:rFonts w:ascii="Times New Roman" w:hAnsi="Times New Roman" w:cs="Times New Roman"/>
                <w:sz w:val="18"/>
                <w:szCs w:val="18"/>
              </w:rPr>
            </w:pPr>
          </w:p>
        </w:tc>
        <w:tc>
          <w:tcPr>
            <w:tcW w:w="4500" w:type="dxa"/>
            <w:tcBorders>
              <w:top w:val="nil"/>
              <w:left w:val="nil"/>
              <w:bottom w:val="nil"/>
              <w:right w:val="nil"/>
            </w:tcBorders>
            <w:tcMar>
              <w:top w:w="114" w:type="dxa"/>
              <w:left w:w="28" w:type="dxa"/>
              <w:bottom w:w="114" w:type="dxa"/>
              <w:right w:w="28" w:type="dxa"/>
            </w:tcMar>
          </w:tcPr>
          <w:p w14:paraId="3889914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1,3; </w:t>
            </w:r>
          </w:p>
        </w:tc>
      </w:tr>
      <w:tr w:rsidR="000B5D1E" w:rsidRPr="000B5D1E" w14:paraId="0D0CC1BB"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2CEDA7C4"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по второй группе </w:t>
            </w:r>
          </w:p>
        </w:tc>
        <w:tc>
          <w:tcPr>
            <w:tcW w:w="4500" w:type="dxa"/>
            <w:tcBorders>
              <w:top w:val="nil"/>
              <w:left w:val="nil"/>
              <w:bottom w:val="nil"/>
              <w:right w:val="nil"/>
            </w:tcBorders>
            <w:tcMar>
              <w:top w:w="114" w:type="dxa"/>
              <w:left w:w="28" w:type="dxa"/>
              <w:bottom w:w="114" w:type="dxa"/>
              <w:right w:w="28" w:type="dxa"/>
            </w:tcMar>
          </w:tcPr>
          <w:p w14:paraId="3449C4B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1,0. </w:t>
            </w:r>
          </w:p>
        </w:tc>
      </w:tr>
    </w:tbl>
    <w:p w14:paraId="3D70D23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C3D53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Расчетное сопротивление арматуры в соответствующих случаях следует умножать на коэффициент условий работы арматуры по СП 63.13330.</w:t>
      </w:r>
    </w:p>
    <w:p w14:paraId="47A84070" w14:textId="77777777" w:rsidR="00611966" w:rsidRPr="000B5D1E" w:rsidRDefault="00611966">
      <w:pPr>
        <w:pStyle w:val="FORMATTEXT"/>
        <w:ind w:firstLine="568"/>
        <w:jc w:val="both"/>
        <w:rPr>
          <w:rFonts w:ascii="Times New Roman" w:hAnsi="Times New Roman" w:cs="Times New Roman"/>
        </w:rPr>
      </w:pPr>
    </w:p>
    <w:p w14:paraId="1CBCE84C" w14:textId="77777777" w:rsidR="00611966" w:rsidRDefault="00611966">
      <w:pPr>
        <w:pStyle w:val="FORMATTEXT"/>
        <w:jc w:val="both"/>
        <w:rPr>
          <w:rFonts w:ascii="Times New Roman" w:hAnsi="Times New Roman" w:cs="Times New Roman"/>
        </w:rPr>
      </w:pPr>
    </w:p>
    <w:p w14:paraId="16287CC2" w14:textId="77777777" w:rsidR="000B5D1E" w:rsidRDefault="000B5D1E">
      <w:pPr>
        <w:pStyle w:val="FORMATTEXT"/>
        <w:jc w:val="both"/>
        <w:rPr>
          <w:rFonts w:ascii="Times New Roman" w:hAnsi="Times New Roman" w:cs="Times New Roman"/>
        </w:rPr>
      </w:pPr>
    </w:p>
    <w:p w14:paraId="2A46ED74" w14:textId="77777777" w:rsidR="000B5D1E" w:rsidRPr="000B5D1E" w:rsidRDefault="000B5D1E">
      <w:pPr>
        <w:pStyle w:val="FORMATTEXT"/>
        <w:jc w:val="both"/>
        <w:rPr>
          <w:rFonts w:ascii="Times New Roman" w:hAnsi="Times New Roman" w:cs="Times New Roman"/>
        </w:rPr>
      </w:pPr>
    </w:p>
    <w:p w14:paraId="7E103FD9" w14:textId="77777777" w:rsidR="00611966" w:rsidRPr="000B5D1E" w:rsidRDefault="00611966">
      <w:pPr>
        <w:pStyle w:val="FORMATTEXT"/>
        <w:jc w:val="both"/>
        <w:rPr>
          <w:rFonts w:ascii="Times New Roman" w:hAnsi="Times New Roman" w:cs="Times New Roman"/>
        </w:rPr>
      </w:pPr>
    </w:p>
    <w:p w14:paraId="506E5753"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5.12</w:t>
      </w:r>
    </w:p>
    <w:p w14:paraId="3418EFC8"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6539"/>
        <w:gridCol w:w="2268"/>
      </w:tblGrid>
      <w:tr w:rsidR="000B5D1E" w:rsidRPr="000B5D1E" w14:paraId="56029933" w14:textId="77777777" w:rsidTr="000B5D1E">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BB3A3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Арматура и прокат из стали марки </w:t>
            </w:r>
          </w:p>
        </w:tc>
        <w:tc>
          <w:tcPr>
            <w:tcW w:w="6539" w:type="dxa"/>
            <w:tcBorders>
              <w:top w:val="single" w:sz="6" w:space="0" w:color="auto"/>
              <w:left w:val="single" w:sz="6" w:space="0" w:color="auto"/>
              <w:bottom w:val="nil"/>
              <w:right w:val="nil"/>
            </w:tcBorders>
            <w:tcMar>
              <w:top w:w="114" w:type="dxa"/>
              <w:left w:w="28" w:type="dxa"/>
              <w:bottom w:w="114" w:type="dxa"/>
              <w:right w:w="28" w:type="dxa"/>
            </w:tcMar>
          </w:tcPr>
          <w:p w14:paraId="758D6E8E" w14:textId="21EF4FD0"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Нормативные сопротивления растяжению </w:t>
            </w:r>
            <w:r w:rsidR="00E55DC2" w:rsidRPr="000B5D1E">
              <w:rPr>
                <w:rFonts w:ascii="Times New Roman" w:hAnsi="Times New Roman" w:cs="Times New Roman"/>
                <w:noProof/>
                <w:position w:val="-11"/>
                <w:sz w:val="18"/>
                <w:szCs w:val="18"/>
              </w:rPr>
              <w:drawing>
                <wp:inline distT="0" distB="0" distL="0" distR="0" wp14:anchorId="1E23F19E" wp14:editId="73AF2A1B">
                  <wp:extent cx="238760" cy="231775"/>
                  <wp:effectExtent l="0" t="0" r="0" b="0"/>
                  <wp:docPr id="298" name="Рисунок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расчетные сопротивления растяжению для предельных состояний второй группы </w:t>
            </w:r>
            <w:r w:rsidR="00E55DC2" w:rsidRPr="000B5D1E">
              <w:rPr>
                <w:rFonts w:ascii="Times New Roman" w:hAnsi="Times New Roman" w:cs="Times New Roman"/>
                <w:noProof/>
                <w:position w:val="-11"/>
                <w:sz w:val="18"/>
                <w:szCs w:val="18"/>
              </w:rPr>
              <w:drawing>
                <wp:inline distT="0" distB="0" distL="0" distR="0" wp14:anchorId="63F90759" wp14:editId="6813B786">
                  <wp:extent cx="382270" cy="238760"/>
                  <wp:effectExtent l="0" t="0" r="0"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0B5D1E">
              <w:rPr>
                <w:rFonts w:ascii="Times New Roman" w:hAnsi="Times New Roman" w:cs="Times New Roman"/>
                <w:sz w:val="18"/>
                <w:szCs w:val="18"/>
              </w:rPr>
              <w:t>, МПа (кгс/см</w:t>
            </w:r>
            <w:r w:rsidR="00E55DC2" w:rsidRPr="000B5D1E">
              <w:rPr>
                <w:rFonts w:ascii="Times New Roman" w:hAnsi="Times New Roman" w:cs="Times New Roman"/>
                <w:noProof/>
                <w:position w:val="-10"/>
                <w:sz w:val="18"/>
                <w:szCs w:val="18"/>
              </w:rPr>
              <w:drawing>
                <wp:inline distT="0" distB="0" distL="0" distR="0" wp14:anchorId="639BD013" wp14:editId="2AC60EBB">
                  <wp:extent cx="102235" cy="218440"/>
                  <wp:effectExtent l="0" t="0" r="0"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D741C2" w14:textId="12F606E6"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Модуль упругости принимают равным </w:t>
            </w:r>
            <w:r w:rsidR="00E55DC2" w:rsidRPr="000B5D1E">
              <w:rPr>
                <w:rFonts w:ascii="Times New Roman" w:hAnsi="Times New Roman" w:cs="Times New Roman"/>
                <w:noProof/>
                <w:position w:val="-12"/>
                <w:sz w:val="18"/>
                <w:szCs w:val="18"/>
              </w:rPr>
              <w:drawing>
                <wp:inline distT="0" distB="0" distL="0" distR="0" wp14:anchorId="6B8A5492" wp14:editId="7FE86EF7">
                  <wp:extent cx="497840" cy="266065"/>
                  <wp:effectExtent l="0" t="0" r="0" b="0"/>
                  <wp:docPr id="301"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497840" cy="266065"/>
                          </a:xfrm>
                          <a:prstGeom prst="rect">
                            <a:avLst/>
                          </a:prstGeom>
                          <a:noFill/>
                          <a:ln>
                            <a:noFill/>
                          </a:ln>
                        </pic:spPr>
                      </pic:pic>
                    </a:graphicData>
                  </a:graphic>
                </wp:inline>
              </w:drawing>
            </w:r>
            <w:r w:rsidRPr="000B5D1E">
              <w:rPr>
                <w:rFonts w:ascii="Times New Roman" w:hAnsi="Times New Roman" w:cs="Times New Roman"/>
                <w:sz w:val="18"/>
                <w:szCs w:val="18"/>
              </w:rPr>
              <w:t>, МПа (кгс/см</w:t>
            </w:r>
            <w:r w:rsidR="00E55DC2" w:rsidRPr="000B5D1E">
              <w:rPr>
                <w:rFonts w:ascii="Times New Roman" w:hAnsi="Times New Roman" w:cs="Times New Roman"/>
                <w:noProof/>
                <w:position w:val="-10"/>
                <w:sz w:val="18"/>
                <w:szCs w:val="18"/>
              </w:rPr>
              <w:drawing>
                <wp:inline distT="0" distB="0" distL="0" distR="0" wp14:anchorId="34DB65EB" wp14:editId="454F3796">
                  <wp:extent cx="102235" cy="218440"/>
                  <wp:effectExtent l="0" t="0" r="0" b="0"/>
                  <wp:docPr id="302"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w:t>
            </w:r>
          </w:p>
        </w:tc>
      </w:tr>
      <w:tr w:rsidR="000B5D1E" w:rsidRPr="000B5D1E" w14:paraId="45785B0E" w14:textId="77777777" w:rsidTr="000B5D1E">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CBC1EA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30ХМ </w:t>
            </w:r>
          </w:p>
        </w:tc>
        <w:tc>
          <w:tcPr>
            <w:tcW w:w="6539" w:type="dxa"/>
            <w:tcBorders>
              <w:top w:val="single" w:sz="6" w:space="0" w:color="auto"/>
              <w:left w:val="single" w:sz="6" w:space="0" w:color="auto"/>
              <w:bottom w:val="nil"/>
              <w:right w:val="nil"/>
            </w:tcBorders>
            <w:tcMar>
              <w:top w:w="114" w:type="dxa"/>
              <w:left w:w="28" w:type="dxa"/>
              <w:bottom w:w="114" w:type="dxa"/>
              <w:right w:w="28" w:type="dxa"/>
            </w:tcMar>
          </w:tcPr>
          <w:p w14:paraId="17F1DB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590 (6000)</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769D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21 (210) </w:t>
            </w:r>
          </w:p>
        </w:tc>
      </w:tr>
      <w:tr w:rsidR="000B5D1E" w:rsidRPr="000B5D1E" w14:paraId="6296C581" w14:textId="77777777" w:rsidTr="000B5D1E">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3549F92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12X13 </w:t>
            </w:r>
          </w:p>
        </w:tc>
        <w:tc>
          <w:tcPr>
            <w:tcW w:w="6539" w:type="dxa"/>
            <w:tcBorders>
              <w:top w:val="single" w:sz="6" w:space="0" w:color="auto"/>
              <w:left w:val="single" w:sz="6" w:space="0" w:color="auto"/>
              <w:bottom w:val="nil"/>
              <w:right w:val="nil"/>
            </w:tcBorders>
            <w:tcMar>
              <w:top w:w="114" w:type="dxa"/>
              <w:left w:w="28" w:type="dxa"/>
              <w:bottom w:w="114" w:type="dxa"/>
              <w:right w:w="28" w:type="dxa"/>
            </w:tcMar>
          </w:tcPr>
          <w:p w14:paraId="71E861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410 (4200)</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00A3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(220) </w:t>
            </w:r>
          </w:p>
        </w:tc>
      </w:tr>
      <w:tr w:rsidR="000B5D1E" w:rsidRPr="000B5D1E" w14:paraId="303CC120" w14:textId="77777777" w:rsidTr="000B5D1E">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4D23CE1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20X13 </w:t>
            </w:r>
          </w:p>
        </w:tc>
        <w:tc>
          <w:tcPr>
            <w:tcW w:w="6539" w:type="dxa"/>
            <w:tcBorders>
              <w:top w:val="single" w:sz="6" w:space="0" w:color="auto"/>
              <w:left w:val="single" w:sz="6" w:space="0" w:color="auto"/>
              <w:bottom w:val="nil"/>
              <w:right w:val="nil"/>
            </w:tcBorders>
            <w:tcMar>
              <w:top w:w="114" w:type="dxa"/>
              <w:left w:w="28" w:type="dxa"/>
              <w:bottom w:w="114" w:type="dxa"/>
              <w:right w:w="28" w:type="dxa"/>
            </w:tcMar>
          </w:tcPr>
          <w:p w14:paraId="71A615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440 (4500)</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8960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(220) </w:t>
            </w:r>
          </w:p>
        </w:tc>
      </w:tr>
      <w:tr w:rsidR="000B5D1E" w:rsidRPr="000B5D1E" w14:paraId="3669FBC7" w14:textId="77777777" w:rsidTr="000B5D1E">
        <w:tblPrEx>
          <w:tblCellMar>
            <w:top w:w="0" w:type="dxa"/>
            <w:bottom w:w="0" w:type="dxa"/>
          </w:tblCellMar>
        </w:tblPrEx>
        <w:tc>
          <w:tcPr>
            <w:tcW w:w="2250" w:type="dxa"/>
            <w:tcBorders>
              <w:top w:val="single" w:sz="6" w:space="0" w:color="auto"/>
              <w:left w:val="single" w:sz="6" w:space="0" w:color="auto"/>
              <w:bottom w:val="nil"/>
              <w:right w:val="nil"/>
            </w:tcBorders>
            <w:tcMar>
              <w:top w:w="114" w:type="dxa"/>
              <w:left w:w="28" w:type="dxa"/>
              <w:bottom w:w="114" w:type="dxa"/>
              <w:right w:w="28" w:type="dxa"/>
            </w:tcMar>
          </w:tcPr>
          <w:p w14:paraId="25C9A35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20Х23Н18, 12Х18Н9Т, 08X17Т</w:t>
            </w:r>
          </w:p>
        </w:tc>
        <w:tc>
          <w:tcPr>
            <w:tcW w:w="6539" w:type="dxa"/>
            <w:tcBorders>
              <w:top w:val="single" w:sz="6" w:space="0" w:color="auto"/>
              <w:left w:val="single" w:sz="6" w:space="0" w:color="auto"/>
              <w:bottom w:val="nil"/>
              <w:right w:val="nil"/>
            </w:tcBorders>
            <w:tcMar>
              <w:top w:w="114" w:type="dxa"/>
              <w:left w:w="28" w:type="dxa"/>
              <w:bottom w:w="114" w:type="dxa"/>
              <w:right w:w="28" w:type="dxa"/>
            </w:tcMar>
          </w:tcPr>
          <w:p w14:paraId="438D36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195 (2000)</w:t>
            </w:r>
          </w:p>
        </w:tc>
        <w:tc>
          <w:tcPr>
            <w:tcW w:w="226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736E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(200) </w:t>
            </w:r>
          </w:p>
        </w:tc>
      </w:tr>
      <w:tr w:rsidR="000B5D1E" w:rsidRPr="000B5D1E" w14:paraId="52968714" w14:textId="77777777" w:rsidTr="000B5D1E">
        <w:tblPrEx>
          <w:tblCellMar>
            <w:top w:w="0" w:type="dxa"/>
            <w:bottom w:w="0" w:type="dxa"/>
          </w:tblCellMar>
        </w:tblPrEx>
        <w:tc>
          <w:tcPr>
            <w:tcW w:w="22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ECD0B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45Х14Н14В2М </w:t>
            </w:r>
          </w:p>
        </w:tc>
        <w:tc>
          <w:tcPr>
            <w:tcW w:w="6539"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0FEB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315 (3200)</w:t>
            </w:r>
          </w:p>
        </w:tc>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FB735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(200) </w:t>
            </w:r>
          </w:p>
        </w:tc>
      </w:tr>
    </w:tbl>
    <w:p w14:paraId="73C8F32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F25777B"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5.13</w:t>
      </w:r>
    </w:p>
    <w:p w14:paraId="5B65B92C"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1650"/>
        <w:gridCol w:w="3300"/>
        <w:gridCol w:w="1689"/>
      </w:tblGrid>
      <w:tr w:rsidR="000B5D1E" w:rsidRPr="000B5D1E" w14:paraId="4512384A"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687DA0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Арматура классов и марок</w:t>
            </w:r>
          </w:p>
        </w:tc>
        <w:tc>
          <w:tcPr>
            <w:tcW w:w="6639"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8FC8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Расчетные сопротивления арматуры для предельных состояний первой группы, МПа</w:t>
            </w:r>
          </w:p>
        </w:tc>
      </w:tr>
      <w:tr w:rsidR="000B5D1E" w:rsidRPr="000B5D1E" w14:paraId="7259AF9B" w14:textId="77777777" w:rsidTr="000B5D1E">
        <w:tblPrEx>
          <w:tblCellMar>
            <w:top w:w="0" w:type="dxa"/>
            <w:bottom w:w="0" w:type="dxa"/>
          </w:tblCellMar>
        </w:tblPrEx>
        <w:tc>
          <w:tcPr>
            <w:tcW w:w="3000" w:type="dxa"/>
            <w:tcBorders>
              <w:top w:val="nil"/>
              <w:left w:val="single" w:sz="6" w:space="0" w:color="auto"/>
              <w:bottom w:val="nil"/>
              <w:right w:val="nil"/>
            </w:tcBorders>
            <w:tcMar>
              <w:top w:w="114" w:type="dxa"/>
              <w:left w:w="28" w:type="dxa"/>
              <w:bottom w:w="114" w:type="dxa"/>
              <w:right w:w="28" w:type="dxa"/>
            </w:tcMar>
          </w:tcPr>
          <w:p w14:paraId="6706457F" w14:textId="77777777" w:rsidR="00611966" w:rsidRPr="000B5D1E" w:rsidRDefault="00611966">
            <w:pPr>
              <w:pStyle w:val="FORMATTEXT"/>
              <w:jc w:val="center"/>
              <w:rPr>
                <w:rFonts w:ascii="Times New Roman" w:hAnsi="Times New Roman" w:cs="Times New Roman"/>
                <w:sz w:val="18"/>
                <w:szCs w:val="18"/>
              </w:rPr>
            </w:pPr>
          </w:p>
          <w:p w14:paraId="76A51870" w14:textId="77777777" w:rsidR="00611966" w:rsidRPr="000B5D1E" w:rsidRDefault="00611966">
            <w:pPr>
              <w:pStyle w:val="FORMATTEXT"/>
              <w:jc w:val="center"/>
              <w:rPr>
                <w:rFonts w:ascii="Times New Roman" w:hAnsi="Times New Roman" w:cs="Times New Roman"/>
                <w:sz w:val="18"/>
                <w:szCs w:val="18"/>
              </w:rPr>
            </w:pPr>
          </w:p>
        </w:tc>
        <w:tc>
          <w:tcPr>
            <w:tcW w:w="4950" w:type="dxa"/>
            <w:gridSpan w:val="2"/>
            <w:tcBorders>
              <w:top w:val="single" w:sz="6" w:space="0" w:color="auto"/>
              <w:left w:val="single" w:sz="6" w:space="0" w:color="auto"/>
              <w:bottom w:val="nil"/>
              <w:right w:val="nil"/>
            </w:tcBorders>
            <w:tcMar>
              <w:top w:w="114" w:type="dxa"/>
              <w:left w:w="28" w:type="dxa"/>
              <w:bottom w:w="114" w:type="dxa"/>
              <w:right w:w="28" w:type="dxa"/>
            </w:tcMar>
          </w:tcPr>
          <w:p w14:paraId="36A771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растяжению</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C6B6A5" w14:textId="455C801E"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сжатию </w:t>
            </w:r>
            <w:r w:rsidR="00E55DC2" w:rsidRPr="000B5D1E">
              <w:rPr>
                <w:rFonts w:ascii="Times New Roman" w:hAnsi="Times New Roman" w:cs="Times New Roman"/>
                <w:noProof/>
                <w:position w:val="-11"/>
                <w:sz w:val="18"/>
                <w:szCs w:val="18"/>
              </w:rPr>
              <w:drawing>
                <wp:inline distT="0" distB="0" distL="0" distR="0" wp14:anchorId="5FE1AC08" wp14:editId="2ACE3F3B">
                  <wp:extent cx="238760" cy="231775"/>
                  <wp:effectExtent l="0" t="0" r="0" b="0"/>
                  <wp:docPr id="303"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r>
      <w:tr w:rsidR="000B5D1E" w:rsidRPr="000B5D1E" w14:paraId="0C8347DF" w14:textId="77777777" w:rsidTr="000B5D1E">
        <w:tblPrEx>
          <w:tblCellMar>
            <w:top w:w="0" w:type="dxa"/>
            <w:bottom w:w="0" w:type="dxa"/>
          </w:tblCellMar>
        </w:tblPrEx>
        <w:tc>
          <w:tcPr>
            <w:tcW w:w="3000" w:type="dxa"/>
            <w:tcBorders>
              <w:top w:val="nil"/>
              <w:left w:val="single" w:sz="6" w:space="0" w:color="auto"/>
              <w:bottom w:val="nil"/>
              <w:right w:val="nil"/>
            </w:tcBorders>
            <w:tcMar>
              <w:top w:w="114" w:type="dxa"/>
              <w:left w:w="28" w:type="dxa"/>
              <w:bottom w:w="114" w:type="dxa"/>
              <w:right w:w="28" w:type="dxa"/>
            </w:tcMar>
          </w:tcPr>
          <w:p w14:paraId="75B2BB13" w14:textId="77777777" w:rsidR="00611966" w:rsidRPr="000B5D1E" w:rsidRDefault="00611966">
            <w:pPr>
              <w:pStyle w:val="FORMATTEXT"/>
              <w:jc w:val="center"/>
              <w:rPr>
                <w:rFonts w:ascii="Times New Roman" w:hAnsi="Times New Roman" w:cs="Times New Roman"/>
                <w:sz w:val="18"/>
                <w:szCs w:val="18"/>
              </w:rPr>
            </w:pPr>
          </w:p>
          <w:p w14:paraId="64BFCC26" w14:textId="77777777" w:rsidR="00611966" w:rsidRPr="000B5D1E" w:rsidRDefault="00611966">
            <w:pPr>
              <w:pStyle w:val="FORMATTEXT"/>
              <w:jc w:val="center"/>
              <w:rPr>
                <w:rFonts w:ascii="Times New Roman" w:hAnsi="Times New Roman" w:cs="Times New Roman"/>
                <w:sz w:val="18"/>
                <w:szCs w:val="18"/>
              </w:rPr>
            </w:pP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2D07BE93" w14:textId="09ADBFFC"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продольной, </w:t>
            </w:r>
            <w:r w:rsidR="00E55DC2" w:rsidRPr="000B5D1E">
              <w:rPr>
                <w:rFonts w:ascii="Times New Roman" w:hAnsi="Times New Roman" w:cs="Times New Roman"/>
                <w:noProof/>
                <w:position w:val="-11"/>
                <w:sz w:val="18"/>
                <w:szCs w:val="18"/>
              </w:rPr>
              <w:drawing>
                <wp:inline distT="0" distB="0" distL="0" distR="0" wp14:anchorId="6F918991" wp14:editId="13F71A04">
                  <wp:extent cx="191135" cy="231775"/>
                  <wp:effectExtent l="0" t="0" r="0" b="0"/>
                  <wp:docPr id="304" name="Рисунок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D26CF0B" w14:textId="15EE76E9"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поперечной (хомутов и отогнутых стержней), </w:t>
            </w:r>
            <w:r w:rsidR="00E55DC2" w:rsidRPr="000B5D1E">
              <w:rPr>
                <w:rFonts w:ascii="Times New Roman" w:hAnsi="Times New Roman" w:cs="Times New Roman"/>
                <w:noProof/>
                <w:position w:val="-11"/>
                <w:sz w:val="18"/>
                <w:szCs w:val="18"/>
              </w:rPr>
              <w:drawing>
                <wp:inline distT="0" distB="0" distL="0" distR="0" wp14:anchorId="3D5777A3" wp14:editId="2156B1C4">
                  <wp:extent cx="266065" cy="231775"/>
                  <wp:effectExtent l="0" t="0" r="0"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p>
        </w:tc>
        <w:tc>
          <w:tcPr>
            <w:tcW w:w="1689" w:type="dxa"/>
            <w:tcBorders>
              <w:top w:val="nil"/>
              <w:left w:val="single" w:sz="6" w:space="0" w:color="auto"/>
              <w:bottom w:val="nil"/>
              <w:right w:val="single" w:sz="6" w:space="0" w:color="auto"/>
            </w:tcBorders>
            <w:tcMar>
              <w:top w:w="114" w:type="dxa"/>
              <w:left w:w="28" w:type="dxa"/>
              <w:bottom w:w="114" w:type="dxa"/>
              <w:right w:w="28" w:type="dxa"/>
            </w:tcMar>
          </w:tcPr>
          <w:p w14:paraId="74E190F7" w14:textId="77777777" w:rsidR="00611966" w:rsidRPr="000B5D1E" w:rsidRDefault="00611966">
            <w:pPr>
              <w:pStyle w:val="FORMATTEXT"/>
              <w:rPr>
                <w:rFonts w:ascii="Times New Roman" w:hAnsi="Times New Roman" w:cs="Times New Roman"/>
                <w:sz w:val="18"/>
                <w:szCs w:val="18"/>
              </w:rPr>
            </w:pPr>
          </w:p>
        </w:tc>
      </w:tr>
      <w:tr w:rsidR="000B5D1E" w:rsidRPr="000B5D1E" w14:paraId="24F7C812"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2368FE7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30ХМ</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0DF70D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59DBFA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222B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500 </w:t>
            </w:r>
          </w:p>
        </w:tc>
      </w:tr>
      <w:tr w:rsidR="000B5D1E" w:rsidRPr="000B5D1E" w14:paraId="768133E6"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50C3178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12X13</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676A90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325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7E3E0A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260</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176B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325 </w:t>
            </w:r>
          </w:p>
        </w:tc>
      </w:tr>
      <w:tr w:rsidR="000B5D1E" w:rsidRPr="000B5D1E" w14:paraId="07E9A010"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55B0EFB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30X13</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7FE864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345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15C68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275</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1A0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345 </w:t>
            </w:r>
          </w:p>
        </w:tc>
      </w:tr>
      <w:tr w:rsidR="000B5D1E" w:rsidRPr="000B5D1E" w14:paraId="51F3A9C0"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28AE40E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20Х23Н18, 12X18Н9Т, 08X17Т</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3FFDD0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072F5A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EBC1E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r>
      <w:tr w:rsidR="000B5D1E" w:rsidRPr="000B5D1E" w14:paraId="2E7B760B" w14:textId="77777777" w:rsidTr="000B5D1E">
        <w:tblPrEx>
          <w:tblCellMar>
            <w:top w:w="0" w:type="dxa"/>
            <w:bottom w:w="0" w:type="dxa"/>
          </w:tblCellMar>
        </w:tblPrEx>
        <w:tc>
          <w:tcPr>
            <w:tcW w:w="3000" w:type="dxa"/>
            <w:tcBorders>
              <w:top w:val="single" w:sz="6" w:space="0" w:color="auto"/>
              <w:left w:val="single" w:sz="6" w:space="0" w:color="auto"/>
              <w:bottom w:val="nil"/>
              <w:right w:val="nil"/>
            </w:tcBorders>
            <w:tcMar>
              <w:top w:w="114" w:type="dxa"/>
              <w:left w:w="28" w:type="dxa"/>
              <w:bottom w:w="114" w:type="dxa"/>
              <w:right w:w="28" w:type="dxa"/>
            </w:tcMar>
          </w:tcPr>
          <w:p w14:paraId="0BC3FEF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45Х14Н14В2М</w:t>
            </w:r>
          </w:p>
        </w:tc>
        <w:tc>
          <w:tcPr>
            <w:tcW w:w="1650" w:type="dxa"/>
            <w:tcBorders>
              <w:top w:val="single" w:sz="6" w:space="0" w:color="auto"/>
              <w:left w:val="single" w:sz="6" w:space="0" w:color="auto"/>
              <w:bottom w:val="nil"/>
              <w:right w:val="nil"/>
            </w:tcBorders>
            <w:tcMar>
              <w:top w:w="114" w:type="dxa"/>
              <w:left w:w="28" w:type="dxa"/>
              <w:bottom w:w="114" w:type="dxa"/>
              <w:right w:w="28" w:type="dxa"/>
            </w:tcMar>
          </w:tcPr>
          <w:p w14:paraId="791950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245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5B279C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195</w:t>
            </w:r>
          </w:p>
        </w:tc>
        <w:tc>
          <w:tcPr>
            <w:tcW w:w="168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B0CB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245 </w:t>
            </w:r>
          </w:p>
        </w:tc>
      </w:tr>
      <w:tr w:rsidR="000B5D1E" w:rsidRPr="000B5D1E" w14:paraId="43A97FD0" w14:textId="77777777" w:rsidTr="000B5D1E">
        <w:tblPrEx>
          <w:tblCellMar>
            <w:top w:w="0" w:type="dxa"/>
            <w:bottom w:w="0" w:type="dxa"/>
          </w:tblCellMar>
        </w:tblPrEx>
        <w:tc>
          <w:tcPr>
            <w:tcW w:w="9639"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6C5298" w14:textId="0E091885"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Примечание - Значения </w:t>
            </w:r>
            <w:r w:rsidR="00E55DC2" w:rsidRPr="000B5D1E">
              <w:rPr>
                <w:rFonts w:ascii="Times New Roman" w:hAnsi="Times New Roman" w:cs="Times New Roman"/>
                <w:noProof/>
                <w:position w:val="-11"/>
                <w:sz w:val="18"/>
                <w:szCs w:val="18"/>
              </w:rPr>
              <w:drawing>
                <wp:inline distT="0" distB="0" distL="0" distR="0" wp14:anchorId="5F957AB6" wp14:editId="533E09C1">
                  <wp:extent cx="238760" cy="23177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со звездочкой (*) используют только при расчете на кратковременное воздействие усилий.</w:t>
            </w:r>
          </w:p>
        </w:tc>
      </w:tr>
    </w:tbl>
    <w:p w14:paraId="58992C4C" w14:textId="13E179D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5.32 Влияние температуры на изменение прочностных свойств арматуры учитывают умножением нормативных и расчетных сопротивлений арматуры на коэффициент условия работы арматуры </w:t>
      </w:r>
      <w:r w:rsidR="00E55DC2" w:rsidRPr="000B5D1E">
        <w:rPr>
          <w:rFonts w:ascii="Times New Roman" w:hAnsi="Times New Roman" w:cs="Times New Roman"/>
          <w:noProof/>
          <w:position w:val="-11"/>
        </w:rPr>
        <w:drawing>
          <wp:inline distT="0" distB="0" distL="0" distR="0" wp14:anchorId="04917170" wp14:editId="7B1C9DDF">
            <wp:extent cx="218440" cy="231775"/>
            <wp:effectExtent l="0" t="0" r="0" b="0"/>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определяемый по таблице 5.14.</w:t>
      </w:r>
    </w:p>
    <w:p w14:paraId="0745425E" w14:textId="77777777" w:rsidR="00611966" w:rsidRPr="000B5D1E" w:rsidRDefault="00611966">
      <w:pPr>
        <w:pStyle w:val="FORMATTEXT"/>
        <w:ind w:firstLine="568"/>
        <w:jc w:val="both"/>
        <w:rPr>
          <w:rFonts w:ascii="Times New Roman" w:hAnsi="Times New Roman" w:cs="Times New Roman"/>
        </w:rPr>
      </w:pPr>
    </w:p>
    <w:p w14:paraId="070FD31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Расчетные сопротивления продольной арматуры при нагреве</w:t>
      </w:r>
    </w:p>
    <w:p w14:paraId="0520C829" w14:textId="77777777" w:rsidR="00611966" w:rsidRPr="000B5D1E" w:rsidRDefault="00611966">
      <w:pPr>
        <w:pStyle w:val="FORMATTEXT"/>
        <w:ind w:firstLine="568"/>
        <w:jc w:val="both"/>
        <w:rPr>
          <w:rFonts w:ascii="Times New Roman" w:hAnsi="Times New Roman" w:cs="Times New Roman"/>
        </w:rPr>
      </w:pPr>
    </w:p>
    <w:p w14:paraId="55AB7AF9" w14:textId="6B4522E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AB97694" wp14:editId="30BD5A7C">
            <wp:extent cx="798195" cy="231775"/>
            <wp:effectExtent l="0" t="0" r="0" b="0"/>
            <wp:docPr id="308" name="Рисунок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26">
                      <a:extLst>
                        <a:ext uri="{28A0092B-C50C-407E-A947-70E740481C1C}">
                          <a14:useLocalDpi xmlns:a14="http://schemas.microsoft.com/office/drawing/2010/main" val="0"/>
                        </a:ext>
                      </a:extLst>
                    </a:blip>
                    <a:srcRect/>
                    <a:stretch>
                      <a:fillRect/>
                    </a:stretch>
                  </pic:blipFill>
                  <pic:spPr bwMode="auto">
                    <a:xfrm>
                      <a:off x="0" y="0"/>
                      <a:ext cx="798195" cy="231775"/>
                    </a:xfrm>
                    <a:prstGeom prst="rect">
                      <a:avLst/>
                    </a:prstGeom>
                    <a:noFill/>
                    <a:ln>
                      <a:noFill/>
                    </a:ln>
                  </pic:spPr>
                </pic:pic>
              </a:graphicData>
            </a:graphic>
          </wp:inline>
        </w:drawing>
      </w:r>
      <w:r w:rsidR="00611966" w:rsidRPr="000B5D1E">
        <w:rPr>
          <w:rFonts w:ascii="Times New Roman" w:hAnsi="Times New Roman" w:cs="Times New Roman"/>
        </w:rPr>
        <w:t xml:space="preserve">;                                                                (5.15) </w:t>
      </w:r>
    </w:p>
    <w:p w14:paraId="2E99977F"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5555B256" w14:textId="114A8BB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18070201" wp14:editId="0D5F04DF">
            <wp:extent cx="907415" cy="231775"/>
            <wp:effectExtent l="0" t="0" r="0" b="0"/>
            <wp:docPr id="309" name="Рисунок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00611966" w:rsidRPr="000B5D1E">
        <w:rPr>
          <w:rFonts w:ascii="Times New Roman" w:hAnsi="Times New Roman" w:cs="Times New Roman"/>
        </w:rPr>
        <w:t xml:space="preserve">.                                                               (5.16) </w:t>
      </w:r>
    </w:p>
    <w:p w14:paraId="53A766D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Расчетные сопротивления поперечной арматуры при нагреве</w:t>
      </w:r>
    </w:p>
    <w:p w14:paraId="5821C2B0" w14:textId="77777777" w:rsidR="00611966" w:rsidRPr="000B5D1E" w:rsidRDefault="00611966">
      <w:pPr>
        <w:pStyle w:val="FORMATTEXT"/>
        <w:ind w:firstLine="568"/>
        <w:jc w:val="both"/>
        <w:rPr>
          <w:rFonts w:ascii="Times New Roman" w:hAnsi="Times New Roman" w:cs="Times New Roman"/>
        </w:rPr>
      </w:pPr>
    </w:p>
    <w:p w14:paraId="2236BFB1" w14:textId="3B7E095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FE4ABF7" wp14:editId="59E1837C">
            <wp:extent cx="955040" cy="231775"/>
            <wp:effectExtent l="0" t="0" r="0" b="0"/>
            <wp:docPr id="310" name="Рисунок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55040" cy="231775"/>
                    </a:xfrm>
                    <a:prstGeom prst="rect">
                      <a:avLst/>
                    </a:prstGeom>
                    <a:noFill/>
                    <a:ln>
                      <a:noFill/>
                    </a:ln>
                  </pic:spPr>
                </pic:pic>
              </a:graphicData>
            </a:graphic>
          </wp:inline>
        </w:drawing>
      </w:r>
      <w:r w:rsidR="00611966" w:rsidRPr="000B5D1E">
        <w:rPr>
          <w:rFonts w:ascii="Times New Roman" w:hAnsi="Times New Roman" w:cs="Times New Roman"/>
        </w:rPr>
        <w:t xml:space="preserve">.                                                              (5.17) </w:t>
      </w:r>
    </w:p>
    <w:p w14:paraId="2964B667" w14:textId="77777777" w:rsidR="00611966" w:rsidRPr="000B5D1E" w:rsidRDefault="00611966">
      <w:pPr>
        <w:pStyle w:val="FORMATTEXT"/>
        <w:jc w:val="both"/>
        <w:rPr>
          <w:rFonts w:ascii="Times New Roman" w:hAnsi="Times New Roman" w:cs="Times New Roman"/>
        </w:rPr>
      </w:pPr>
    </w:p>
    <w:p w14:paraId="17B663BD" w14:textId="77777777" w:rsidR="00611966" w:rsidRPr="000B5D1E" w:rsidRDefault="00611966">
      <w:pPr>
        <w:pStyle w:val="FORMATTEXT"/>
        <w:jc w:val="both"/>
        <w:rPr>
          <w:rFonts w:ascii="Times New Roman" w:hAnsi="Times New Roman" w:cs="Times New Roman"/>
        </w:rPr>
      </w:pPr>
    </w:p>
    <w:p w14:paraId="4B1D06BA"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5.14</w:t>
      </w:r>
    </w:p>
    <w:p w14:paraId="3397E8D6"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80"/>
        <w:gridCol w:w="750"/>
        <w:gridCol w:w="1350"/>
        <w:gridCol w:w="900"/>
        <w:gridCol w:w="600"/>
        <w:gridCol w:w="600"/>
        <w:gridCol w:w="600"/>
        <w:gridCol w:w="750"/>
        <w:gridCol w:w="600"/>
        <w:gridCol w:w="600"/>
        <w:gridCol w:w="600"/>
      </w:tblGrid>
      <w:tr w:rsidR="000B5D1E" w:rsidRPr="000B5D1E" w14:paraId="6A063957"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65CC16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Вид и класс арматуры, марки жаростойкой арматуры и проката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1829F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Коэф-</w:t>
            </w:r>
          </w:p>
          <w:p w14:paraId="6B23BC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фици-</w:t>
            </w:r>
          </w:p>
          <w:p w14:paraId="550376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ент </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00E344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Расчет на нагрев</w:t>
            </w:r>
          </w:p>
        </w:tc>
        <w:tc>
          <w:tcPr>
            <w:tcW w:w="5250" w:type="dxa"/>
            <w:gridSpan w:val="8"/>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CAF42D" w14:textId="513889A2"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Коэффициенты условий работы арматуры </w:t>
            </w:r>
            <w:r w:rsidR="00E55DC2" w:rsidRPr="000B5D1E">
              <w:rPr>
                <w:rFonts w:ascii="Times New Roman" w:hAnsi="Times New Roman" w:cs="Times New Roman"/>
                <w:noProof/>
                <w:position w:val="-11"/>
                <w:sz w:val="18"/>
                <w:szCs w:val="18"/>
              </w:rPr>
              <w:drawing>
                <wp:inline distT="0" distB="0" distL="0" distR="0" wp14:anchorId="62A60722" wp14:editId="430FD3AE">
                  <wp:extent cx="218440" cy="231775"/>
                  <wp:effectExtent l="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 линейного температурного расширения арматуры </w:t>
            </w:r>
            <w:r w:rsidR="00E55DC2" w:rsidRPr="000B5D1E">
              <w:rPr>
                <w:rFonts w:ascii="Times New Roman" w:hAnsi="Times New Roman" w:cs="Times New Roman"/>
                <w:noProof/>
                <w:position w:val="-11"/>
                <w:sz w:val="18"/>
                <w:szCs w:val="18"/>
              </w:rPr>
              <w:drawing>
                <wp:inline distT="0" distB="0" distL="0" distR="0" wp14:anchorId="166C8C7B" wp14:editId="179681D9">
                  <wp:extent cx="238760" cy="23177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5D55F817" wp14:editId="55D7EEE7">
                  <wp:extent cx="184150" cy="231775"/>
                  <wp:effectExtent l="0" t="0" r="0"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при температуре ее нагрева, °С</w:t>
            </w:r>
          </w:p>
        </w:tc>
      </w:tr>
      <w:tr w:rsidR="000B5D1E" w:rsidRPr="000B5D1E" w14:paraId="18D4AF37"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0BD29F87" w14:textId="77777777" w:rsidR="00611966" w:rsidRPr="000B5D1E" w:rsidRDefault="00611966">
            <w:pPr>
              <w:pStyle w:val="FORMATTEXT"/>
              <w:jc w:val="center"/>
              <w:rPr>
                <w:rFonts w:ascii="Times New Roman" w:hAnsi="Times New Roman" w:cs="Times New Roman"/>
                <w:sz w:val="18"/>
                <w:szCs w:val="18"/>
              </w:rPr>
            </w:pPr>
          </w:p>
          <w:p w14:paraId="2A3EC2D4"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4C50F1D"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56E1AC0B" w14:textId="77777777" w:rsidR="00611966" w:rsidRPr="000B5D1E" w:rsidRDefault="00611966">
            <w:pPr>
              <w:pStyle w:val="FORMATTEXT"/>
              <w:jc w:val="center"/>
              <w:rPr>
                <w:rFonts w:ascii="Times New Roman" w:hAnsi="Times New Roman" w:cs="Times New Roman"/>
                <w:sz w:val="18"/>
                <w:szCs w:val="18"/>
              </w:rPr>
            </w:pPr>
          </w:p>
          <w:p w14:paraId="2A91FA0A" w14:textId="77777777" w:rsidR="00611966" w:rsidRPr="000B5D1E" w:rsidRDefault="00611966">
            <w:pPr>
              <w:pStyle w:val="FORMATTEXT"/>
              <w:jc w:val="center"/>
              <w:rPr>
                <w:rFonts w:ascii="Times New Roman" w:hAnsi="Times New Roman" w:cs="Times New Roman"/>
                <w:sz w:val="18"/>
                <w:szCs w:val="18"/>
              </w:rPr>
            </w:pP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3215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7058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00D1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81D1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50FC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EE93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9E01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BE91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r>
      <w:tr w:rsidR="000B5D1E" w:rsidRPr="000B5D1E" w14:paraId="5CC26F01"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32527D1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А240, ВСт3кп2, ВСт3Гпс5, ВСт3сп5, ВСт3пс6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1969ADA" w14:textId="77F9E41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61B670B" wp14:editId="16312F8D">
                  <wp:extent cx="218440" cy="231775"/>
                  <wp:effectExtent l="0" t="0" r="0" b="0"/>
                  <wp:docPr id="314" name="Рисунок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9BF647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2E7D860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08B13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266E4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05878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D14F3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7CFD1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B133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B069B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77DB6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r>
      <w:tr w:rsidR="000B5D1E" w:rsidRPr="000B5D1E" w14:paraId="7C8249F5"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2A295BF8" w14:textId="77777777" w:rsidR="00611966" w:rsidRPr="000B5D1E" w:rsidRDefault="00611966">
            <w:pPr>
              <w:pStyle w:val="FORMATTEXT"/>
              <w:rPr>
                <w:rFonts w:ascii="Times New Roman" w:hAnsi="Times New Roman" w:cs="Times New Roman"/>
                <w:sz w:val="18"/>
                <w:szCs w:val="18"/>
              </w:rPr>
            </w:pPr>
          </w:p>
          <w:p w14:paraId="0FBA146F" w14:textId="77777777" w:rsidR="00611966" w:rsidRPr="000B5D1E" w:rsidRDefault="00611966">
            <w:pPr>
              <w:pStyle w:val="FORMATTEXT"/>
              <w:rPr>
                <w:rFonts w:ascii="Times New Roman" w:hAnsi="Times New Roman" w:cs="Times New Roman"/>
                <w:sz w:val="18"/>
                <w:szCs w:val="18"/>
              </w:rPr>
            </w:pPr>
          </w:p>
        </w:tc>
        <w:tc>
          <w:tcPr>
            <w:tcW w:w="750" w:type="dxa"/>
            <w:tcBorders>
              <w:top w:val="nil"/>
              <w:left w:val="single" w:sz="6" w:space="0" w:color="auto"/>
              <w:bottom w:val="nil"/>
              <w:right w:val="nil"/>
            </w:tcBorders>
            <w:tcMar>
              <w:top w:w="114" w:type="dxa"/>
              <w:left w:w="28" w:type="dxa"/>
              <w:bottom w:w="114" w:type="dxa"/>
              <w:right w:w="28" w:type="dxa"/>
            </w:tcMar>
          </w:tcPr>
          <w:p w14:paraId="70AEA9E8"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77B923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nil"/>
              <w:right w:val="nil"/>
            </w:tcBorders>
            <w:tcMar>
              <w:top w:w="114" w:type="dxa"/>
              <w:left w:w="28" w:type="dxa"/>
              <w:bottom w:w="114" w:type="dxa"/>
              <w:right w:w="28" w:type="dxa"/>
            </w:tcMar>
          </w:tcPr>
          <w:p w14:paraId="148D96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16CFA0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nil"/>
              <w:left w:val="single" w:sz="6" w:space="0" w:color="auto"/>
              <w:bottom w:val="nil"/>
              <w:right w:val="nil"/>
            </w:tcBorders>
            <w:tcMar>
              <w:top w:w="114" w:type="dxa"/>
              <w:left w:w="28" w:type="dxa"/>
              <w:bottom w:w="114" w:type="dxa"/>
              <w:right w:w="28" w:type="dxa"/>
            </w:tcMar>
          </w:tcPr>
          <w:p w14:paraId="363F84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nil"/>
              <w:right w:val="nil"/>
            </w:tcBorders>
            <w:tcMar>
              <w:top w:w="114" w:type="dxa"/>
              <w:left w:w="28" w:type="dxa"/>
              <w:bottom w:w="114" w:type="dxa"/>
              <w:right w:w="28" w:type="dxa"/>
            </w:tcMar>
          </w:tcPr>
          <w:p w14:paraId="3DBDCE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750" w:type="dxa"/>
            <w:tcBorders>
              <w:top w:val="nil"/>
              <w:left w:val="single" w:sz="6" w:space="0" w:color="auto"/>
              <w:bottom w:val="nil"/>
              <w:right w:val="nil"/>
            </w:tcBorders>
            <w:tcMar>
              <w:top w:w="114" w:type="dxa"/>
              <w:left w:w="28" w:type="dxa"/>
              <w:bottom w:w="114" w:type="dxa"/>
              <w:right w:w="28" w:type="dxa"/>
            </w:tcMar>
          </w:tcPr>
          <w:p w14:paraId="35B226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nil"/>
              <w:left w:val="single" w:sz="6" w:space="0" w:color="auto"/>
              <w:bottom w:val="nil"/>
              <w:right w:val="nil"/>
            </w:tcBorders>
            <w:tcMar>
              <w:top w:w="114" w:type="dxa"/>
              <w:left w:w="28" w:type="dxa"/>
              <w:bottom w:w="114" w:type="dxa"/>
              <w:right w:w="28" w:type="dxa"/>
            </w:tcMar>
          </w:tcPr>
          <w:p w14:paraId="0E6A62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26377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5CFD4D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2698DBF"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2D5C327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В500</w:t>
            </w:r>
          </w:p>
        </w:tc>
        <w:tc>
          <w:tcPr>
            <w:tcW w:w="750" w:type="dxa"/>
            <w:tcBorders>
              <w:top w:val="nil"/>
              <w:left w:val="single" w:sz="6" w:space="0" w:color="auto"/>
              <w:bottom w:val="nil"/>
              <w:right w:val="nil"/>
            </w:tcBorders>
            <w:tcMar>
              <w:top w:w="114" w:type="dxa"/>
              <w:left w:w="28" w:type="dxa"/>
              <w:bottom w:w="114" w:type="dxa"/>
              <w:right w:w="28" w:type="dxa"/>
            </w:tcMar>
          </w:tcPr>
          <w:p w14:paraId="4508DFD0" w14:textId="77777777" w:rsidR="00611966" w:rsidRPr="000B5D1E" w:rsidRDefault="00611966">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007F0D9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2538802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399BB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AF87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7DEE4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CECE7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769FC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FB30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A89DB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5AE7F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r>
      <w:tr w:rsidR="000B5D1E" w:rsidRPr="000B5D1E" w14:paraId="6C22ACEB"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566FD404" w14:textId="77777777" w:rsidR="00611966" w:rsidRPr="000B5D1E" w:rsidRDefault="00611966">
            <w:pPr>
              <w:pStyle w:val="FORMATTEXT"/>
              <w:rPr>
                <w:rFonts w:ascii="Times New Roman" w:hAnsi="Times New Roman" w:cs="Times New Roman"/>
                <w:sz w:val="18"/>
                <w:szCs w:val="18"/>
              </w:rPr>
            </w:pPr>
          </w:p>
          <w:p w14:paraId="1B259292" w14:textId="77777777" w:rsidR="00611966" w:rsidRPr="000B5D1E" w:rsidRDefault="00611966">
            <w:pPr>
              <w:pStyle w:val="FORMATTEXT"/>
              <w:rPr>
                <w:rFonts w:ascii="Times New Roman" w:hAnsi="Times New Roman" w:cs="Times New Roman"/>
                <w:sz w:val="18"/>
                <w:szCs w:val="18"/>
              </w:rPr>
            </w:pPr>
          </w:p>
        </w:tc>
        <w:tc>
          <w:tcPr>
            <w:tcW w:w="750" w:type="dxa"/>
            <w:tcBorders>
              <w:top w:val="nil"/>
              <w:left w:val="single" w:sz="6" w:space="0" w:color="auto"/>
              <w:bottom w:val="nil"/>
              <w:right w:val="nil"/>
            </w:tcBorders>
            <w:tcMar>
              <w:top w:w="114" w:type="dxa"/>
              <w:left w:w="28" w:type="dxa"/>
              <w:bottom w:w="114" w:type="dxa"/>
              <w:right w:w="28" w:type="dxa"/>
            </w:tcMar>
          </w:tcPr>
          <w:p w14:paraId="0B749AD9"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136525F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nil"/>
              <w:right w:val="nil"/>
            </w:tcBorders>
            <w:tcMar>
              <w:top w:w="114" w:type="dxa"/>
              <w:left w:w="28" w:type="dxa"/>
              <w:bottom w:w="114" w:type="dxa"/>
              <w:right w:w="28" w:type="dxa"/>
            </w:tcMar>
          </w:tcPr>
          <w:p w14:paraId="2A6E31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607C1A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nil"/>
              <w:right w:val="nil"/>
            </w:tcBorders>
            <w:tcMar>
              <w:top w:w="114" w:type="dxa"/>
              <w:left w:w="28" w:type="dxa"/>
              <w:bottom w:w="114" w:type="dxa"/>
              <w:right w:w="28" w:type="dxa"/>
            </w:tcMar>
          </w:tcPr>
          <w:p w14:paraId="14079B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nil"/>
              <w:left w:val="single" w:sz="6" w:space="0" w:color="auto"/>
              <w:bottom w:val="nil"/>
              <w:right w:val="nil"/>
            </w:tcBorders>
            <w:tcMar>
              <w:top w:w="114" w:type="dxa"/>
              <w:left w:w="28" w:type="dxa"/>
              <w:bottom w:w="114" w:type="dxa"/>
              <w:right w:w="28" w:type="dxa"/>
            </w:tcMar>
          </w:tcPr>
          <w:p w14:paraId="02E0D6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750" w:type="dxa"/>
            <w:tcBorders>
              <w:top w:val="nil"/>
              <w:left w:val="single" w:sz="6" w:space="0" w:color="auto"/>
              <w:bottom w:val="nil"/>
              <w:right w:val="nil"/>
            </w:tcBorders>
            <w:tcMar>
              <w:top w:w="114" w:type="dxa"/>
              <w:left w:w="28" w:type="dxa"/>
              <w:bottom w:w="114" w:type="dxa"/>
              <w:right w:w="28" w:type="dxa"/>
            </w:tcMar>
          </w:tcPr>
          <w:p w14:paraId="069CFB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nil"/>
              <w:left w:val="single" w:sz="6" w:space="0" w:color="auto"/>
              <w:bottom w:val="nil"/>
              <w:right w:val="nil"/>
            </w:tcBorders>
            <w:tcMar>
              <w:top w:w="114" w:type="dxa"/>
              <w:left w:w="28" w:type="dxa"/>
              <w:bottom w:w="114" w:type="dxa"/>
              <w:right w:w="28" w:type="dxa"/>
            </w:tcMar>
          </w:tcPr>
          <w:p w14:paraId="4F6BD1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763DF0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413A14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100CD8E"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0950B467" w14:textId="6658884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44CDEEC" wp14:editId="0852AA36">
                  <wp:extent cx="218440" cy="238760"/>
                  <wp:effectExtent l="0" t="0" r="0" b="0"/>
                  <wp:docPr id="315" name="Рисунок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11966" w:rsidRPr="000B5D1E">
              <w:rPr>
                <w:rFonts w:ascii="Times New Roman" w:hAnsi="Times New Roman" w:cs="Times New Roman"/>
                <w:sz w:val="18"/>
                <w:szCs w:val="18"/>
              </w:rPr>
              <w:t>1200-</w:t>
            </w:r>
            <w:r w:rsidRPr="000B5D1E">
              <w:rPr>
                <w:rFonts w:ascii="Times New Roman" w:hAnsi="Times New Roman" w:cs="Times New Roman"/>
                <w:noProof/>
                <w:position w:val="-11"/>
                <w:sz w:val="18"/>
                <w:szCs w:val="18"/>
              </w:rPr>
              <w:drawing>
                <wp:inline distT="0" distB="0" distL="0" distR="0" wp14:anchorId="3410D9FA" wp14:editId="05BFBB5C">
                  <wp:extent cx="218440" cy="238760"/>
                  <wp:effectExtent l="0" t="0" r="0" b="0"/>
                  <wp:docPr id="316" name="Рисунок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1500, К1400, К1500 </w:t>
            </w:r>
          </w:p>
        </w:tc>
        <w:tc>
          <w:tcPr>
            <w:tcW w:w="750" w:type="dxa"/>
            <w:tcBorders>
              <w:top w:val="nil"/>
              <w:left w:val="single" w:sz="6" w:space="0" w:color="auto"/>
              <w:bottom w:val="nil"/>
              <w:right w:val="nil"/>
            </w:tcBorders>
            <w:tcMar>
              <w:top w:w="114" w:type="dxa"/>
              <w:left w:w="28" w:type="dxa"/>
              <w:bottom w:w="114" w:type="dxa"/>
              <w:right w:w="28" w:type="dxa"/>
            </w:tcMar>
          </w:tcPr>
          <w:p w14:paraId="78257ECC" w14:textId="77777777" w:rsidR="00611966" w:rsidRPr="000B5D1E" w:rsidRDefault="00611966">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517E5E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7808DBA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6DEAF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0F8A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74A29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31DB6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5ED1B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44FEF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99B10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D777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r>
      <w:tr w:rsidR="000B5D1E" w:rsidRPr="000B5D1E" w14:paraId="1E39E6E9"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66DA8166" w14:textId="77777777" w:rsidR="00611966" w:rsidRPr="000B5D1E" w:rsidRDefault="00611966">
            <w:pPr>
              <w:pStyle w:val="FORMATTEXT"/>
              <w:rPr>
                <w:rFonts w:ascii="Times New Roman" w:hAnsi="Times New Roman" w:cs="Times New Roman"/>
                <w:sz w:val="18"/>
                <w:szCs w:val="18"/>
              </w:rPr>
            </w:pPr>
          </w:p>
          <w:p w14:paraId="67A30476" w14:textId="77777777" w:rsidR="00611966" w:rsidRPr="000B5D1E" w:rsidRDefault="00611966">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73EF1DF9"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375DC4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3353F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CD56C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2BFCD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32B7F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6C4B9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40332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9C58F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B2AA6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5A76871"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2E5C2873" w14:textId="357DB82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А240, В500, </w:t>
            </w:r>
            <w:r w:rsidR="00E55DC2" w:rsidRPr="000B5D1E">
              <w:rPr>
                <w:rFonts w:ascii="Times New Roman" w:hAnsi="Times New Roman" w:cs="Times New Roman"/>
                <w:noProof/>
                <w:position w:val="-11"/>
                <w:sz w:val="18"/>
                <w:szCs w:val="18"/>
              </w:rPr>
              <w:drawing>
                <wp:inline distT="0" distB="0" distL="0" distR="0" wp14:anchorId="05872849" wp14:editId="34AEEB18">
                  <wp:extent cx="218440" cy="238760"/>
                  <wp:effectExtent l="0" t="0" r="0" b="0"/>
                  <wp:docPr id="317" name="Рисунок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1200</w:t>
            </w:r>
            <w:r w:rsidR="00E55DC2" w:rsidRPr="000B5D1E">
              <w:rPr>
                <w:rFonts w:ascii="Times New Roman" w:hAnsi="Times New Roman" w:cs="Times New Roman"/>
                <w:noProof/>
                <w:position w:val="-6"/>
                <w:sz w:val="18"/>
                <w:szCs w:val="18"/>
              </w:rPr>
              <w:drawing>
                <wp:inline distT="0" distB="0" distL="0" distR="0" wp14:anchorId="2D21318B" wp14:editId="1D273F52">
                  <wp:extent cx="122555" cy="122555"/>
                  <wp:effectExtent l="0" t="0" r="0" b="0"/>
                  <wp:docPr id="318" name="Рисунок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E55DC2" w:rsidRPr="000B5D1E">
              <w:rPr>
                <w:rFonts w:ascii="Times New Roman" w:hAnsi="Times New Roman" w:cs="Times New Roman"/>
                <w:noProof/>
                <w:position w:val="-11"/>
                <w:sz w:val="18"/>
                <w:szCs w:val="18"/>
              </w:rPr>
              <w:drawing>
                <wp:inline distT="0" distB="0" distL="0" distR="0" wp14:anchorId="6D765DBC" wp14:editId="6792BA00">
                  <wp:extent cx="218440" cy="238760"/>
                  <wp:effectExtent l="0" t="0" r="0" b="0"/>
                  <wp:docPr id="319" name="Рисунок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1500, ВСт3сп2, ВСт3Гпс5, ВСт3пс5, ВСт3пс6, К1400, К1500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0889946" w14:textId="096847A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0F6F6FF" wp14:editId="3CDD1B2C">
                  <wp:extent cx="238760" cy="231775"/>
                  <wp:effectExtent l="0" t="0" r="0" b="0"/>
                  <wp:docPr id="320" name="Рисунок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336CCF9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7063F64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5EB93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996C3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7D47F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E2A17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FDA0F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BA3A7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04BED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13,8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E1EF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13,9 </w:t>
            </w:r>
          </w:p>
        </w:tc>
      </w:tr>
      <w:tr w:rsidR="000B5D1E" w:rsidRPr="000B5D1E" w14:paraId="21C73475"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325EABB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А400, А500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4EE5E46" w14:textId="17D835E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4D6E7EA9" wp14:editId="2D2FA4F6">
                  <wp:extent cx="218440" cy="231775"/>
                  <wp:effectExtent l="0" t="0" r="0" b="0"/>
                  <wp:docPr id="321" name="Рисунок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7A3989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5A22C28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28DD3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ECCF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8EDD2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6B565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8149C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9B28B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19857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5EF4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r>
      <w:tr w:rsidR="000B5D1E" w:rsidRPr="000B5D1E" w14:paraId="1CA81BB9"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72342A04" w14:textId="77777777" w:rsidR="00611966" w:rsidRPr="000B5D1E" w:rsidRDefault="00611966">
            <w:pPr>
              <w:pStyle w:val="FORMATTEXT"/>
              <w:rPr>
                <w:rFonts w:ascii="Times New Roman" w:hAnsi="Times New Roman" w:cs="Times New Roman"/>
                <w:sz w:val="18"/>
                <w:szCs w:val="18"/>
              </w:rPr>
            </w:pPr>
          </w:p>
          <w:p w14:paraId="563CE086" w14:textId="77777777" w:rsidR="00611966" w:rsidRPr="000B5D1E" w:rsidRDefault="00611966">
            <w:pPr>
              <w:pStyle w:val="FORMATTEXT"/>
              <w:rPr>
                <w:rFonts w:ascii="Times New Roman" w:hAnsi="Times New Roman" w:cs="Times New Roman"/>
                <w:sz w:val="18"/>
                <w:szCs w:val="18"/>
              </w:rPr>
            </w:pPr>
          </w:p>
        </w:tc>
        <w:tc>
          <w:tcPr>
            <w:tcW w:w="750" w:type="dxa"/>
            <w:tcBorders>
              <w:top w:val="nil"/>
              <w:left w:val="single" w:sz="6" w:space="0" w:color="auto"/>
              <w:bottom w:val="nil"/>
              <w:right w:val="nil"/>
            </w:tcBorders>
            <w:tcMar>
              <w:top w:w="114" w:type="dxa"/>
              <w:left w:w="28" w:type="dxa"/>
              <w:bottom w:w="114" w:type="dxa"/>
              <w:right w:w="28" w:type="dxa"/>
            </w:tcMar>
          </w:tcPr>
          <w:p w14:paraId="787E654B"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nil"/>
              <w:right w:val="nil"/>
            </w:tcBorders>
            <w:tcMar>
              <w:top w:w="114" w:type="dxa"/>
              <w:left w:w="28" w:type="dxa"/>
              <w:bottom w:w="114" w:type="dxa"/>
              <w:right w:w="28" w:type="dxa"/>
            </w:tcMar>
          </w:tcPr>
          <w:p w14:paraId="2400EEA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nil"/>
              <w:right w:val="nil"/>
            </w:tcBorders>
            <w:tcMar>
              <w:top w:w="114" w:type="dxa"/>
              <w:left w:w="28" w:type="dxa"/>
              <w:bottom w:w="114" w:type="dxa"/>
              <w:right w:w="28" w:type="dxa"/>
            </w:tcMar>
          </w:tcPr>
          <w:p w14:paraId="52D123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nil"/>
              <w:right w:val="nil"/>
            </w:tcBorders>
            <w:tcMar>
              <w:top w:w="114" w:type="dxa"/>
              <w:left w:w="28" w:type="dxa"/>
              <w:bottom w:w="114" w:type="dxa"/>
              <w:right w:w="28" w:type="dxa"/>
            </w:tcMar>
          </w:tcPr>
          <w:p w14:paraId="3C40A9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nil"/>
              <w:left w:val="single" w:sz="6" w:space="0" w:color="auto"/>
              <w:bottom w:val="nil"/>
              <w:right w:val="nil"/>
            </w:tcBorders>
            <w:tcMar>
              <w:top w:w="114" w:type="dxa"/>
              <w:left w:w="28" w:type="dxa"/>
              <w:bottom w:w="114" w:type="dxa"/>
              <w:right w:w="28" w:type="dxa"/>
            </w:tcMar>
          </w:tcPr>
          <w:p w14:paraId="17B680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nil"/>
              <w:right w:val="nil"/>
            </w:tcBorders>
            <w:tcMar>
              <w:top w:w="114" w:type="dxa"/>
              <w:left w:w="28" w:type="dxa"/>
              <w:bottom w:w="114" w:type="dxa"/>
              <w:right w:w="28" w:type="dxa"/>
            </w:tcMar>
          </w:tcPr>
          <w:p w14:paraId="4F6266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750" w:type="dxa"/>
            <w:tcBorders>
              <w:top w:val="nil"/>
              <w:left w:val="single" w:sz="6" w:space="0" w:color="auto"/>
              <w:bottom w:val="nil"/>
              <w:right w:val="nil"/>
            </w:tcBorders>
            <w:tcMar>
              <w:top w:w="114" w:type="dxa"/>
              <w:left w:w="28" w:type="dxa"/>
              <w:bottom w:w="114" w:type="dxa"/>
              <w:right w:w="28" w:type="dxa"/>
            </w:tcMar>
          </w:tcPr>
          <w:p w14:paraId="0CF3A0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nil"/>
              <w:right w:val="nil"/>
            </w:tcBorders>
            <w:tcMar>
              <w:top w:w="114" w:type="dxa"/>
              <w:left w:w="28" w:type="dxa"/>
              <w:bottom w:w="114" w:type="dxa"/>
              <w:right w:w="28" w:type="dxa"/>
            </w:tcMar>
          </w:tcPr>
          <w:p w14:paraId="797187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1371C0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single" w:sz="6" w:space="0" w:color="auto"/>
            </w:tcBorders>
            <w:tcMar>
              <w:top w:w="114" w:type="dxa"/>
              <w:left w:w="28" w:type="dxa"/>
              <w:bottom w:w="114" w:type="dxa"/>
              <w:right w:w="28" w:type="dxa"/>
            </w:tcMar>
          </w:tcPr>
          <w:p w14:paraId="0E02CE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2B2D9E2"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783C4ED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А600, А800, А1000</w:t>
            </w:r>
          </w:p>
        </w:tc>
        <w:tc>
          <w:tcPr>
            <w:tcW w:w="750" w:type="dxa"/>
            <w:tcBorders>
              <w:top w:val="nil"/>
              <w:left w:val="single" w:sz="6" w:space="0" w:color="auto"/>
              <w:bottom w:val="nil"/>
              <w:right w:val="nil"/>
            </w:tcBorders>
            <w:tcMar>
              <w:top w:w="114" w:type="dxa"/>
              <w:left w:w="28" w:type="dxa"/>
              <w:bottom w:w="114" w:type="dxa"/>
              <w:right w:w="28" w:type="dxa"/>
            </w:tcMar>
          </w:tcPr>
          <w:p w14:paraId="3CAA5924" w14:textId="77777777" w:rsidR="00611966" w:rsidRPr="000B5D1E" w:rsidRDefault="00611966">
            <w:pPr>
              <w:pStyle w:val="FORMATTEXT"/>
              <w:rPr>
                <w:rFonts w:ascii="Times New Roman" w:hAnsi="Times New Roman" w:cs="Times New Roman"/>
                <w:sz w:val="18"/>
                <w:szCs w:val="18"/>
              </w:rPr>
            </w:pP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E2A806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6F8E11A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848A3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5C702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EAF96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12490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BC40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B1591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58973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0D84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391CD7C0"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525DB15B" w14:textId="77777777" w:rsidR="00611966" w:rsidRPr="000B5D1E" w:rsidRDefault="00611966">
            <w:pPr>
              <w:pStyle w:val="FORMATTEXT"/>
              <w:rPr>
                <w:rFonts w:ascii="Times New Roman" w:hAnsi="Times New Roman" w:cs="Times New Roman"/>
                <w:sz w:val="18"/>
                <w:szCs w:val="18"/>
              </w:rPr>
            </w:pPr>
          </w:p>
          <w:p w14:paraId="6F69CC71" w14:textId="77777777" w:rsidR="00611966" w:rsidRPr="000B5D1E" w:rsidRDefault="00611966">
            <w:pPr>
              <w:pStyle w:val="FORMATTEXT"/>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8D509D4"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2FE6F0B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49AE83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70A48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079A9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67224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400AE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93C33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5800C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5A8E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6AEEBD8"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228DB0B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А400, А500, А600, А800, А1000</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C09599" w14:textId="13FA042A"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22FDF423" wp14:editId="3EC4839D">
                  <wp:extent cx="238760" cy="231775"/>
                  <wp:effectExtent l="0" t="0" r="0" b="0"/>
                  <wp:docPr id="322" name="Рисунок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37EED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67D37DC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8D58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8017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04DC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8FEA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3508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83B5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C97F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1CB0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14,8 </w:t>
            </w:r>
          </w:p>
        </w:tc>
      </w:tr>
      <w:tr w:rsidR="000B5D1E" w:rsidRPr="000B5D1E" w14:paraId="635EDEDA"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1F9A7B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30ХМ</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47873BE" w14:textId="2FC3602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38B94EC" wp14:editId="642D0FC8">
                  <wp:extent cx="218440" cy="231775"/>
                  <wp:effectExtent l="0" t="0" r="0"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1BFCF9C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5307BC4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ACFFB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E44E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C9645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BE956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1ADDC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F964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B8F4E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3D452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r>
      <w:tr w:rsidR="000B5D1E" w:rsidRPr="000B5D1E" w14:paraId="46C8A9E5"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49983380" w14:textId="77777777" w:rsidR="00611966" w:rsidRPr="000B5D1E" w:rsidRDefault="00611966">
            <w:pPr>
              <w:pStyle w:val="FORMATTEXT"/>
              <w:jc w:val="center"/>
              <w:rPr>
                <w:rFonts w:ascii="Times New Roman" w:hAnsi="Times New Roman" w:cs="Times New Roman"/>
                <w:sz w:val="18"/>
                <w:szCs w:val="18"/>
              </w:rPr>
            </w:pPr>
          </w:p>
          <w:p w14:paraId="6EFC9B53"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BDFB995"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00DF81D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984E0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9A7A4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F5B73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2660B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1FD5B7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4F15C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A6AE5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F032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FAA38EE"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1B2A920E" w14:textId="77777777" w:rsidR="00611966" w:rsidRPr="000B5D1E" w:rsidRDefault="00611966">
            <w:pPr>
              <w:pStyle w:val="FORMATTEXT"/>
              <w:jc w:val="center"/>
              <w:rPr>
                <w:rFonts w:ascii="Times New Roman" w:hAnsi="Times New Roman" w:cs="Times New Roman"/>
                <w:sz w:val="18"/>
                <w:szCs w:val="18"/>
              </w:rPr>
            </w:pPr>
          </w:p>
          <w:p w14:paraId="4B31F116"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FAB634" w14:textId="1D020DD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1CDCC9AC" wp14:editId="28995296">
                  <wp:extent cx="238760" cy="231775"/>
                  <wp:effectExtent l="0" t="0" r="0"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2CC13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65FDD43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C23A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59DD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87B2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EA56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11,2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F1F9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0019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CCE4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53D8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12,4 </w:t>
            </w:r>
          </w:p>
        </w:tc>
      </w:tr>
      <w:tr w:rsidR="000B5D1E" w:rsidRPr="000B5D1E" w14:paraId="53806981"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5056F5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12X13, 20X13</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30E5C73" w14:textId="0487D767"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D319E34" wp14:editId="6AE594BC">
                  <wp:extent cx="218440" cy="231775"/>
                  <wp:effectExtent l="0" t="0" r="0" b="0"/>
                  <wp:docPr id="325" name="Рисунок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48FD85D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410354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7DA21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4FBF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60CF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FF9F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18519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2F24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DA3B1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0,53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D989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r>
      <w:tr w:rsidR="000B5D1E" w:rsidRPr="000B5D1E" w14:paraId="766F29F5"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005C592D" w14:textId="77777777" w:rsidR="00611966" w:rsidRPr="000B5D1E" w:rsidRDefault="00611966">
            <w:pPr>
              <w:pStyle w:val="FORMATTEXT"/>
              <w:jc w:val="center"/>
              <w:rPr>
                <w:rFonts w:ascii="Times New Roman" w:hAnsi="Times New Roman" w:cs="Times New Roman"/>
                <w:sz w:val="18"/>
                <w:szCs w:val="18"/>
              </w:rPr>
            </w:pPr>
          </w:p>
          <w:p w14:paraId="71D5C89E"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17E5B39"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577E6B4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7E761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29E21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0,93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78467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0,83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D716D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384BD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66C53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4D9EE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79F54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444EDDC"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21A983A2" w14:textId="77777777" w:rsidR="00611966" w:rsidRPr="000B5D1E" w:rsidRDefault="00611966">
            <w:pPr>
              <w:pStyle w:val="FORMATTEXT"/>
              <w:jc w:val="center"/>
              <w:rPr>
                <w:rFonts w:ascii="Times New Roman" w:hAnsi="Times New Roman" w:cs="Times New Roman"/>
                <w:sz w:val="18"/>
                <w:szCs w:val="18"/>
              </w:rPr>
            </w:pPr>
          </w:p>
          <w:p w14:paraId="7F2B996B"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A98738" w14:textId="07DB783F"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38F1F1C" wp14:editId="497E2843">
                  <wp:extent cx="238760" cy="23177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B5582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780447E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временный и </w:t>
            </w:r>
            <w:r w:rsidRPr="000B5D1E">
              <w:rPr>
                <w:rFonts w:ascii="Times New Roman" w:hAnsi="Times New Roman" w:cs="Times New Roman"/>
                <w:sz w:val="18"/>
                <w:szCs w:val="18"/>
              </w:rPr>
              <w:lastRenderedPageBreak/>
              <w:t>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4670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45C9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5EEC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A489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2C7B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9125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47BD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7D1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15,3 </w:t>
            </w:r>
          </w:p>
        </w:tc>
      </w:tr>
      <w:tr w:rsidR="000B5D1E" w:rsidRPr="000B5D1E" w14:paraId="4C0933CF"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7365FA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20Х23Н18</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A41F19D" w14:textId="6138726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34A9566E" wp14:editId="53AAF9A8">
                  <wp:extent cx="218440" cy="231775"/>
                  <wp:effectExtent l="0" t="0" r="0" b="0"/>
                  <wp:docPr id="327" name="Рисунок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3EDEE06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0753135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9193D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567C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8F234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EC7A2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BAA07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E2A4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5D3DA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7A40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r>
      <w:tr w:rsidR="000B5D1E" w:rsidRPr="000B5D1E" w14:paraId="714E1C62"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181566CA" w14:textId="77777777" w:rsidR="00611966" w:rsidRPr="000B5D1E" w:rsidRDefault="00611966">
            <w:pPr>
              <w:pStyle w:val="FORMATTEXT"/>
              <w:jc w:val="center"/>
              <w:rPr>
                <w:rFonts w:ascii="Times New Roman" w:hAnsi="Times New Roman" w:cs="Times New Roman"/>
                <w:sz w:val="18"/>
                <w:szCs w:val="18"/>
              </w:rPr>
            </w:pPr>
          </w:p>
          <w:p w14:paraId="08151E04"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2D2D2FA2"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39892BD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5E630C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18E561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0,97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2D3A0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0,93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BCB63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0,77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4B35A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FAB14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139FC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8A6C7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r>
      <w:tr w:rsidR="000B5D1E" w:rsidRPr="000B5D1E" w14:paraId="77BE40CC"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5CA3D728" w14:textId="77777777" w:rsidR="00611966" w:rsidRPr="000B5D1E" w:rsidRDefault="00611966">
            <w:pPr>
              <w:pStyle w:val="FORMATTEXT"/>
              <w:jc w:val="center"/>
              <w:rPr>
                <w:rFonts w:ascii="Times New Roman" w:hAnsi="Times New Roman" w:cs="Times New Roman"/>
                <w:sz w:val="18"/>
                <w:szCs w:val="18"/>
              </w:rPr>
            </w:pPr>
          </w:p>
          <w:p w14:paraId="1482079B"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6A7244" w14:textId="4AAA9E17"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F658AF5" wp14:editId="3CDB7880">
                  <wp:extent cx="238760" cy="231775"/>
                  <wp:effectExtent l="0" t="0" r="0" b="0"/>
                  <wp:docPr id="328" name="Рисунок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AE73F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48A2CB3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5A5D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D098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7EA6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BBD6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13,6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1E58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393A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8329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DA60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15,7 </w:t>
            </w:r>
          </w:p>
        </w:tc>
      </w:tr>
      <w:tr w:rsidR="000B5D1E" w:rsidRPr="000B5D1E" w14:paraId="6066203C"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58C8C1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12Х18Н9Т, 08X17Т</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8C67501" w14:textId="364E5E51"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5590C067" wp14:editId="7C251973">
                  <wp:extent cx="218440" cy="231775"/>
                  <wp:effectExtent l="0" t="0" r="0" b="0"/>
                  <wp:docPr id="329" name="Рисунок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083716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2DA1F4D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93B1B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BA546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E9B33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30B9C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F8E85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9B02B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68BE8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6A12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r>
      <w:tr w:rsidR="000B5D1E" w:rsidRPr="000B5D1E" w14:paraId="51863D52"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48EF98D4" w14:textId="77777777" w:rsidR="00611966" w:rsidRPr="000B5D1E" w:rsidRDefault="00611966">
            <w:pPr>
              <w:pStyle w:val="FORMATTEXT"/>
              <w:jc w:val="center"/>
              <w:rPr>
                <w:rFonts w:ascii="Times New Roman" w:hAnsi="Times New Roman" w:cs="Times New Roman"/>
                <w:sz w:val="18"/>
                <w:szCs w:val="18"/>
              </w:rPr>
            </w:pPr>
          </w:p>
          <w:p w14:paraId="2AC6E099"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2AA3106B"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4CB9B39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B2C40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BA932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501AB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C2087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570332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0,58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0B05DE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90E1B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3E7E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r>
      <w:tr w:rsidR="000B5D1E" w:rsidRPr="000B5D1E" w14:paraId="27380679"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25EB656E" w14:textId="77777777" w:rsidR="00611966" w:rsidRPr="000B5D1E" w:rsidRDefault="00611966">
            <w:pPr>
              <w:pStyle w:val="FORMATTEXT"/>
              <w:jc w:val="center"/>
              <w:rPr>
                <w:rFonts w:ascii="Times New Roman" w:hAnsi="Times New Roman" w:cs="Times New Roman"/>
                <w:sz w:val="18"/>
                <w:szCs w:val="18"/>
              </w:rPr>
            </w:pPr>
          </w:p>
          <w:p w14:paraId="529F035A"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507E18" w14:textId="1E98BA02"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2D3222BC" wp14:editId="2D728D05">
                  <wp:extent cx="238760" cy="231775"/>
                  <wp:effectExtent l="0" t="0" r="0" b="0"/>
                  <wp:docPr id="330" name="Рисунок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0235D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4FD91C4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1EA4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89C7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A7BB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C3EC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11,6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5EB8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DEA0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D28D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B83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12,4 </w:t>
            </w:r>
          </w:p>
        </w:tc>
      </w:tr>
      <w:tr w:rsidR="000B5D1E" w:rsidRPr="000B5D1E" w14:paraId="09AF5670" w14:textId="77777777">
        <w:tblPrEx>
          <w:tblCellMar>
            <w:top w:w="0" w:type="dxa"/>
            <w:bottom w:w="0" w:type="dxa"/>
          </w:tblCellMar>
        </w:tblPrEx>
        <w:tc>
          <w:tcPr>
            <w:tcW w:w="1980" w:type="dxa"/>
            <w:tcBorders>
              <w:top w:val="single" w:sz="6" w:space="0" w:color="auto"/>
              <w:left w:val="single" w:sz="6" w:space="0" w:color="auto"/>
              <w:bottom w:val="nil"/>
              <w:right w:val="nil"/>
            </w:tcBorders>
            <w:tcMar>
              <w:top w:w="114" w:type="dxa"/>
              <w:left w:w="28" w:type="dxa"/>
              <w:bottom w:w="114" w:type="dxa"/>
              <w:right w:w="28" w:type="dxa"/>
            </w:tcMar>
          </w:tcPr>
          <w:p w14:paraId="2B5D15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45Х14Н14В2М</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CFFEC7A" w14:textId="7A28BE27"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76B4EAD" wp14:editId="6FD9308F">
                  <wp:extent cx="218440" cy="231775"/>
                  <wp:effectExtent l="0" t="0" r="0" b="0"/>
                  <wp:docPr id="331" name="Рисунок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711FD03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6C83F49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D4C50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3B554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E8192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DA8A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9F6BD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9D941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EB060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7B56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r>
      <w:tr w:rsidR="000B5D1E" w:rsidRPr="000B5D1E" w14:paraId="14AD304D" w14:textId="77777777">
        <w:tblPrEx>
          <w:tblCellMar>
            <w:top w:w="0" w:type="dxa"/>
            <w:bottom w:w="0" w:type="dxa"/>
          </w:tblCellMar>
        </w:tblPrEx>
        <w:tc>
          <w:tcPr>
            <w:tcW w:w="1980" w:type="dxa"/>
            <w:tcBorders>
              <w:top w:val="nil"/>
              <w:left w:val="single" w:sz="6" w:space="0" w:color="auto"/>
              <w:bottom w:val="nil"/>
              <w:right w:val="nil"/>
            </w:tcBorders>
            <w:tcMar>
              <w:top w:w="114" w:type="dxa"/>
              <w:left w:w="28" w:type="dxa"/>
              <w:bottom w:w="114" w:type="dxa"/>
              <w:right w:w="28" w:type="dxa"/>
            </w:tcMar>
          </w:tcPr>
          <w:p w14:paraId="2693BB10" w14:textId="77777777" w:rsidR="00611966" w:rsidRPr="000B5D1E" w:rsidRDefault="00611966">
            <w:pPr>
              <w:pStyle w:val="FORMATTEXT"/>
              <w:jc w:val="center"/>
              <w:rPr>
                <w:rFonts w:ascii="Times New Roman" w:hAnsi="Times New Roman" w:cs="Times New Roman"/>
                <w:sz w:val="18"/>
                <w:szCs w:val="18"/>
              </w:rPr>
            </w:pPr>
          </w:p>
          <w:p w14:paraId="0C7C2D62"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12E5B08B" w14:textId="77777777" w:rsidR="00611966" w:rsidRPr="000B5D1E" w:rsidRDefault="00611966">
            <w:pPr>
              <w:pStyle w:val="FORMATTEXT"/>
              <w:rPr>
                <w:rFonts w:ascii="Times New Roman" w:hAnsi="Times New Roman" w:cs="Times New Roman"/>
                <w:sz w:val="18"/>
                <w:szCs w:val="18"/>
              </w:rPr>
            </w:pPr>
          </w:p>
        </w:tc>
        <w:tc>
          <w:tcPr>
            <w:tcW w:w="1350" w:type="dxa"/>
            <w:tcBorders>
              <w:top w:val="nil"/>
              <w:left w:val="single" w:sz="6" w:space="0" w:color="auto"/>
              <w:bottom w:val="single" w:sz="6" w:space="0" w:color="auto"/>
              <w:right w:val="nil"/>
            </w:tcBorders>
            <w:tcMar>
              <w:top w:w="114" w:type="dxa"/>
              <w:left w:w="28" w:type="dxa"/>
              <w:bottom w:w="114" w:type="dxa"/>
              <w:right w:w="28" w:type="dxa"/>
            </w:tcMar>
          </w:tcPr>
          <w:p w14:paraId="10B270D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Длительный</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8A049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82D48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C4D58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E3D83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8FB0E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264C0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E4B90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c>
          <w:tcPr>
            <w:tcW w:w="6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E073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r>
      <w:tr w:rsidR="000B5D1E" w:rsidRPr="000B5D1E" w14:paraId="51C9A325"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5322AAC0" w14:textId="77777777" w:rsidR="00611966" w:rsidRPr="000B5D1E" w:rsidRDefault="00611966">
            <w:pPr>
              <w:pStyle w:val="FORMATTEXT"/>
              <w:jc w:val="center"/>
              <w:rPr>
                <w:rFonts w:ascii="Times New Roman" w:hAnsi="Times New Roman" w:cs="Times New Roman"/>
                <w:sz w:val="18"/>
                <w:szCs w:val="18"/>
              </w:rPr>
            </w:pPr>
          </w:p>
          <w:p w14:paraId="73FD6B1A" w14:textId="77777777" w:rsidR="00611966" w:rsidRPr="000B5D1E" w:rsidRDefault="00611966">
            <w:pPr>
              <w:pStyle w:val="FORMATTEXT"/>
              <w:jc w:val="center"/>
              <w:rPr>
                <w:rFonts w:ascii="Times New Roman" w:hAnsi="Times New Roman" w:cs="Times New Roman"/>
                <w:sz w:val="18"/>
                <w:szCs w:val="18"/>
              </w:rPr>
            </w:pP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02BF1A" w14:textId="350296E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6AB62E84" wp14:editId="0B50C783">
                  <wp:extent cx="238760" cy="231775"/>
                  <wp:effectExtent l="0" t="0" r="0" b="0"/>
                  <wp:docPr id="332" name="Рисунок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6A2F9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34B1C52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E5FD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43B3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3B6A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83D4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11,6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692C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E90A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436E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F0BE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12,4 </w:t>
            </w:r>
          </w:p>
        </w:tc>
      </w:tr>
      <w:tr w:rsidR="000B5D1E" w:rsidRPr="000B5D1E" w14:paraId="757A0D3D"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3F84B083" w14:textId="6AE217C8"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А600, А800, А1000, В1200-</w:t>
            </w:r>
            <w:r w:rsidR="00E55DC2" w:rsidRPr="000B5D1E">
              <w:rPr>
                <w:rFonts w:ascii="Times New Roman" w:hAnsi="Times New Roman" w:cs="Times New Roman"/>
                <w:noProof/>
                <w:position w:val="-11"/>
                <w:sz w:val="18"/>
                <w:szCs w:val="18"/>
              </w:rPr>
              <w:drawing>
                <wp:inline distT="0" distB="0" distL="0" distR="0" wp14:anchorId="6A237EE7" wp14:editId="318C3536">
                  <wp:extent cx="218440" cy="238760"/>
                  <wp:effectExtent l="0" t="0" r="0" b="0"/>
                  <wp:docPr id="333" name="Рисунок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1500, К1400, К1500, ВСт3кп2, ВСт3Гпс5, ВСт3сп5, ВСт3пс6, 30ХМ, 12X13, 20X13, 20Х23Н18, 12Х18Н9Т, 08X17Т, 45Х14Н14В2М</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7464E9" w14:textId="021530A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6EC854E8" wp14:editId="5989447C">
                  <wp:extent cx="184150" cy="231775"/>
                  <wp:effectExtent l="0" t="0" r="0" b="0"/>
                  <wp:docPr id="334" name="Рисунок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5017E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57B11FC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временный и 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1C03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B5D4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9848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2C38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0,83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91D9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5F92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711C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D58DF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0,73 </w:t>
            </w:r>
          </w:p>
        </w:tc>
      </w:tr>
      <w:tr w:rsidR="000B5D1E" w:rsidRPr="000B5D1E" w14:paraId="453BEB33" w14:textId="77777777">
        <w:tblPrEx>
          <w:tblCellMar>
            <w:top w:w="0" w:type="dxa"/>
            <w:bottom w:w="0" w:type="dxa"/>
          </w:tblCellMar>
        </w:tblPrEx>
        <w:tc>
          <w:tcPr>
            <w:tcW w:w="1980" w:type="dxa"/>
            <w:tcBorders>
              <w:top w:val="nil"/>
              <w:left w:val="single" w:sz="6" w:space="0" w:color="auto"/>
              <w:bottom w:val="single" w:sz="6" w:space="0" w:color="auto"/>
              <w:right w:val="nil"/>
            </w:tcBorders>
            <w:tcMar>
              <w:top w:w="114" w:type="dxa"/>
              <w:left w:w="28" w:type="dxa"/>
              <w:bottom w:w="114" w:type="dxa"/>
              <w:right w:w="28" w:type="dxa"/>
            </w:tcMar>
          </w:tcPr>
          <w:p w14:paraId="665ADFA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А400, А500, А600, А800, А1000</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442699" w14:textId="447D887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166E4531" wp14:editId="6E9E2850">
                  <wp:extent cx="184150" cy="231775"/>
                  <wp:effectExtent l="0" t="0" r="0"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89963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Кратко-</w:t>
            </w:r>
          </w:p>
          <w:p w14:paraId="6555C07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временный и </w:t>
            </w:r>
            <w:r w:rsidRPr="000B5D1E">
              <w:rPr>
                <w:rFonts w:ascii="Times New Roman" w:hAnsi="Times New Roman" w:cs="Times New Roman"/>
                <w:sz w:val="18"/>
                <w:szCs w:val="18"/>
              </w:rPr>
              <w:lastRenderedPageBreak/>
              <w:t>длительный</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C627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E4F8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2F00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4379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AAA1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0231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2EBD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1A33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r>
      <w:tr w:rsidR="000B5D1E" w:rsidRPr="000B5D1E" w14:paraId="7CA41A15" w14:textId="77777777">
        <w:tblPrEx>
          <w:tblCellMar>
            <w:top w:w="0" w:type="dxa"/>
            <w:bottom w:w="0" w:type="dxa"/>
          </w:tblCellMar>
        </w:tblPrEx>
        <w:tc>
          <w:tcPr>
            <w:tcW w:w="9330" w:type="dxa"/>
            <w:gridSpan w:val="11"/>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BAEE74"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6C5A9355" w14:textId="77777777" w:rsidR="00611966" w:rsidRPr="000B5D1E" w:rsidRDefault="00611966">
            <w:pPr>
              <w:pStyle w:val="FORMATTEXT"/>
              <w:ind w:firstLine="568"/>
              <w:jc w:val="both"/>
              <w:rPr>
                <w:rFonts w:ascii="Times New Roman" w:hAnsi="Times New Roman" w:cs="Times New Roman"/>
                <w:sz w:val="18"/>
                <w:szCs w:val="18"/>
              </w:rPr>
            </w:pPr>
          </w:p>
          <w:p w14:paraId="69D310BF" w14:textId="77777777" w:rsidR="00611966" w:rsidRPr="000B5D1E" w:rsidRDefault="00611966">
            <w:pPr>
              <w:pStyle w:val="FORMATTEXT"/>
              <w:ind w:firstLine="568"/>
              <w:jc w:val="both"/>
              <w:rPr>
                <w:rFonts w:ascii="Times New Roman" w:hAnsi="Times New Roman" w:cs="Times New Roman"/>
                <w:sz w:val="18"/>
                <w:szCs w:val="18"/>
              </w:rPr>
            </w:pPr>
          </w:p>
          <w:p w14:paraId="61366CBD" w14:textId="295CFE84"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Коэффициент линейного температурного расширения арматуры равен числовому значению, умноженному на 10</w:t>
            </w:r>
            <w:r w:rsidR="00E55DC2" w:rsidRPr="000B5D1E">
              <w:rPr>
                <w:rFonts w:ascii="Times New Roman" w:hAnsi="Times New Roman" w:cs="Times New Roman"/>
                <w:noProof/>
                <w:position w:val="-10"/>
                <w:sz w:val="18"/>
                <w:szCs w:val="18"/>
              </w:rPr>
              <w:drawing>
                <wp:inline distT="0" distB="0" distL="0" distR="0" wp14:anchorId="1F61147C" wp14:editId="541AF605">
                  <wp:extent cx="163830" cy="218440"/>
                  <wp:effectExtent l="0" t="0" r="0" b="0"/>
                  <wp:docPr id="336" name="Рисунок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0B5D1E">
              <w:rPr>
                <w:rFonts w:ascii="Times New Roman" w:hAnsi="Times New Roman" w:cs="Times New Roman"/>
                <w:sz w:val="18"/>
                <w:szCs w:val="18"/>
              </w:rPr>
              <w:t xml:space="preserve"> град</w:t>
            </w:r>
            <w:r w:rsidR="00E55DC2" w:rsidRPr="000B5D1E">
              <w:rPr>
                <w:rFonts w:ascii="Times New Roman" w:hAnsi="Times New Roman" w:cs="Times New Roman"/>
                <w:noProof/>
                <w:position w:val="-10"/>
                <w:sz w:val="18"/>
                <w:szCs w:val="18"/>
              </w:rPr>
              <w:drawing>
                <wp:inline distT="0" distB="0" distL="0" distR="0" wp14:anchorId="6A5BAEEA" wp14:editId="6F9ECECC">
                  <wp:extent cx="163830" cy="218440"/>
                  <wp:effectExtent l="0" t="0" r="0"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Pr="000B5D1E">
              <w:rPr>
                <w:rFonts w:ascii="Times New Roman" w:hAnsi="Times New Roman" w:cs="Times New Roman"/>
                <w:sz w:val="18"/>
                <w:szCs w:val="18"/>
              </w:rPr>
              <w:t>.</w:t>
            </w:r>
          </w:p>
          <w:p w14:paraId="7FF68A70" w14:textId="77777777" w:rsidR="00611966" w:rsidRPr="000B5D1E" w:rsidRDefault="00611966">
            <w:pPr>
              <w:pStyle w:val="FORMATTEXT"/>
              <w:ind w:firstLine="568"/>
              <w:jc w:val="both"/>
              <w:rPr>
                <w:rFonts w:ascii="Times New Roman" w:hAnsi="Times New Roman" w:cs="Times New Roman"/>
                <w:sz w:val="18"/>
                <w:szCs w:val="18"/>
              </w:rPr>
            </w:pPr>
          </w:p>
          <w:p w14:paraId="3029ED97" w14:textId="77777777" w:rsidR="00611966" w:rsidRPr="000B5D1E" w:rsidRDefault="00611966">
            <w:pPr>
              <w:pStyle w:val="FORMATTEXT"/>
              <w:ind w:firstLine="568"/>
              <w:jc w:val="both"/>
              <w:rPr>
                <w:rFonts w:ascii="Times New Roman" w:hAnsi="Times New Roman" w:cs="Times New Roman"/>
                <w:sz w:val="18"/>
                <w:szCs w:val="18"/>
              </w:rPr>
            </w:pPr>
          </w:p>
          <w:p w14:paraId="538C79EB" w14:textId="69D06774"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При расчете несущих конструкций на длительный нагрев, срок службы которых не превышает 5 лет, коэффициент </w:t>
            </w:r>
            <w:r w:rsidR="00E55DC2" w:rsidRPr="000B5D1E">
              <w:rPr>
                <w:rFonts w:ascii="Times New Roman" w:hAnsi="Times New Roman" w:cs="Times New Roman"/>
                <w:noProof/>
                <w:position w:val="-11"/>
                <w:sz w:val="18"/>
                <w:szCs w:val="18"/>
              </w:rPr>
              <w:drawing>
                <wp:inline distT="0" distB="0" distL="0" distR="0" wp14:anchorId="5A5226FD" wp14:editId="469F56C4">
                  <wp:extent cx="218440" cy="231775"/>
                  <wp:effectExtent l="0" t="0" r="0" b="0"/>
                  <wp:docPr id="338"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следует увеличить на 20%, при этом его значение должно быть не более, чем при кратковременном нагреве.</w:t>
            </w:r>
          </w:p>
          <w:p w14:paraId="4F2E11D3" w14:textId="77777777" w:rsidR="00611966" w:rsidRPr="000B5D1E" w:rsidRDefault="00611966">
            <w:pPr>
              <w:pStyle w:val="FORMATTEXT"/>
              <w:ind w:firstLine="568"/>
              <w:jc w:val="both"/>
              <w:rPr>
                <w:rFonts w:ascii="Times New Roman" w:hAnsi="Times New Roman" w:cs="Times New Roman"/>
                <w:sz w:val="18"/>
                <w:szCs w:val="18"/>
              </w:rPr>
            </w:pPr>
          </w:p>
          <w:p w14:paraId="356EA33F" w14:textId="77777777" w:rsidR="00611966" w:rsidRPr="000B5D1E" w:rsidRDefault="00611966">
            <w:pPr>
              <w:pStyle w:val="FORMATTEXT"/>
              <w:ind w:firstLine="568"/>
              <w:jc w:val="both"/>
              <w:rPr>
                <w:rFonts w:ascii="Times New Roman" w:hAnsi="Times New Roman" w:cs="Times New Roman"/>
                <w:sz w:val="18"/>
                <w:szCs w:val="18"/>
              </w:rPr>
            </w:pPr>
          </w:p>
          <w:p w14:paraId="70796853" w14:textId="229042CA"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 Коэффициенты </w:t>
            </w:r>
            <w:r w:rsidR="00E55DC2" w:rsidRPr="000B5D1E">
              <w:rPr>
                <w:rFonts w:ascii="Times New Roman" w:hAnsi="Times New Roman" w:cs="Times New Roman"/>
                <w:noProof/>
                <w:position w:val="-11"/>
                <w:sz w:val="18"/>
                <w:szCs w:val="18"/>
              </w:rPr>
              <w:drawing>
                <wp:inline distT="0" distB="0" distL="0" distR="0" wp14:anchorId="1CAEABE7" wp14:editId="36F2FAE7">
                  <wp:extent cx="218440" cy="231775"/>
                  <wp:effectExtent l="0" t="0" r="0" b="0"/>
                  <wp:docPr id="339"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sz w:val="18"/>
                <w:szCs w:val="18"/>
              </w:rPr>
              <w:t xml:space="preserve">, </w:t>
            </w:r>
            <w:r w:rsidR="00E55DC2" w:rsidRPr="000B5D1E">
              <w:rPr>
                <w:rFonts w:ascii="Times New Roman" w:hAnsi="Times New Roman" w:cs="Times New Roman"/>
                <w:noProof/>
                <w:position w:val="-11"/>
                <w:sz w:val="18"/>
                <w:szCs w:val="18"/>
              </w:rPr>
              <w:drawing>
                <wp:inline distT="0" distB="0" distL="0" distR="0" wp14:anchorId="74057749" wp14:editId="24893AEB">
                  <wp:extent cx="238760" cy="231775"/>
                  <wp:effectExtent l="0" t="0" r="0" b="0"/>
                  <wp:docPr id="340"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10BE1878" wp14:editId="5E376B82">
                  <wp:extent cx="184150" cy="231775"/>
                  <wp:effectExtent l="0" t="0" r="0" b="0"/>
                  <wp:docPr id="341"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 определяют по интерполяции.</w:t>
            </w:r>
          </w:p>
        </w:tc>
      </w:tr>
    </w:tbl>
    <w:p w14:paraId="3E89810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C28BF71" w14:textId="3CB7511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коэффициентов условия работы арматуры </w:t>
      </w:r>
      <w:r w:rsidR="00E55DC2" w:rsidRPr="000B5D1E">
        <w:rPr>
          <w:rFonts w:ascii="Times New Roman" w:hAnsi="Times New Roman" w:cs="Times New Roman"/>
          <w:noProof/>
          <w:position w:val="-11"/>
        </w:rPr>
        <w:drawing>
          <wp:inline distT="0" distB="0" distL="0" distR="0" wp14:anchorId="67BD6B43" wp14:editId="12B4CA08">
            <wp:extent cx="218440" cy="231775"/>
            <wp:effectExtent l="0" t="0" r="0" b="0"/>
            <wp:docPr id="342"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принимают по таблице 5.14 в зависимости:</w:t>
      </w:r>
    </w:p>
    <w:p w14:paraId="0245253A" w14:textId="77777777" w:rsidR="00611966" w:rsidRPr="000B5D1E" w:rsidRDefault="00611966">
      <w:pPr>
        <w:pStyle w:val="FORMATTEXT"/>
        <w:ind w:firstLine="568"/>
        <w:jc w:val="both"/>
        <w:rPr>
          <w:rFonts w:ascii="Times New Roman" w:hAnsi="Times New Roman" w:cs="Times New Roman"/>
        </w:rPr>
      </w:pPr>
    </w:p>
    <w:p w14:paraId="31B1C70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от температуры в центре тяжести растянутой арматуры при расчете по формулам (8.2), (8.5), (8.6), (8.8), (8.9), (8.12), (8.13), (8.19), (8.23), (8.25), (8.64) СП 63.13330.2012, а также (5.15);</w:t>
      </w:r>
    </w:p>
    <w:p w14:paraId="0C2C86A0" w14:textId="77777777" w:rsidR="00611966" w:rsidRPr="000B5D1E" w:rsidRDefault="00611966">
      <w:pPr>
        <w:pStyle w:val="FORMATTEXT"/>
        <w:ind w:firstLine="568"/>
        <w:jc w:val="both"/>
        <w:rPr>
          <w:rFonts w:ascii="Times New Roman" w:hAnsi="Times New Roman" w:cs="Times New Roman"/>
        </w:rPr>
      </w:pPr>
    </w:p>
    <w:p w14:paraId="23356C0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сжатой арматуры - по формулам (8.4)-(8.8), (8.10), (8.12), (8.13), (8.22), (8.24), (8.25) СП 63.13330.2012, а также (5.16);</w:t>
      </w:r>
    </w:p>
    <w:p w14:paraId="537D784B" w14:textId="77777777" w:rsidR="00611966" w:rsidRPr="000B5D1E" w:rsidRDefault="00611966">
      <w:pPr>
        <w:pStyle w:val="FORMATTEXT"/>
        <w:ind w:firstLine="568"/>
        <w:jc w:val="both"/>
        <w:rPr>
          <w:rFonts w:ascii="Times New Roman" w:hAnsi="Times New Roman" w:cs="Times New Roman"/>
        </w:rPr>
      </w:pPr>
    </w:p>
    <w:p w14:paraId="0F7CC0D9" w14:textId="2C2E14D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максимальной </w:t>
      </w:r>
      <w:r w:rsidR="00E55DC2" w:rsidRPr="000B5D1E">
        <w:rPr>
          <w:rFonts w:ascii="Times New Roman" w:hAnsi="Times New Roman" w:cs="Times New Roman"/>
          <w:noProof/>
          <w:position w:val="-11"/>
        </w:rPr>
        <w:drawing>
          <wp:inline distT="0" distB="0" distL="0" distR="0" wp14:anchorId="68C8E7F7" wp14:editId="09661486">
            <wp:extent cx="143510" cy="231775"/>
            <wp:effectExtent l="0" t="0" r="0" b="0"/>
            <wp:docPr id="343" name="Рисунок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0B5D1E">
        <w:rPr>
          <w:rFonts w:ascii="Times New Roman" w:hAnsi="Times New Roman" w:cs="Times New Roman"/>
        </w:rPr>
        <w:t>поперечной - по формулам (8.59), (8.92) СП 63.13330.2012;</w:t>
      </w:r>
    </w:p>
    <w:p w14:paraId="3FFEF204" w14:textId="77777777" w:rsidR="00611966" w:rsidRPr="000B5D1E" w:rsidRDefault="00611966">
      <w:pPr>
        <w:pStyle w:val="FORMATTEXT"/>
        <w:ind w:firstLine="568"/>
        <w:jc w:val="both"/>
        <w:rPr>
          <w:rFonts w:ascii="Times New Roman" w:hAnsi="Times New Roman" w:cs="Times New Roman"/>
        </w:rPr>
      </w:pPr>
    </w:p>
    <w:p w14:paraId="32974B3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косвенной арматуры - по формуле (8.84) СП 63.13330.2012;</w:t>
      </w:r>
    </w:p>
    <w:p w14:paraId="712E1715" w14:textId="77777777" w:rsidR="00611966" w:rsidRPr="000B5D1E" w:rsidRDefault="00611966">
      <w:pPr>
        <w:pStyle w:val="FORMATTEXT"/>
        <w:ind w:firstLine="568"/>
        <w:jc w:val="both"/>
        <w:rPr>
          <w:rFonts w:ascii="Times New Roman" w:hAnsi="Times New Roman" w:cs="Times New Roman"/>
        </w:rPr>
      </w:pPr>
    </w:p>
    <w:p w14:paraId="10387C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зоне анкеровки - по формулам (9.1), (9.3).</w:t>
      </w:r>
    </w:p>
    <w:p w14:paraId="61FE2532" w14:textId="77777777" w:rsidR="00611966" w:rsidRPr="000B5D1E" w:rsidRDefault="00611966">
      <w:pPr>
        <w:pStyle w:val="FORMATTEXT"/>
        <w:ind w:firstLine="568"/>
        <w:jc w:val="both"/>
        <w:rPr>
          <w:rFonts w:ascii="Times New Roman" w:hAnsi="Times New Roman" w:cs="Times New Roman"/>
        </w:rPr>
      </w:pPr>
    </w:p>
    <w:p w14:paraId="6DE5E5FF" w14:textId="5A2934F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5.33 При расчете на выносливость железобетонных конструкций, работающих в условиях воздействия температур свыше 50°С, следует дополнительно вводить коэффициенты условий работы арматуры </w:t>
      </w:r>
      <w:r w:rsidR="00E55DC2" w:rsidRPr="000B5D1E">
        <w:rPr>
          <w:rFonts w:ascii="Times New Roman" w:hAnsi="Times New Roman" w:cs="Times New Roman"/>
          <w:noProof/>
          <w:position w:val="-11"/>
        </w:rPr>
        <w:drawing>
          <wp:inline distT="0" distB="0" distL="0" distR="0" wp14:anchorId="7E77EDE1" wp14:editId="49D3B73B">
            <wp:extent cx="231775" cy="231775"/>
            <wp:effectExtent l="0" t="0" r="0" b="0"/>
            <wp:docPr id="344" name="Рисунок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(по таблице 5.15) и </w:t>
      </w:r>
      <w:r w:rsidR="00E55DC2" w:rsidRPr="000B5D1E">
        <w:rPr>
          <w:rFonts w:ascii="Times New Roman" w:hAnsi="Times New Roman" w:cs="Times New Roman"/>
          <w:noProof/>
          <w:position w:val="-11"/>
        </w:rPr>
        <w:drawing>
          <wp:inline distT="0" distB="0" distL="0" distR="0" wp14:anchorId="59EDDA4E" wp14:editId="284264EC">
            <wp:extent cx="266065" cy="231775"/>
            <wp:effectExtent l="0" t="0" r="0" b="0"/>
            <wp:docPr id="345"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а при расчете наклонных сечений или при наличии сварных соединений арматуры также вводится коэффициент условий работы </w:t>
      </w:r>
      <w:r w:rsidR="00E55DC2" w:rsidRPr="000B5D1E">
        <w:rPr>
          <w:rFonts w:ascii="Times New Roman" w:hAnsi="Times New Roman" w:cs="Times New Roman"/>
          <w:noProof/>
          <w:position w:val="-11"/>
        </w:rPr>
        <w:drawing>
          <wp:inline distT="0" distB="0" distL="0" distR="0" wp14:anchorId="14DCCF0F" wp14:editId="46D74A8F">
            <wp:extent cx="238760" cy="231775"/>
            <wp:effectExtent l="0" t="0" r="0" b="0"/>
            <wp:docPr id="346" name="Рисунок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(по таблице 5.16).</w:t>
      </w:r>
    </w:p>
    <w:p w14:paraId="27B56AFD" w14:textId="77777777" w:rsidR="00611966" w:rsidRPr="000B5D1E" w:rsidRDefault="00611966">
      <w:pPr>
        <w:pStyle w:val="FORMATTEXT"/>
        <w:ind w:firstLine="568"/>
        <w:jc w:val="both"/>
        <w:rPr>
          <w:rFonts w:ascii="Times New Roman" w:hAnsi="Times New Roman" w:cs="Times New Roman"/>
        </w:rPr>
      </w:pPr>
    </w:p>
    <w:p w14:paraId="75D62F6B" w14:textId="77777777" w:rsidR="00611966" w:rsidRDefault="00611966">
      <w:pPr>
        <w:pStyle w:val="FORMATTEXT"/>
        <w:jc w:val="both"/>
        <w:rPr>
          <w:rFonts w:ascii="Times New Roman" w:hAnsi="Times New Roman" w:cs="Times New Roman"/>
        </w:rPr>
      </w:pPr>
    </w:p>
    <w:p w14:paraId="34E60EF6" w14:textId="77777777" w:rsidR="000B5D1E" w:rsidRDefault="000B5D1E">
      <w:pPr>
        <w:pStyle w:val="FORMATTEXT"/>
        <w:jc w:val="both"/>
        <w:rPr>
          <w:rFonts w:ascii="Times New Roman" w:hAnsi="Times New Roman" w:cs="Times New Roman"/>
        </w:rPr>
      </w:pPr>
    </w:p>
    <w:p w14:paraId="78D8CD34" w14:textId="77777777" w:rsidR="000B5D1E" w:rsidRDefault="000B5D1E">
      <w:pPr>
        <w:pStyle w:val="FORMATTEXT"/>
        <w:jc w:val="both"/>
        <w:rPr>
          <w:rFonts w:ascii="Times New Roman" w:hAnsi="Times New Roman" w:cs="Times New Roman"/>
        </w:rPr>
      </w:pPr>
    </w:p>
    <w:p w14:paraId="30453BED" w14:textId="77777777" w:rsidR="000B5D1E" w:rsidRPr="000B5D1E" w:rsidRDefault="000B5D1E">
      <w:pPr>
        <w:pStyle w:val="FORMATTEXT"/>
        <w:jc w:val="both"/>
        <w:rPr>
          <w:rFonts w:ascii="Times New Roman" w:hAnsi="Times New Roman" w:cs="Times New Roman"/>
        </w:rPr>
      </w:pPr>
    </w:p>
    <w:p w14:paraId="6B18CCA2" w14:textId="77777777" w:rsidR="00611966" w:rsidRPr="000B5D1E" w:rsidRDefault="00611966">
      <w:pPr>
        <w:pStyle w:val="FORMATTEXT"/>
        <w:jc w:val="both"/>
        <w:rPr>
          <w:rFonts w:ascii="Times New Roman" w:hAnsi="Times New Roman" w:cs="Times New Roman"/>
        </w:rPr>
      </w:pPr>
    </w:p>
    <w:p w14:paraId="316F6561"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5.15</w:t>
      </w:r>
    </w:p>
    <w:p w14:paraId="1990FDE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1500"/>
        <w:gridCol w:w="900"/>
        <w:gridCol w:w="600"/>
        <w:gridCol w:w="150"/>
        <w:gridCol w:w="750"/>
        <w:gridCol w:w="750"/>
        <w:gridCol w:w="900"/>
        <w:gridCol w:w="750"/>
        <w:gridCol w:w="750"/>
        <w:gridCol w:w="900"/>
        <w:gridCol w:w="750"/>
      </w:tblGrid>
      <w:tr w:rsidR="000B5D1E" w:rsidRPr="000B5D1E" w14:paraId="59F183F8" w14:textId="77777777">
        <w:tblPrEx>
          <w:tblCellMar>
            <w:top w:w="0" w:type="dxa"/>
            <w:bottom w:w="0" w:type="dxa"/>
          </w:tblCellMar>
        </w:tblPrEx>
        <w:tc>
          <w:tcPr>
            <w:tcW w:w="2100" w:type="dxa"/>
            <w:gridSpan w:val="2"/>
            <w:tcBorders>
              <w:top w:val="single" w:sz="6" w:space="0" w:color="auto"/>
              <w:left w:val="single" w:sz="6" w:space="0" w:color="auto"/>
              <w:bottom w:val="nil"/>
              <w:right w:val="nil"/>
            </w:tcBorders>
            <w:tcMar>
              <w:top w:w="114" w:type="dxa"/>
              <w:left w:w="28" w:type="dxa"/>
              <w:bottom w:w="114" w:type="dxa"/>
              <w:right w:w="28" w:type="dxa"/>
            </w:tcMar>
          </w:tcPr>
          <w:p w14:paraId="6A693B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Класс арматуры </w:t>
            </w:r>
          </w:p>
        </w:tc>
        <w:tc>
          <w:tcPr>
            <w:tcW w:w="7200" w:type="dxa"/>
            <w:gridSpan w:val="10"/>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11A4F0" w14:textId="6D6C16C4"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условий работы арматуры </w:t>
            </w:r>
            <w:r w:rsidR="00E55DC2" w:rsidRPr="000B5D1E">
              <w:rPr>
                <w:rFonts w:ascii="Times New Roman" w:hAnsi="Times New Roman" w:cs="Times New Roman"/>
                <w:noProof/>
                <w:position w:val="-11"/>
                <w:sz w:val="18"/>
                <w:szCs w:val="18"/>
              </w:rPr>
              <w:drawing>
                <wp:inline distT="0" distB="0" distL="0" distR="0" wp14:anchorId="76003B6D" wp14:editId="23902F1C">
                  <wp:extent cx="231775" cy="231775"/>
                  <wp:effectExtent l="0" t="0" r="0" b="0"/>
                  <wp:docPr id="347" name="Рисунок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sz w:val="18"/>
                <w:szCs w:val="18"/>
              </w:rPr>
              <w:t xml:space="preserve">при многократном повторении нагрузки и коэффициенте асимметрии цикла </w:t>
            </w:r>
            <w:r w:rsidR="00E55DC2" w:rsidRPr="000B5D1E">
              <w:rPr>
                <w:rFonts w:ascii="Times New Roman" w:hAnsi="Times New Roman" w:cs="Times New Roman"/>
                <w:noProof/>
                <w:position w:val="-11"/>
                <w:sz w:val="18"/>
                <w:szCs w:val="18"/>
              </w:rPr>
              <w:drawing>
                <wp:inline distT="0" distB="0" distL="0" distR="0" wp14:anchorId="01F4C1A8" wp14:editId="25951BCC">
                  <wp:extent cx="184150" cy="231775"/>
                  <wp:effectExtent l="0" t="0" r="0" b="0"/>
                  <wp:docPr id="348"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 равном</w:t>
            </w:r>
          </w:p>
        </w:tc>
      </w:tr>
      <w:tr w:rsidR="000B5D1E" w:rsidRPr="000B5D1E" w14:paraId="2DE1D257" w14:textId="77777777">
        <w:tblPrEx>
          <w:tblCellMar>
            <w:top w:w="0" w:type="dxa"/>
            <w:bottom w:w="0" w:type="dxa"/>
          </w:tblCellMar>
        </w:tblPrEx>
        <w:tc>
          <w:tcPr>
            <w:tcW w:w="2100" w:type="dxa"/>
            <w:gridSpan w:val="2"/>
            <w:tcBorders>
              <w:top w:val="nil"/>
              <w:left w:val="single" w:sz="6" w:space="0" w:color="auto"/>
              <w:bottom w:val="nil"/>
              <w:right w:val="nil"/>
            </w:tcBorders>
            <w:tcMar>
              <w:top w:w="114" w:type="dxa"/>
              <w:left w:w="28" w:type="dxa"/>
              <w:bottom w:w="114" w:type="dxa"/>
              <w:right w:w="28" w:type="dxa"/>
            </w:tcMar>
          </w:tcPr>
          <w:p w14:paraId="2160B9CE"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6C4DF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19B410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BE90D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6C390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379895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3B499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266F0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21EB1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89F7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 </w:t>
            </w:r>
          </w:p>
        </w:tc>
      </w:tr>
      <w:tr w:rsidR="000B5D1E" w:rsidRPr="000B5D1E" w14:paraId="4B896867" w14:textId="77777777">
        <w:tblPrEx>
          <w:tblCellMar>
            <w:top w:w="0" w:type="dxa"/>
            <w:bottom w:w="0" w:type="dxa"/>
          </w:tblCellMar>
        </w:tblPrEx>
        <w:tc>
          <w:tcPr>
            <w:tcW w:w="21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4F2D5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А240</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8C60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0,41 </w:t>
            </w: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53FB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E3DE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E06F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0,77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1E7C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A617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F23C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0C43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8F17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080F5D60" w14:textId="77777777">
        <w:tblPrEx>
          <w:tblCellMar>
            <w:top w:w="0" w:type="dxa"/>
            <w:bottom w:w="0" w:type="dxa"/>
          </w:tblCellMar>
        </w:tblPrEx>
        <w:tc>
          <w:tcPr>
            <w:tcW w:w="2100" w:type="dxa"/>
            <w:gridSpan w:val="2"/>
            <w:tcBorders>
              <w:top w:val="single" w:sz="6" w:space="0" w:color="auto"/>
              <w:left w:val="single" w:sz="6" w:space="0" w:color="auto"/>
              <w:bottom w:val="nil"/>
              <w:right w:val="nil"/>
            </w:tcBorders>
            <w:tcMar>
              <w:top w:w="114" w:type="dxa"/>
              <w:left w:w="28" w:type="dxa"/>
              <w:bottom w:w="114" w:type="dxa"/>
              <w:right w:w="28" w:type="dxa"/>
            </w:tcMar>
          </w:tcPr>
          <w:p w14:paraId="7177221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А400 диаметром, мм:</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264A58E" w14:textId="77777777" w:rsidR="00611966" w:rsidRPr="000B5D1E" w:rsidRDefault="00611966">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6A2FE52B"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A777F62"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55EBE7F"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EBEFD8D"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0120E40"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FB962D3"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6110DA0"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44737E" w14:textId="77777777" w:rsidR="00611966" w:rsidRPr="000B5D1E" w:rsidRDefault="00611966">
            <w:pPr>
              <w:pStyle w:val="FORMATTEXT"/>
              <w:rPr>
                <w:rFonts w:ascii="Times New Roman" w:hAnsi="Times New Roman" w:cs="Times New Roman"/>
                <w:sz w:val="18"/>
                <w:szCs w:val="18"/>
              </w:rPr>
            </w:pPr>
          </w:p>
        </w:tc>
      </w:tr>
      <w:tr w:rsidR="000B5D1E" w:rsidRPr="000B5D1E" w14:paraId="49B5A2A3"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507DF2F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nil"/>
              <w:bottom w:val="nil"/>
              <w:right w:val="nil"/>
            </w:tcBorders>
            <w:tcMar>
              <w:top w:w="114" w:type="dxa"/>
              <w:left w:w="28" w:type="dxa"/>
              <w:bottom w:w="114" w:type="dxa"/>
              <w:right w:w="28" w:type="dxa"/>
            </w:tcMar>
          </w:tcPr>
          <w:p w14:paraId="0ADF6F7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6-8</w:t>
            </w:r>
          </w:p>
        </w:tc>
        <w:tc>
          <w:tcPr>
            <w:tcW w:w="900" w:type="dxa"/>
            <w:tcBorders>
              <w:top w:val="nil"/>
              <w:left w:val="single" w:sz="6" w:space="0" w:color="auto"/>
              <w:bottom w:val="nil"/>
              <w:right w:val="nil"/>
            </w:tcBorders>
            <w:tcMar>
              <w:top w:w="114" w:type="dxa"/>
              <w:left w:w="28" w:type="dxa"/>
              <w:bottom w:w="114" w:type="dxa"/>
              <w:right w:w="28" w:type="dxa"/>
            </w:tcMar>
          </w:tcPr>
          <w:p w14:paraId="38C4BB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750" w:type="dxa"/>
            <w:gridSpan w:val="2"/>
            <w:tcBorders>
              <w:top w:val="nil"/>
              <w:left w:val="single" w:sz="6" w:space="0" w:color="auto"/>
              <w:bottom w:val="nil"/>
              <w:right w:val="nil"/>
            </w:tcBorders>
            <w:tcMar>
              <w:top w:w="114" w:type="dxa"/>
              <w:left w:w="28" w:type="dxa"/>
              <w:bottom w:w="114" w:type="dxa"/>
              <w:right w:w="28" w:type="dxa"/>
            </w:tcMar>
          </w:tcPr>
          <w:p w14:paraId="6E68FD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750" w:type="dxa"/>
            <w:tcBorders>
              <w:top w:val="nil"/>
              <w:left w:val="single" w:sz="6" w:space="0" w:color="auto"/>
              <w:bottom w:val="nil"/>
              <w:right w:val="nil"/>
            </w:tcBorders>
            <w:tcMar>
              <w:top w:w="114" w:type="dxa"/>
              <w:left w:w="28" w:type="dxa"/>
              <w:bottom w:w="114" w:type="dxa"/>
              <w:right w:w="28" w:type="dxa"/>
            </w:tcMar>
          </w:tcPr>
          <w:p w14:paraId="4CD147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750" w:type="dxa"/>
            <w:tcBorders>
              <w:top w:val="nil"/>
              <w:left w:val="single" w:sz="6" w:space="0" w:color="auto"/>
              <w:bottom w:val="nil"/>
              <w:right w:val="nil"/>
            </w:tcBorders>
            <w:tcMar>
              <w:top w:w="114" w:type="dxa"/>
              <w:left w:w="28" w:type="dxa"/>
              <w:bottom w:w="114" w:type="dxa"/>
              <w:right w:w="28" w:type="dxa"/>
            </w:tcMar>
          </w:tcPr>
          <w:p w14:paraId="13BE4C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0,47 </w:t>
            </w:r>
          </w:p>
        </w:tc>
        <w:tc>
          <w:tcPr>
            <w:tcW w:w="900" w:type="dxa"/>
            <w:tcBorders>
              <w:top w:val="nil"/>
              <w:left w:val="single" w:sz="6" w:space="0" w:color="auto"/>
              <w:bottom w:val="nil"/>
              <w:right w:val="nil"/>
            </w:tcBorders>
            <w:tcMar>
              <w:top w:w="114" w:type="dxa"/>
              <w:left w:w="28" w:type="dxa"/>
              <w:bottom w:w="114" w:type="dxa"/>
              <w:right w:w="28" w:type="dxa"/>
            </w:tcMar>
          </w:tcPr>
          <w:p w14:paraId="069880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750" w:type="dxa"/>
            <w:tcBorders>
              <w:top w:val="nil"/>
              <w:left w:val="single" w:sz="6" w:space="0" w:color="auto"/>
              <w:bottom w:val="nil"/>
              <w:right w:val="nil"/>
            </w:tcBorders>
            <w:tcMar>
              <w:top w:w="114" w:type="dxa"/>
              <w:left w:w="28" w:type="dxa"/>
              <w:bottom w:w="114" w:type="dxa"/>
              <w:right w:w="28" w:type="dxa"/>
            </w:tcMar>
          </w:tcPr>
          <w:p w14:paraId="2381A9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0,85 </w:t>
            </w:r>
          </w:p>
        </w:tc>
        <w:tc>
          <w:tcPr>
            <w:tcW w:w="750" w:type="dxa"/>
            <w:tcBorders>
              <w:top w:val="nil"/>
              <w:left w:val="single" w:sz="6" w:space="0" w:color="auto"/>
              <w:bottom w:val="nil"/>
              <w:right w:val="nil"/>
            </w:tcBorders>
            <w:tcMar>
              <w:top w:w="114" w:type="dxa"/>
              <w:left w:w="28" w:type="dxa"/>
              <w:bottom w:w="114" w:type="dxa"/>
              <w:right w:w="28" w:type="dxa"/>
            </w:tcMar>
          </w:tcPr>
          <w:p w14:paraId="4051AB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900" w:type="dxa"/>
            <w:tcBorders>
              <w:top w:val="nil"/>
              <w:left w:val="single" w:sz="6" w:space="0" w:color="auto"/>
              <w:bottom w:val="nil"/>
              <w:right w:val="nil"/>
            </w:tcBorders>
            <w:tcMar>
              <w:top w:w="114" w:type="dxa"/>
              <w:left w:w="28" w:type="dxa"/>
              <w:bottom w:w="114" w:type="dxa"/>
              <w:right w:w="28" w:type="dxa"/>
            </w:tcMar>
          </w:tcPr>
          <w:p w14:paraId="1823EF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5A9AF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169311E7"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582D265F"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nil"/>
              <w:bottom w:val="nil"/>
              <w:right w:val="nil"/>
            </w:tcBorders>
            <w:tcMar>
              <w:top w:w="114" w:type="dxa"/>
              <w:left w:w="28" w:type="dxa"/>
              <w:bottom w:w="114" w:type="dxa"/>
              <w:right w:w="28" w:type="dxa"/>
            </w:tcMar>
          </w:tcPr>
          <w:p w14:paraId="5725FE9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10-40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7A435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21960F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4D4A8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D4A65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A1DED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9302B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7F219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DD77E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13D3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03A3FE18" w14:textId="77777777">
        <w:tblPrEx>
          <w:tblCellMar>
            <w:top w:w="0" w:type="dxa"/>
            <w:bottom w:w="0" w:type="dxa"/>
          </w:tblCellMar>
        </w:tblPrEx>
        <w:tc>
          <w:tcPr>
            <w:tcW w:w="2100" w:type="dxa"/>
            <w:gridSpan w:val="2"/>
            <w:tcBorders>
              <w:top w:val="single" w:sz="6" w:space="0" w:color="auto"/>
              <w:left w:val="single" w:sz="6" w:space="0" w:color="auto"/>
              <w:bottom w:val="nil"/>
              <w:right w:val="nil"/>
            </w:tcBorders>
            <w:tcMar>
              <w:top w:w="114" w:type="dxa"/>
              <w:left w:w="28" w:type="dxa"/>
              <w:bottom w:w="114" w:type="dxa"/>
              <w:right w:w="28" w:type="dxa"/>
            </w:tcMar>
          </w:tcPr>
          <w:p w14:paraId="23228F6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А600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FE43D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720540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E82B9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8171A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97358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9093D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2785C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0,91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E81F5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0,96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AAC00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40020731" w14:textId="77777777">
        <w:tblPrEx>
          <w:tblCellMar>
            <w:top w:w="0" w:type="dxa"/>
            <w:bottom w:w="0" w:type="dxa"/>
          </w:tblCellMar>
        </w:tblPrEx>
        <w:tc>
          <w:tcPr>
            <w:tcW w:w="2100" w:type="dxa"/>
            <w:gridSpan w:val="2"/>
            <w:tcBorders>
              <w:top w:val="single" w:sz="6" w:space="0" w:color="auto"/>
              <w:left w:val="single" w:sz="6" w:space="0" w:color="auto"/>
              <w:bottom w:val="nil"/>
              <w:right w:val="nil"/>
            </w:tcBorders>
            <w:tcMar>
              <w:top w:w="114" w:type="dxa"/>
              <w:left w:w="28" w:type="dxa"/>
              <w:bottom w:w="114" w:type="dxa"/>
              <w:right w:w="28" w:type="dxa"/>
            </w:tcMar>
          </w:tcPr>
          <w:p w14:paraId="4557862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А800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9C18E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218AA7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F51B5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CBD55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676F1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C1616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660D8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0,69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C6D60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0,87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1BAE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4C05117D" w14:textId="77777777">
        <w:tblPrEx>
          <w:tblCellMar>
            <w:top w:w="0" w:type="dxa"/>
            <w:bottom w:w="0" w:type="dxa"/>
          </w:tblCellMar>
        </w:tblPrEx>
        <w:tc>
          <w:tcPr>
            <w:tcW w:w="21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DAC0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А1000</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164A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3AD6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3305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5934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3C5D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CAFC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0,53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37B5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0,67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4B8F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0,87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C38D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5FB5BF83" w14:textId="77777777">
        <w:tblPrEx>
          <w:tblCellMar>
            <w:top w:w="0" w:type="dxa"/>
            <w:bottom w:w="0" w:type="dxa"/>
          </w:tblCellMar>
        </w:tblPrEx>
        <w:tc>
          <w:tcPr>
            <w:tcW w:w="210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7CD61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Вр1200-Вр1600</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2EA0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D5EE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20EC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1BFF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2A5C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31C0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0,67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BE20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0,82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E58F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0,91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584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75D45922" w14:textId="77777777">
        <w:tblPrEx>
          <w:tblCellMar>
            <w:top w:w="0" w:type="dxa"/>
            <w:bottom w:w="0" w:type="dxa"/>
          </w:tblCellMar>
        </w:tblPrEx>
        <w:tc>
          <w:tcPr>
            <w:tcW w:w="2100" w:type="dxa"/>
            <w:gridSpan w:val="2"/>
            <w:tcBorders>
              <w:top w:val="single" w:sz="6" w:space="0" w:color="auto"/>
              <w:left w:val="single" w:sz="6" w:space="0" w:color="auto"/>
              <w:bottom w:val="nil"/>
              <w:right w:val="nil"/>
            </w:tcBorders>
            <w:tcMar>
              <w:top w:w="114" w:type="dxa"/>
              <w:left w:w="28" w:type="dxa"/>
              <w:bottom w:w="114" w:type="dxa"/>
              <w:right w:w="28" w:type="dxa"/>
            </w:tcMar>
          </w:tcPr>
          <w:p w14:paraId="5A80E02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К1400-К1700 диаметром, мм:</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D2410A9" w14:textId="77777777" w:rsidR="00611966" w:rsidRPr="000B5D1E" w:rsidRDefault="00611966">
            <w:pPr>
              <w:pStyle w:val="FORMATTEXT"/>
              <w:rPr>
                <w:rFonts w:ascii="Times New Roman" w:hAnsi="Times New Roman" w:cs="Times New Roman"/>
                <w:sz w:val="18"/>
                <w:szCs w:val="18"/>
              </w:rPr>
            </w:pPr>
          </w:p>
        </w:tc>
        <w:tc>
          <w:tcPr>
            <w:tcW w:w="750" w:type="dxa"/>
            <w:gridSpan w:val="2"/>
            <w:tcBorders>
              <w:top w:val="single" w:sz="6" w:space="0" w:color="auto"/>
              <w:left w:val="single" w:sz="6" w:space="0" w:color="auto"/>
              <w:bottom w:val="nil"/>
              <w:right w:val="nil"/>
            </w:tcBorders>
            <w:tcMar>
              <w:top w:w="114" w:type="dxa"/>
              <w:left w:w="28" w:type="dxa"/>
              <w:bottom w:w="114" w:type="dxa"/>
              <w:right w:w="28" w:type="dxa"/>
            </w:tcMar>
          </w:tcPr>
          <w:p w14:paraId="0B9FEABB"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FCB86A"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A3B81FD"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7F6ABB0"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D256489"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E8EE7AA"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B5A1D07"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187F30" w14:textId="77777777" w:rsidR="00611966" w:rsidRPr="000B5D1E" w:rsidRDefault="00611966">
            <w:pPr>
              <w:pStyle w:val="FORMATTEXT"/>
              <w:rPr>
                <w:rFonts w:ascii="Times New Roman" w:hAnsi="Times New Roman" w:cs="Times New Roman"/>
                <w:sz w:val="18"/>
                <w:szCs w:val="18"/>
              </w:rPr>
            </w:pPr>
          </w:p>
        </w:tc>
      </w:tr>
      <w:tr w:rsidR="000B5D1E" w:rsidRPr="000B5D1E" w14:paraId="7A30A22C"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6E6C6190"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nil"/>
              <w:bottom w:val="nil"/>
              <w:right w:val="nil"/>
            </w:tcBorders>
            <w:tcMar>
              <w:top w:w="114" w:type="dxa"/>
              <w:left w:w="28" w:type="dxa"/>
              <w:bottom w:w="114" w:type="dxa"/>
              <w:right w:w="28" w:type="dxa"/>
            </w:tcMar>
          </w:tcPr>
          <w:p w14:paraId="4EE7C70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6 и 9</w:t>
            </w:r>
          </w:p>
        </w:tc>
        <w:tc>
          <w:tcPr>
            <w:tcW w:w="900" w:type="dxa"/>
            <w:tcBorders>
              <w:top w:val="nil"/>
              <w:left w:val="single" w:sz="6" w:space="0" w:color="auto"/>
              <w:bottom w:val="nil"/>
              <w:right w:val="nil"/>
            </w:tcBorders>
            <w:tcMar>
              <w:top w:w="114" w:type="dxa"/>
              <w:left w:w="28" w:type="dxa"/>
              <w:bottom w:w="114" w:type="dxa"/>
              <w:right w:w="28" w:type="dxa"/>
            </w:tcMar>
          </w:tcPr>
          <w:p w14:paraId="2CCB18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nil"/>
              <w:left w:val="single" w:sz="6" w:space="0" w:color="auto"/>
              <w:bottom w:val="nil"/>
              <w:right w:val="nil"/>
            </w:tcBorders>
            <w:tcMar>
              <w:top w:w="114" w:type="dxa"/>
              <w:left w:w="28" w:type="dxa"/>
              <w:bottom w:w="114" w:type="dxa"/>
              <w:right w:w="28" w:type="dxa"/>
            </w:tcMar>
          </w:tcPr>
          <w:p w14:paraId="068378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7CBA00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06B900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02421C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3D52EB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0,77 </w:t>
            </w:r>
          </w:p>
        </w:tc>
        <w:tc>
          <w:tcPr>
            <w:tcW w:w="750" w:type="dxa"/>
            <w:tcBorders>
              <w:top w:val="nil"/>
              <w:left w:val="single" w:sz="6" w:space="0" w:color="auto"/>
              <w:bottom w:val="nil"/>
              <w:right w:val="nil"/>
            </w:tcBorders>
            <w:tcMar>
              <w:top w:w="114" w:type="dxa"/>
              <w:left w:w="28" w:type="dxa"/>
              <w:bottom w:w="114" w:type="dxa"/>
              <w:right w:w="28" w:type="dxa"/>
            </w:tcMar>
          </w:tcPr>
          <w:p w14:paraId="311E48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0,92 </w:t>
            </w:r>
          </w:p>
        </w:tc>
        <w:tc>
          <w:tcPr>
            <w:tcW w:w="900" w:type="dxa"/>
            <w:tcBorders>
              <w:top w:val="nil"/>
              <w:left w:val="single" w:sz="6" w:space="0" w:color="auto"/>
              <w:bottom w:val="nil"/>
              <w:right w:val="nil"/>
            </w:tcBorders>
            <w:tcMar>
              <w:top w:w="114" w:type="dxa"/>
              <w:left w:w="28" w:type="dxa"/>
              <w:bottom w:w="114" w:type="dxa"/>
              <w:right w:w="28" w:type="dxa"/>
            </w:tcMar>
          </w:tcPr>
          <w:p w14:paraId="71C300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0FD8D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40AFCA57" w14:textId="77777777">
        <w:tblPrEx>
          <w:tblCellMar>
            <w:top w:w="0" w:type="dxa"/>
            <w:bottom w:w="0" w:type="dxa"/>
          </w:tblCellMar>
        </w:tblPrEx>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6CA7602"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nil"/>
              <w:bottom w:val="single" w:sz="6" w:space="0" w:color="auto"/>
              <w:right w:val="nil"/>
            </w:tcBorders>
            <w:tcMar>
              <w:top w:w="114" w:type="dxa"/>
              <w:left w:w="28" w:type="dxa"/>
              <w:bottom w:w="114" w:type="dxa"/>
              <w:right w:w="28" w:type="dxa"/>
            </w:tcMar>
          </w:tcPr>
          <w:p w14:paraId="101E06A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12 и 15</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F27C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A7C4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3060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E6CE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98746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A408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0,68 </w:t>
            </w:r>
          </w:p>
        </w:tc>
        <w:tc>
          <w:tcPr>
            <w:tcW w:w="7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F35D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0,84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5F38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02C7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728A82DA" w14:textId="77777777">
        <w:tblPrEx>
          <w:tblCellMar>
            <w:top w:w="0" w:type="dxa"/>
            <w:bottom w:w="0" w:type="dxa"/>
          </w:tblCellMar>
        </w:tblPrEx>
        <w:tc>
          <w:tcPr>
            <w:tcW w:w="9300"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F24765"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Обозначения, принятые в таблице:</w:t>
            </w:r>
          </w:p>
          <w:p w14:paraId="13A9B4BA" w14:textId="2EA29968"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В таблице принят коэффициент асимметрии цикла </w:t>
            </w:r>
            <w:r w:rsidR="00E55DC2" w:rsidRPr="000B5D1E">
              <w:rPr>
                <w:rFonts w:ascii="Times New Roman" w:hAnsi="Times New Roman" w:cs="Times New Roman"/>
                <w:noProof/>
                <w:position w:val="-20"/>
                <w:sz w:val="18"/>
                <w:szCs w:val="18"/>
              </w:rPr>
              <w:drawing>
                <wp:inline distT="0" distB="0" distL="0" distR="0" wp14:anchorId="25B603A7" wp14:editId="27096634">
                  <wp:extent cx="770890" cy="457200"/>
                  <wp:effectExtent l="0" t="0" r="0" b="0"/>
                  <wp:docPr id="349"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770890" cy="457200"/>
                          </a:xfrm>
                          <a:prstGeom prst="rect">
                            <a:avLst/>
                          </a:prstGeom>
                          <a:noFill/>
                          <a:ln>
                            <a:noFill/>
                          </a:ln>
                        </pic:spPr>
                      </pic:pic>
                    </a:graphicData>
                  </a:graphic>
                </wp:inline>
              </w:drawing>
            </w:r>
            <w:r w:rsidRPr="000B5D1E">
              <w:rPr>
                <w:rFonts w:ascii="Times New Roman" w:hAnsi="Times New Roman" w:cs="Times New Roman"/>
                <w:sz w:val="18"/>
                <w:szCs w:val="18"/>
              </w:rPr>
              <w:t xml:space="preserve">, </w:t>
            </w:r>
            <w:r w:rsidR="00E55DC2" w:rsidRPr="000B5D1E">
              <w:rPr>
                <w:rFonts w:ascii="Times New Roman" w:hAnsi="Times New Roman" w:cs="Times New Roman"/>
                <w:noProof/>
                <w:position w:val="-11"/>
                <w:sz w:val="18"/>
                <w:szCs w:val="18"/>
              </w:rPr>
              <w:drawing>
                <wp:inline distT="0" distB="0" distL="0" distR="0" wp14:anchorId="52B6EB4C" wp14:editId="10ED89DE">
                  <wp:extent cx="409575" cy="238760"/>
                  <wp:effectExtent l="0" t="0" r="0" b="0"/>
                  <wp:docPr id="350"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09575" cy="23876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4E6D93FB" wp14:editId="2098DDA4">
                  <wp:extent cx="429895" cy="238760"/>
                  <wp:effectExtent l="0" t="0" r="0" b="0"/>
                  <wp:docPr id="351" name="Рисунок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0B5D1E">
              <w:rPr>
                <w:rFonts w:ascii="Times New Roman" w:hAnsi="Times New Roman" w:cs="Times New Roman"/>
                <w:sz w:val="18"/>
                <w:szCs w:val="18"/>
              </w:rPr>
              <w:t>- соответственно наименьшее и наибольшее напряжения в растянутой арматуре в пределах цикла изменения нагрузки, определяемые согласно 7.24.</w:t>
            </w:r>
          </w:p>
          <w:p w14:paraId="7086FE89" w14:textId="77777777" w:rsidR="00611966" w:rsidRPr="000B5D1E" w:rsidRDefault="00611966" w:rsidP="000B5D1E">
            <w:pPr>
              <w:pStyle w:val="FORMATTEXT"/>
              <w:jc w:val="both"/>
              <w:rPr>
                <w:rFonts w:ascii="Times New Roman" w:hAnsi="Times New Roman" w:cs="Times New Roman"/>
                <w:sz w:val="18"/>
                <w:szCs w:val="18"/>
              </w:rPr>
            </w:pPr>
          </w:p>
          <w:p w14:paraId="05DFCC1A" w14:textId="3AEFF9B8"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Примечание - При расчете изгибаемых элементов из тяжелого бетона с ненапрягаемой арматурой значение </w:t>
            </w:r>
            <w:r w:rsidR="00E55DC2" w:rsidRPr="000B5D1E">
              <w:rPr>
                <w:rFonts w:ascii="Times New Roman" w:hAnsi="Times New Roman" w:cs="Times New Roman"/>
                <w:noProof/>
                <w:position w:val="-11"/>
                <w:sz w:val="18"/>
                <w:szCs w:val="18"/>
              </w:rPr>
              <w:drawing>
                <wp:inline distT="0" distB="0" distL="0" distR="0" wp14:anchorId="5CD2E810" wp14:editId="20CEDC8E">
                  <wp:extent cx="184150" cy="231775"/>
                  <wp:effectExtent l="0" t="0" r="0" b="0"/>
                  <wp:docPr id="352" name="Рисунок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для продольной арматуры принимается:</w:t>
            </w:r>
          </w:p>
          <w:p w14:paraId="75A5BE82" w14:textId="77777777" w:rsidR="00611966" w:rsidRPr="000B5D1E" w:rsidRDefault="00611966">
            <w:pPr>
              <w:pStyle w:val="FORMATTEXT"/>
              <w:ind w:firstLine="568"/>
              <w:jc w:val="both"/>
              <w:rPr>
                <w:rFonts w:ascii="Times New Roman" w:hAnsi="Times New Roman" w:cs="Times New Roman"/>
                <w:sz w:val="18"/>
                <w:szCs w:val="18"/>
              </w:rPr>
            </w:pPr>
          </w:p>
        </w:tc>
      </w:tr>
      <w:tr w:rsidR="000B5D1E" w:rsidRPr="000B5D1E" w14:paraId="050A41F7" w14:textId="77777777">
        <w:tblPrEx>
          <w:tblCellMar>
            <w:top w:w="0" w:type="dxa"/>
            <w:bottom w:w="0" w:type="dxa"/>
          </w:tblCellMar>
        </w:tblPrEx>
        <w:tc>
          <w:tcPr>
            <w:tcW w:w="3600" w:type="dxa"/>
            <w:gridSpan w:val="4"/>
            <w:tcBorders>
              <w:top w:val="nil"/>
              <w:left w:val="single" w:sz="6" w:space="0" w:color="auto"/>
              <w:bottom w:val="nil"/>
              <w:right w:val="nil"/>
            </w:tcBorders>
            <w:tcMar>
              <w:top w:w="114" w:type="dxa"/>
              <w:left w:w="28" w:type="dxa"/>
              <w:bottom w:w="114" w:type="dxa"/>
              <w:right w:w="28" w:type="dxa"/>
            </w:tcMar>
          </w:tcPr>
          <w:p w14:paraId="46CAC853" w14:textId="35A5735E"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lastRenderedPageBreak/>
              <w:t xml:space="preserve">при </w:t>
            </w:r>
            <w:r w:rsidR="00E55DC2" w:rsidRPr="000B5D1E">
              <w:rPr>
                <w:rFonts w:ascii="Times New Roman" w:hAnsi="Times New Roman" w:cs="Times New Roman"/>
                <w:noProof/>
                <w:position w:val="-18"/>
                <w:sz w:val="18"/>
                <w:szCs w:val="18"/>
              </w:rPr>
              <w:drawing>
                <wp:inline distT="0" distB="0" distL="0" distR="0" wp14:anchorId="221D8C86" wp14:editId="7211F308">
                  <wp:extent cx="1078230" cy="429895"/>
                  <wp:effectExtent l="0" t="0" r="0" b="0"/>
                  <wp:docPr id="353" name="Рисунок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1078230" cy="429895"/>
                          </a:xfrm>
                          <a:prstGeom prst="rect">
                            <a:avLst/>
                          </a:prstGeom>
                          <a:noFill/>
                          <a:ln>
                            <a:noFill/>
                          </a:ln>
                        </pic:spPr>
                      </pic:pic>
                    </a:graphicData>
                  </a:graphic>
                </wp:inline>
              </w:drawing>
            </w:r>
          </w:p>
          <w:p w14:paraId="6C73FDFA" w14:textId="77777777" w:rsidR="00611966" w:rsidRPr="000B5D1E" w:rsidRDefault="00611966">
            <w:pPr>
              <w:pStyle w:val="FORMATTEXT"/>
              <w:ind w:firstLine="568"/>
              <w:jc w:val="both"/>
              <w:rPr>
                <w:rFonts w:ascii="Times New Roman" w:hAnsi="Times New Roman" w:cs="Times New Roman"/>
                <w:sz w:val="18"/>
                <w:szCs w:val="18"/>
              </w:rPr>
            </w:pPr>
          </w:p>
        </w:tc>
        <w:tc>
          <w:tcPr>
            <w:tcW w:w="5700" w:type="dxa"/>
            <w:gridSpan w:val="8"/>
            <w:tcBorders>
              <w:top w:val="nil"/>
              <w:left w:val="nil"/>
              <w:bottom w:val="nil"/>
              <w:right w:val="single" w:sz="6" w:space="0" w:color="auto"/>
            </w:tcBorders>
            <w:tcMar>
              <w:top w:w="114" w:type="dxa"/>
              <w:left w:w="28" w:type="dxa"/>
              <w:bottom w:w="114" w:type="dxa"/>
              <w:right w:w="28" w:type="dxa"/>
            </w:tcMar>
          </w:tcPr>
          <w:p w14:paraId="38E35A41" w14:textId="011AAEE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2A4BAEF" wp14:editId="1AE5E8A4">
                  <wp:extent cx="607060" cy="231775"/>
                  <wp:effectExtent l="0" t="0" r="0" b="0"/>
                  <wp:docPr id="354" name="Рисунок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40">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12F6B160" w14:textId="77777777">
        <w:tblPrEx>
          <w:tblCellMar>
            <w:top w:w="0" w:type="dxa"/>
            <w:bottom w:w="0" w:type="dxa"/>
          </w:tblCellMar>
        </w:tblPrEx>
        <w:tc>
          <w:tcPr>
            <w:tcW w:w="3600" w:type="dxa"/>
            <w:gridSpan w:val="4"/>
            <w:tcBorders>
              <w:top w:val="nil"/>
              <w:left w:val="single" w:sz="6" w:space="0" w:color="auto"/>
              <w:bottom w:val="nil"/>
              <w:right w:val="nil"/>
            </w:tcBorders>
            <w:tcMar>
              <w:top w:w="114" w:type="dxa"/>
              <w:left w:w="28" w:type="dxa"/>
              <w:bottom w:w="114" w:type="dxa"/>
              <w:right w:w="28" w:type="dxa"/>
            </w:tcMar>
          </w:tcPr>
          <w:p w14:paraId="759145BE" w14:textId="4F985AAB"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8"/>
                <w:sz w:val="18"/>
                <w:szCs w:val="18"/>
              </w:rPr>
              <w:drawing>
                <wp:inline distT="0" distB="0" distL="0" distR="0" wp14:anchorId="64A43CE3" wp14:editId="53D5E3FE">
                  <wp:extent cx="1255395" cy="429895"/>
                  <wp:effectExtent l="0" t="0" r="0" b="0"/>
                  <wp:docPr id="355" name="Рисунок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1255395" cy="429895"/>
                          </a:xfrm>
                          <a:prstGeom prst="rect">
                            <a:avLst/>
                          </a:prstGeom>
                          <a:noFill/>
                          <a:ln>
                            <a:noFill/>
                          </a:ln>
                        </pic:spPr>
                      </pic:pic>
                    </a:graphicData>
                  </a:graphic>
                </wp:inline>
              </w:drawing>
            </w:r>
          </w:p>
          <w:p w14:paraId="612D7FE2" w14:textId="77777777" w:rsidR="00611966" w:rsidRPr="000B5D1E" w:rsidRDefault="00611966">
            <w:pPr>
              <w:pStyle w:val="FORMATTEXT"/>
              <w:ind w:firstLine="568"/>
              <w:jc w:val="both"/>
              <w:rPr>
                <w:rFonts w:ascii="Times New Roman" w:hAnsi="Times New Roman" w:cs="Times New Roman"/>
                <w:sz w:val="18"/>
                <w:szCs w:val="18"/>
              </w:rPr>
            </w:pPr>
          </w:p>
        </w:tc>
        <w:tc>
          <w:tcPr>
            <w:tcW w:w="5700" w:type="dxa"/>
            <w:gridSpan w:val="8"/>
            <w:tcBorders>
              <w:top w:val="nil"/>
              <w:left w:val="nil"/>
              <w:bottom w:val="nil"/>
              <w:right w:val="single" w:sz="6" w:space="0" w:color="auto"/>
            </w:tcBorders>
            <w:tcMar>
              <w:top w:w="114" w:type="dxa"/>
              <w:left w:w="28" w:type="dxa"/>
              <w:bottom w:w="114" w:type="dxa"/>
              <w:right w:w="28" w:type="dxa"/>
            </w:tcMar>
          </w:tcPr>
          <w:p w14:paraId="298FF6AA" w14:textId="4439E51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8"/>
                <w:sz w:val="18"/>
                <w:szCs w:val="18"/>
              </w:rPr>
              <w:drawing>
                <wp:inline distT="0" distB="0" distL="0" distR="0" wp14:anchorId="0BC0B70C" wp14:editId="59FFC51E">
                  <wp:extent cx="1323975" cy="429895"/>
                  <wp:effectExtent l="0" t="0" r="0" b="0"/>
                  <wp:docPr id="356" name="Рисунок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1323975" cy="42989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20ED5581" w14:textId="77777777">
        <w:tblPrEx>
          <w:tblCellMar>
            <w:top w:w="0" w:type="dxa"/>
            <w:bottom w:w="0" w:type="dxa"/>
          </w:tblCellMar>
        </w:tblPrEx>
        <w:tc>
          <w:tcPr>
            <w:tcW w:w="3600" w:type="dxa"/>
            <w:gridSpan w:val="4"/>
            <w:tcBorders>
              <w:top w:val="nil"/>
              <w:left w:val="single" w:sz="6" w:space="0" w:color="auto"/>
              <w:bottom w:val="nil"/>
              <w:right w:val="nil"/>
            </w:tcBorders>
            <w:tcMar>
              <w:top w:w="114" w:type="dxa"/>
              <w:left w:w="28" w:type="dxa"/>
              <w:bottom w:w="114" w:type="dxa"/>
              <w:right w:w="28" w:type="dxa"/>
            </w:tcMar>
          </w:tcPr>
          <w:p w14:paraId="1CFF6CA5" w14:textId="3A48D17C"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8"/>
                <w:sz w:val="18"/>
                <w:szCs w:val="18"/>
              </w:rPr>
              <w:drawing>
                <wp:inline distT="0" distB="0" distL="0" distR="0" wp14:anchorId="7B3AEE05" wp14:editId="67F843AA">
                  <wp:extent cx="846455" cy="429895"/>
                  <wp:effectExtent l="0" t="0" r="0" b="0"/>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846455" cy="429895"/>
                          </a:xfrm>
                          <a:prstGeom prst="rect">
                            <a:avLst/>
                          </a:prstGeom>
                          <a:noFill/>
                          <a:ln>
                            <a:noFill/>
                          </a:ln>
                        </pic:spPr>
                      </pic:pic>
                    </a:graphicData>
                  </a:graphic>
                </wp:inline>
              </w:drawing>
            </w:r>
          </w:p>
          <w:p w14:paraId="0DF7B556" w14:textId="77777777" w:rsidR="00611966" w:rsidRPr="000B5D1E" w:rsidRDefault="00611966">
            <w:pPr>
              <w:pStyle w:val="FORMATTEXT"/>
              <w:ind w:firstLine="568"/>
              <w:jc w:val="both"/>
              <w:rPr>
                <w:rFonts w:ascii="Times New Roman" w:hAnsi="Times New Roman" w:cs="Times New Roman"/>
                <w:sz w:val="18"/>
                <w:szCs w:val="18"/>
              </w:rPr>
            </w:pPr>
          </w:p>
        </w:tc>
        <w:tc>
          <w:tcPr>
            <w:tcW w:w="5700" w:type="dxa"/>
            <w:gridSpan w:val="8"/>
            <w:tcBorders>
              <w:top w:val="nil"/>
              <w:left w:val="nil"/>
              <w:bottom w:val="nil"/>
              <w:right w:val="single" w:sz="6" w:space="0" w:color="auto"/>
            </w:tcBorders>
            <w:tcMar>
              <w:top w:w="114" w:type="dxa"/>
              <w:left w:w="28" w:type="dxa"/>
              <w:bottom w:w="114" w:type="dxa"/>
              <w:right w:w="28" w:type="dxa"/>
            </w:tcMar>
          </w:tcPr>
          <w:p w14:paraId="72F44AFA" w14:textId="4E2D99E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8"/>
                <w:sz w:val="18"/>
                <w:szCs w:val="18"/>
              </w:rPr>
              <w:drawing>
                <wp:inline distT="0" distB="0" distL="0" distR="0" wp14:anchorId="1ECA2B88" wp14:editId="0D4FEC6C">
                  <wp:extent cx="730250" cy="429895"/>
                  <wp:effectExtent l="0" t="0" r="0" b="0"/>
                  <wp:docPr id="358" name="Рисунок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730250" cy="42989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35756FB9" w14:textId="77777777">
        <w:tblPrEx>
          <w:tblCellMar>
            <w:top w:w="0" w:type="dxa"/>
            <w:bottom w:w="0" w:type="dxa"/>
          </w:tblCellMar>
        </w:tblPrEx>
        <w:tc>
          <w:tcPr>
            <w:tcW w:w="9300" w:type="dxa"/>
            <w:gridSpan w:val="1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F5F2EE" w14:textId="37989A33" w:rsidR="00611966" w:rsidRPr="000B5D1E" w:rsidRDefault="00611966">
            <w:pPr>
              <w:pStyle w:val="FORMATTEXT"/>
              <w:jc w:val="both"/>
              <w:rPr>
                <w:rFonts w:ascii="Times New Roman" w:hAnsi="Times New Roman" w:cs="Times New Roman"/>
                <w:sz w:val="18"/>
                <w:szCs w:val="18"/>
              </w:rPr>
            </w:pPr>
            <w:r w:rsidRPr="000B5D1E">
              <w:rPr>
                <w:rFonts w:ascii="Times New Roman" w:hAnsi="Times New Roman" w:cs="Times New Roman"/>
                <w:sz w:val="18"/>
                <w:szCs w:val="18"/>
              </w:rPr>
              <w:t xml:space="preserve">где </w:t>
            </w:r>
            <w:r w:rsidR="00E55DC2" w:rsidRPr="000B5D1E">
              <w:rPr>
                <w:rFonts w:ascii="Times New Roman" w:hAnsi="Times New Roman" w:cs="Times New Roman"/>
                <w:noProof/>
                <w:position w:val="-10"/>
                <w:sz w:val="18"/>
                <w:szCs w:val="18"/>
              </w:rPr>
              <w:drawing>
                <wp:inline distT="0" distB="0" distL="0" distR="0" wp14:anchorId="4CF4C1AB" wp14:editId="1F5FC1C0">
                  <wp:extent cx="382270" cy="218440"/>
                  <wp:effectExtent l="0" t="0" r="0" b="0"/>
                  <wp:docPr id="359" name="Рисунок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382270" cy="21844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64B69EFA" wp14:editId="07ECB4D9">
                  <wp:extent cx="389255" cy="231775"/>
                  <wp:effectExtent l="0" t="0" r="0" b="0"/>
                  <wp:docPr id="360"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389255" cy="231775"/>
                          </a:xfrm>
                          <a:prstGeom prst="rect">
                            <a:avLst/>
                          </a:prstGeom>
                          <a:noFill/>
                          <a:ln>
                            <a:noFill/>
                          </a:ln>
                        </pic:spPr>
                      </pic:pic>
                    </a:graphicData>
                  </a:graphic>
                </wp:inline>
              </w:drawing>
            </w:r>
            <w:r w:rsidRPr="000B5D1E">
              <w:rPr>
                <w:rFonts w:ascii="Times New Roman" w:hAnsi="Times New Roman" w:cs="Times New Roman"/>
                <w:sz w:val="18"/>
                <w:szCs w:val="18"/>
              </w:rPr>
              <w:t>- соответственно наименьший и наибольший изгибающие моменты в расчетном сечении элемента в пределах цикла изменения нагрузки.</w:t>
            </w:r>
          </w:p>
        </w:tc>
      </w:tr>
    </w:tbl>
    <w:p w14:paraId="754BEF2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D23DC40" w14:textId="213F75B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w:t>
      </w:r>
      <w:r w:rsidR="00E55DC2" w:rsidRPr="000B5D1E">
        <w:rPr>
          <w:rFonts w:ascii="Times New Roman" w:hAnsi="Times New Roman" w:cs="Times New Roman"/>
          <w:noProof/>
          <w:position w:val="-11"/>
        </w:rPr>
        <w:drawing>
          <wp:inline distT="0" distB="0" distL="0" distR="0" wp14:anchorId="4CFDBF33" wp14:editId="4C598490">
            <wp:extent cx="259080" cy="231775"/>
            <wp:effectExtent l="0" t="0" r="0" b="0"/>
            <wp:docPr id="361" name="Рисунок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принимаются в зависимости от температуры нагрева арматуры:</w:t>
      </w:r>
    </w:p>
    <w:p w14:paraId="63C57EF4" w14:textId="77777777" w:rsidR="00611966" w:rsidRPr="000B5D1E" w:rsidRDefault="00611966">
      <w:pPr>
        <w:pStyle w:val="FORMATTEXT"/>
        <w:ind w:firstLine="568"/>
        <w:jc w:val="both"/>
        <w:rPr>
          <w:rFonts w:ascii="Times New Roman" w:hAnsi="Times New Roman" w:cs="Times New Roman"/>
        </w:rPr>
      </w:pPr>
    </w:p>
    <w:p w14:paraId="2AA452A6"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200"/>
        <w:gridCol w:w="1800"/>
        <w:gridCol w:w="6300"/>
      </w:tblGrid>
      <w:tr w:rsidR="000B5D1E" w:rsidRPr="000B5D1E" w14:paraId="2343E040"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7D037561"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до </w:t>
            </w:r>
          </w:p>
        </w:tc>
        <w:tc>
          <w:tcPr>
            <w:tcW w:w="1800" w:type="dxa"/>
            <w:tcBorders>
              <w:top w:val="nil"/>
              <w:left w:val="nil"/>
              <w:bottom w:val="nil"/>
              <w:right w:val="nil"/>
            </w:tcBorders>
            <w:tcMar>
              <w:top w:w="114" w:type="dxa"/>
              <w:left w:w="28" w:type="dxa"/>
              <w:bottom w:w="114" w:type="dxa"/>
              <w:right w:w="28" w:type="dxa"/>
            </w:tcMar>
          </w:tcPr>
          <w:p w14:paraId="08BB0A9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100°С</w:t>
            </w:r>
          </w:p>
        </w:tc>
        <w:tc>
          <w:tcPr>
            <w:tcW w:w="6300" w:type="dxa"/>
            <w:tcBorders>
              <w:top w:val="nil"/>
              <w:left w:val="nil"/>
              <w:bottom w:val="nil"/>
              <w:right w:val="nil"/>
            </w:tcBorders>
            <w:tcMar>
              <w:top w:w="114" w:type="dxa"/>
              <w:left w:w="28" w:type="dxa"/>
              <w:bottom w:w="114" w:type="dxa"/>
              <w:right w:w="28" w:type="dxa"/>
            </w:tcMar>
          </w:tcPr>
          <w:p w14:paraId="0A92228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35DD603D"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7DFEC21A"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nil"/>
              <w:bottom w:val="nil"/>
              <w:right w:val="nil"/>
            </w:tcBorders>
            <w:tcMar>
              <w:top w:w="114" w:type="dxa"/>
              <w:left w:w="28" w:type="dxa"/>
              <w:bottom w:w="114" w:type="dxa"/>
              <w:right w:w="28" w:type="dxa"/>
            </w:tcMar>
          </w:tcPr>
          <w:p w14:paraId="31694AE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150°С</w:t>
            </w:r>
          </w:p>
        </w:tc>
        <w:tc>
          <w:tcPr>
            <w:tcW w:w="6300" w:type="dxa"/>
            <w:tcBorders>
              <w:top w:val="nil"/>
              <w:left w:val="nil"/>
              <w:bottom w:val="nil"/>
              <w:right w:val="nil"/>
            </w:tcBorders>
            <w:tcMar>
              <w:top w:w="114" w:type="dxa"/>
              <w:left w:w="28" w:type="dxa"/>
              <w:bottom w:w="114" w:type="dxa"/>
              <w:right w:w="28" w:type="dxa"/>
            </w:tcMar>
          </w:tcPr>
          <w:p w14:paraId="2F6AF8F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0,80; </w:t>
            </w:r>
          </w:p>
        </w:tc>
      </w:tr>
      <w:tr w:rsidR="000B5D1E" w:rsidRPr="000B5D1E" w14:paraId="796ADA7B" w14:textId="77777777">
        <w:tblPrEx>
          <w:tblCellMar>
            <w:top w:w="0" w:type="dxa"/>
            <w:bottom w:w="0" w:type="dxa"/>
          </w:tblCellMar>
        </w:tblPrEx>
        <w:tc>
          <w:tcPr>
            <w:tcW w:w="1200" w:type="dxa"/>
            <w:tcBorders>
              <w:top w:val="nil"/>
              <w:left w:val="nil"/>
              <w:bottom w:val="nil"/>
              <w:right w:val="nil"/>
            </w:tcBorders>
            <w:tcMar>
              <w:top w:w="114" w:type="dxa"/>
              <w:left w:w="28" w:type="dxa"/>
              <w:bottom w:w="114" w:type="dxa"/>
              <w:right w:w="28" w:type="dxa"/>
            </w:tcMar>
          </w:tcPr>
          <w:p w14:paraId="08C1D576" w14:textId="77777777" w:rsidR="00611966" w:rsidRPr="000B5D1E" w:rsidRDefault="00611966">
            <w:pPr>
              <w:pStyle w:val="FORMATTEXT"/>
              <w:rPr>
                <w:rFonts w:ascii="Times New Roman" w:hAnsi="Times New Roman" w:cs="Times New Roman"/>
                <w:sz w:val="18"/>
                <w:szCs w:val="18"/>
              </w:rPr>
            </w:pPr>
          </w:p>
        </w:tc>
        <w:tc>
          <w:tcPr>
            <w:tcW w:w="1800" w:type="dxa"/>
            <w:tcBorders>
              <w:top w:val="nil"/>
              <w:left w:val="nil"/>
              <w:bottom w:val="nil"/>
              <w:right w:val="nil"/>
            </w:tcBorders>
            <w:tcMar>
              <w:top w:w="114" w:type="dxa"/>
              <w:left w:w="28" w:type="dxa"/>
              <w:bottom w:w="114" w:type="dxa"/>
              <w:right w:w="28" w:type="dxa"/>
            </w:tcMar>
          </w:tcPr>
          <w:p w14:paraId="0F26C66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200°С </w:t>
            </w:r>
          </w:p>
        </w:tc>
        <w:tc>
          <w:tcPr>
            <w:tcW w:w="6300" w:type="dxa"/>
            <w:tcBorders>
              <w:top w:val="nil"/>
              <w:left w:val="nil"/>
              <w:bottom w:val="nil"/>
              <w:right w:val="nil"/>
            </w:tcBorders>
            <w:tcMar>
              <w:top w:w="114" w:type="dxa"/>
              <w:left w:w="28" w:type="dxa"/>
              <w:bottom w:w="114" w:type="dxa"/>
              <w:right w:w="28" w:type="dxa"/>
            </w:tcMar>
          </w:tcPr>
          <w:p w14:paraId="5D96B3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0,65. </w:t>
            </w:r>
          </w:p>
        </w:tc>
      </w:tr>
    </w:tbl>
    <w:p w14:paraId="134CA4A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E54AFBE" w14:textId="1983200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промежуточных значений температур коэффициент </w:t>
      </w:r>
      <w:r w:rsidR="00E55DC2" w:rsidRPr="000B5D1E">
        <w:rPr>
          <w:rFonts w:ascii="Times New Roman" w:hAnsi="Times New Roman" w:cs="Times New Roman"/>
          <w:noProof/>
          <w:position w:val="-11"/>
        </w:rPr>
        <w:drawing>
          <wp:inline distT="0" distB="0" distL="0" distR="0" wp14:anchorId="3D9CF453" wp14:editId="216E24B6">
            <wp:extent cx="259080" cy="231775"/>
            <wp:effectExtent l="0" t="0" r="0" b="0"/>
            <wp:docPr id="362"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определяется по интерполяции.</w:t>
      </w:r>
    </w:p>
    <w:p w14:paraId="11E70483" w14:textId="77777777" w:rsidR="00611966" w:rsidRPr="000B5D1E" w:rsidRDefault="00611966">
      <w:pPr>
        <w:pStyle w:val="FORMATTEXT"/>
        <w:ind w:firstLine="568"/>
        <w:jc w:val="both"/>
        <w:rPr>
          <w:rFonts w:ascii="Times New Roman" w:hAnsi="Times New Roman" w:cs="Times New Roman"/>
        </w:rPr>
      </w:pPr>
    </w:p>
    <w:p w14:paraId="66A4CC10" w14:textId="77777777" w:rsidR="00611966" w:rsidRPr="000B5D1E" w:rsidRDefault="00611966">
      <w:pPr>
        <w:pStyle w:val="FORMATTEXT"/>
        <w:jc w:val="both"/>
        <w:rPr>
          <w:rFonts w:ascii="Times New Roman" w:hAnsi="Times New Roman" w:cs="Times New Roman"/>
        </w:rPr>
      </w:pPr>
    </w:p>
    <w:p w14:paraId="5B355DAC" w14:textId="77777777" w:rsidR="00611966" w:rsidRDefault="00611966">
      <w:pPr>
        <w:pStyle w:val="FORMATTEXT"/>
        <w:jc w:val="both"/>
        <w:rPr>
          <w:rFonts w:ascii="Times New Roman" w:hAnsi="Times New Roman" w:cs="Times New Roman"/>
        </w:rPr>
      </w:pPr>
    </w:p>
    <w:p w14:paraId="295783DA" w14:textId="77777777" w:rsidR="000B5D1E" w:rsidRDefault="000B5D1E">
      <w:pPr>
        <w:pStyle w:val="FORMATTEXT"/>
        <w:jc w:val="both"/>
        <w:rPr>
          <w:rFonts w:ascii="Times New Roman" w:hAnsi="Times New Roman" w:cs="Times New Roman"/>
        </w:rPr>
      </w:pPr>
    </w:p>
    <w:p w14:paraId="1D69F90C" w14:textId="77777777" w:rsidR="000B5D1E" w:rsidRDefault="000B5D1E">
      <w:pPr>
        <w:pStyle w:val="FORMATTEXT"/>
        <w:jc w:val="both"/>
        <w:rPr>
          <w:rFonts w:ascii="Times New Roman" w:hAnsi="Times New Roman" w:cs="Times New Roman"/>
        </w:rPr>
      </w:pPr>
    </w:p>
    <w:p w14:paraId="0583F357" w14:textId="77777777" w:rsidR="000B5D1E" w:rsidRDefault="000B5D1E">
      <w:pPr>
        <w:pStyle w:val="FORMATTEXT"/>
        <w:jc w:val="both"/>
        <w:rPr>
          <w:rFonts w:ascii="Times New Roman" w:hAnsi="Times New Roman" w:cs="Times New Roman"/>
        </w:rPr>
      </w:pPr>
    </w:p>
    <w:p w14:paraId="321B0A00" w14:textId="77777777" w:rsidR="000B5D1E" w:rsidRDefault="000B5D1E">
      <w:pPr>
        <w:pStyle w:val="FORMATTEXT"/>
        <w:jc w:val="both"/>
        <w:rPr>
          <w:rFonts w:ascii="Times New Roman" w:hAnsi="Times New Roman" w:cs="Times New Roman"/>
        </w:rPr>
      </w:pPr>
    </w:p>
    <w:p w14:paraId="525B8115" w14:textId="77777777" w:rsidR="000B5D1E" w:rsidRDefault="000B5D1E">
      <w:pPr>
        <w:pStyle w:val="FORMATTEXT"/>
        <w:jc w:val="both"/>
        <w:rPr>
          <w:rFonts w:ascii="Times New Roman" w:hAnsi="Times New Roman" w:cs="Times New Roman"/>
        </w:rPr>
      </w:pPr>
    </w:p>
    <w:p w14:paraId="1B73EFBA" w14:textId="77777777" w:rsidR="000B5D1E" w:rsidRDefault="000B5D1E">
      <w:pPr>
        <w:pStyle w:val="FORMATTEXT"/>
        <w:jc w:val="both"/>
        <w:rPr>
          <w:rFonts w:ascii="Times New Roman" w:hAnsi="Times New Roman" w:cs="Times New Roman"/>
        </w:rPr>
      </w:pPr>
    </w:p>
    <w:p w14:paraId="49C07807" w14:textId="77777777" w:rsidR="000B5D1E" w:rsidRDefault="000B5D1E">
      <w:pPr>
        <w:pStyle w:val="FORMATTEXT"/>
        <w:jc w:val="both"/>
        <w:rPr>
          <w:rFonts w:ascii="Times New Roman" w:hAnsi="Times New Roman" w:cs="Times New Roman"/>
        </w:rPr>
      </w:pPr>
    </w:p>
    <w:p w14:paraId="77C98CFD" w14:textId="77777777" w:rsidR="000B5D1E" w:rsidRPr="000B5D1E" w:rsidRDefault="000B5D1E">
      <w:pPr>
        <w:pStyle w:val="FORMATTEXT"/>
        <w:jc w:val="both"/>
        <w:rPr>
          <w:rFonts w:ascii="Times New Roman" w:hAnsi="Times New Roman" w:cs="Times New Roman"/>
        </w:rPr>
      </w:pPr>
    </w:p>
    <w:p w14:paraId="0A32CE0F"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5.16</w:t>
      </w:r>
    </w:p>
    <w:p w14:paraId="5A17CA92"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500"/>
        <w:gridCol w:w="1245"/>
        <w:gridCol w:w="1050"/>
        <w:gridCol w:w="750"/>
        <w:gridCol w:w="900"/>
        <w:gridCol w:w="900"/>
        <w:gridCol w:w="900"/>
        <w:gridCol w:w="900"/>
        <w:gridCol w:w="900"/>
      </w:tblGrid>
      <w:tr w:rsidR="000B5D1E" w:rsidRPr="000B5D1E" w14:paraId="33CEC45C" w14:textId="77777777">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DC33A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Класс арматуры</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5B861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Группа сварных</w:t>
            </w:r>
          </w:p>
          <w:p w14:paraId="2D8334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соединений</w:t>
            </w:r>
          </w:p>
        </w:tc>
        <w:tc>
          <w:tcPr>
            <w:tcW w:w="630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1D89354E" w14:textId="1308E33B"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условий работы арматуры </w:t>
            </w:r>
            <w:r w:rsidR="00E55DC2" w:rsidRPr="000B5D1E">
              <w:rPr>
                <w:rFonts w:ascii="Times New Roman" w:hAnsi="Times New Roman" w:cs="Times New Roman"/>
                <w:noProof/>
                <w:position w:val="-11"/>
                <w:sz w:val="18"/>
                <w:szCs w:val="18"/>
              </w:rPr>
              <w:drawing>
                <wp:inline distT="0" distB="0" distL="0" distR="0" wp14:anchorId="4955E41A" wp14:editId="5D11E847">
                  <wp:extent cx="238760" cy="231775"/>
                  <wp:effectExtent l="0" t="0" r="0" b="0"/>
                  <wp:docPr id="363"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при многократном повторении нагрузки и коэффициенте асимметрии цикла </w:t>
            </w:r>
            <w:r w:rsidR="00E55DC2" w:rsidRPr="000B5D1E">
              <w:rPr>
                <w:rFonts w:ascii="Times New Roman" w:hAnsi="Times New Roman" w:cs="Times New Roman"/>
                <w:noProof/>
                <w:position w:val="-11"/>
                <w:sz w:val="18"/>
                <w:szCs w:val="18"/>
              </w:rPr>
              <w:drawing>
                <wp:inline distT="0" distB="0" distL="0" distR="0" wp14:anchorId="7F1C8C03" wp14:editId="567496A4">
                  <wp:extent cx="184150" cy="231775"/>
                  <wp:effectExtent l="0" t="0" r="0" b="0"/>
                  <wp:docPr id="364" name="Рисунок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 равном</w:t>
            </w:r>
          </w:p>
        </w:tc>
      </w:tr>
      <w:tr w:rsidR="000B5D1E" w:rsidRPr="000B5D1E" w14:paraId="25469712"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1E4FBACA" w14:textId="77777777" w:rsidR="00611966" w:rsidRPr="000B5D1E" w:rsidRDefault="00611966">
            <w:pPr>
              <w:pStyle w:val="FORMATTEXT"/>
              <w:jc w:val="center"/>
              <w:rPr>
                <w:rFonts w:ascii="Times New Roman" w:hAnsi="Times New Roman" w:cs="Times New Roman"/>
                <w:sz w:val="18"/>
                <w:szCs w:val="18"/>
              </w:rPr>
            </w:pPr>
          </w:p>
          <w:p w14:paraId="73BDA827"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4DE8D907" w14:textId="77777777" w:rsidR="00611966" w:rsidRPr="000B5D1E" w:rsidRDefault="00611966">
            <w:pPr>
              <w:pStyle w:val="FORMATTEXT"/>
              <w:jc w:val="center"/>
              <w:rPr>
                <w:rFonts w:ascii="Times New Roman" w:hAnsi="Times New Roman" w:cs="Times New Roman"/>
                <w:sz w:val="18"/>
                <w:szCs w:val="18"/>
              </w:rPr>
            </w:pPr>
          </w:p>
          <w:p w14:paraId="78DABAEE" w14:textId="77777777" w:rsidR="00611966" w:rsidRPr="000B5D1E" w:rsidRDefault="00611966">
            <w:pPr>
              <w:pStyle w:val="FORMATTEXT"/>
              <w:jc w:val="center"/>
              <w:rPr>
                <w:rFonts w:ascii="Times New Roman" w:hAnsi="Times New Roman" w:cs="Times New Roman"/>
                <w:sz w:val="18"/>
                <w:szCs w:val="18"/>
              </w:rPr>
            </w:pP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A4231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608B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AD393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1C98B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BF43F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428C4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FA74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w:t>
            </w:r>
          </w:p>
        </w:tc>
      </w:tr>
      <w:tr w:rsidR="000B5D1E" w:rsidRPr="000B5D1E" w14:paraId="6664B6F9" w14:textId="77777777">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01E49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44E77A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4639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40D76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38ADA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0F94F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76FB2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318B2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581FA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56E7A127"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40CC4E24" w14:textId="77777777" w:rsidR="00611966" w:rsidRPr="000B5D1E" w:rsidRDefault="00611966">
            <w:pPr>
              <w:pStyle w:val="FORMATTEXT"/>
              <w:jc w:val="center"/>
              <w:rPr>
                <w:rFonts w:ascii="Times New Roman" w:hAnsi="Times New Roman" w:cs="Times New Roman"/>
                <w:sz w:val="18"/>
                <w:szCs w:val="18"/>
              </w:rPr>
            </w:pPr>
          </w:p>
          <w:p w14:paraId="78DE9331"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0DC1B0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w:t>
            </w:r>
          </w:p>
        </w:tc>
        <w:tc>
          <w:tcPr>
            <w:tcW w:w="1050" w:type="dxa"/>
            <w:tcBorders>
              <w:top w:val="nil"/>
              <w:left w:val="single" w:sz="6" w:space="0" w:color="auto"/>
              <w:bottom w:val="nil"/>
              <w:right w:val="nil"/>
            </w:tcBorders>
            <w:tcMar>
              <w:top w:w="114" w:type="dxa"/>
              <w:left w:w="28" w:type="dxa"/>
              <w:bottom w:w="114" w:type="dxa"/>
              <w:right w:w="28" w:type="dxa"/>
            </w:tcMar>
          </w:tcPr>
          <w:p w14:paraId="5A8A74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750" w:type="dxa"/>
            <w:tcBorders>
              <w:top w:val="nil"/>
              <w:left w:val="single" w:sz="6" w:space="0" w:color="auto"/>
              <w:bottom w:val="nil"/>
              <w:right w:val="nil"/>
            </w:tcBorders>
            <w:tcMar>
              <w:top w:w="114" w:type="dxa"/>
              <w:left w:w="28" w:type="dxa"/>
              <w:bottom w:w="114" w:type="dxa"/>
              <w:right w:w="28" w:type="dxa"/>
            </w:tcMar>
          </w:tcPr>
          <w:p w14:paraId="0CB667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900" w:type="dxa"/>
            <w:tcBorders>
              <w:top w:val="nil"/>
              <w:left w:val="single" w:sz="6" w:space="0" w:color="auto"/>
              <w:bottom w:val="nil"/>
              <w:right w:val="nil"/>
            </w:tcBorders>
            <w:tcMar>
              <w:top w:w="114" w:type="dxa"/>
              <w:left w:w="28" w:type="dxa"/>
              <w:bottom w:w="114" w:type="dxa"/>
              <w:right w:w="28" w:type="dxa"/>
            </w:tcMar>
          </w:tcPr>
          <w:p w14:paraId="4CA97F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1D9EB3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900" w:type="dxa"/>
            <w:tcBorders>
              <w:top w:val="nil"/>
              <w:left w:val="single" w:sz="6" w:space="0" w:color="auto"/>
              <w:bottom w:val="nil"/>
              <w:right w:val="nil"/>
            </w:tcBorders>
            <w:tcMar>
              <w:top w:w="114" w:type="dxa"/>
              <w:left w:w="28" w:type="dxa"/>
              <w:bottom w:w="114" w:type="dxa"/>
              <w:right w:w="28" w:type="dxa"/>
            </w:tcMar>
          </w:tcPr>
          <w:p w14:paraId="6C6917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nil"/>
              <w:left w:val="single" w:sz="6" w:space="0" w:color="auto"/>
              <w:bottom w:val="nil"/>
              <w:right w:val="nil"/>
            </w:tcBorders>
            <w:tcMar>
              <w:top w:w="114" w:type="dxa"/>
              <w:left w:w="28" w:type="dxa"/>
              <w:bottom w:w="114" w:type="dxa"/>
              <w:right w:w="28" w:type="dxa"/>
            </w:tcMar>
          </w:tcPr>
          <w:p w14:paraId="16A4A3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451BCF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2C314E4D"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0F1E2AAA" w14:textId="77777777" w:rsidR="00611966" w:rsidRPr="000B5D1E" w:rsidRDefault="00611966">
            <w:pPr>
              <w:pStyle w:val="FORMATTEXT"/>
              <w:jc w:val="center"/>
              <w:rPr>
                <w:rFonts w:ascii="Times New Roman" w:hAnsi="Times New Roman" w:cs="Times New Roman"/>
                <w:sz w:val="18"/>
                <w:szCs w:val="18"/>
              </w:rPr>
            </w:pPr>
          </w:p>
          <w:p w14:paraId="135778E7"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1DC5F1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w:t>
            </w:r>
          </w:p>
        </w:tc>
        <w:tc>
          <w:tcPr>
            <w:tcW w:w="1050" w:type="dxa"/>
            <w:tcBorders>
              <w:top w:val="nil"/>
              <w:left w:val="single" w:sz="6" w:space="0" w:color="auto"/>
              <w:bottom w:val="nil"/>
              <w:right w:val="nil"/>
            </w:tcBorders>
            <w:tcMar>
              <w:top w:w="114" w:type="dxa"/>
              <w:left w:w="28" w:type="dxa"/>
              <w:bottom w:w="114" w:type="dxa"/>
              <w:right w:w="28" w:type="dxa"/>
            </w:tcMar>
          </w:tcPr>
          <w:p w14:paraId="4DD98A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0,25</w:t>
            </w:r>
          </w:p>
        </w:tc>
        <w:tc>
          <w:tcPr>
            <w:tcW w:w="750" w:type="dxa"/>
            <w:tcBorders>
              <w:top w:val="nil"/>
              <w:left w:val="single" w:sz="6" w:space="0" w:color="auto"/>
              <w:bottom w:val="nil"/>
              <w:right w:val="nil"/>
            </w:tcBorders>
            <w:tcMar>
              <w:top w:w="114" w:type="dxa"/>
              <w:left w:w="28" w:type="dxa"/>
              <w:bottom w:w="114" w:type="dxa"/>
              <w:right w:w="28" w:type="dxa"/>
            </w:tcMar>
          </w:tcPr>
          <w:p w14:paraId="2DB1B1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0,30</w:t>
            </w:r>
          </w:p>
        </w:tc>
        <w:tc>
          <w:tcPr>
            <w:tcW w:w="900" w:type="dxa"/>
            <w:tcBorders>
              <w:top w:val="nil"/>
              <w:left w:val="single" w:sz="6" w:space="0" w:color="auto"/>
              <w:bottom w:val="nil"/>
              <w:right w:val="nil"/>
            </w:tcBorders>
            <w:tcMar>
              <w:top w:w="114" w:type="dxa"/>
              <w:left w:w="28" w:type="dxa"/>
              <w:bottom w:w="114" w:type="dxa"/>
              <w:right w:w="28" w:type="dxa"/>
            </w:tcMar>
          </w:tcPr>
          <w:p w14:paraId="1503C9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0,35</w:t>
            </w:r>
          </w:p>
        </w:tc>
        <w:tc>
          <w:tcPr>
            <w:tcW w:w="900" w:type="dxa"/>
            <w:tcBorders>
              <w:top w:val="nil"/>
              <w:left w:val="single" w:sz="6" w:space="0" w:color="auto"/>
              <w:bottom w:val="nil"/>
              <w:right w:val="nil"/>
            </w:tcBorders>
            <w:tcMar>
              <w:top w:w="114" w:type="dxa"/>
              <w:left w:w="28" w:type="dxa"/>
              <w:bottom w:w="114" w:type="dxa"/>
              <w:right w:w="28" w:type="dxa"/>
            </w:tcMar>
          </w:tcPr>
          <w:p w14:paraId="4D4DB6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0,50</w:t>
            </w:r>
          </w:p>
        </w:tc>
        <w:tc>
          <w:tcPr>
            <w:tcW w:w="900" w:type="dxa"/>
            <w:tcBorders>
              <w:top w:val="nil"/>
              <w:left w:val="single" w:sz="6" w:space="0" w:color="auto"/>
              <w:bottom w:val="nil"/>
              <w:right w:val="nil"/>
            </w:tcBorders>
            <w:tcMar>
              <w:top w:w="114" w:type="dxa"/>
              <w:left w:w="28" w:type="dxa"/>
              <w:bottom w:w="114" w:type="dxa"/>
              <w:right w:w="28" w:type="dxa"/>
            </w:tcMar>
          </w:tcPr>
          <w:p w14:paraId="395E79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900" w:type="dxa"/>
            <w:tcBorders>
              <w:top w:val="nil"/>
              <w:left w:val="single" w:sz="6" w:space="0" w:color="auto"/>
              <w:bottom w:val="nil"/>
              <w:right w:val="nil"/>
            </w:tcBorders>
            <w:tcMar>
              <w:top w:w="114" w:type="dxa"/>
              <w:left w:w="28" w:type="dxa"/>
              <w:bottom w:w="114" w:type="dxa"/>
              <w:right w:w="28" w:type="dxa"/>
            </w:tcMar>
          </w:tcPr>
          <w:p w14:paraId="7855F4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148E25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6664978D" w14:textId="77777777">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A95B8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А400</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5CC9D4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5FB51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574A8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76870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CB68D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26841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4B26E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51BA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13FB0A4C"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3C16E100" w14:textId="77777777" w:rsidR="00611966" w:rsidRPr="000B5D1E" w:rsidRDefault="00611966">
            <w:pPr>
              <w:pStyle w:val="FORMATTEXT"/>
              <w:jc w:val="center"/>
              <w:rPr>
                <w:rFonts w:ascii="Times New Roman" w:hAnsi="Times New Roman" w:cs="Times New Roman"/>
                <w:sz w:val="18"/>
                <w:szCs w:val="18"/>
              </w:rPr>
            </w:pPr>
          </w:p>
          <w:p w14:paraId="54C2A29A"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49E4D3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w:t>
            </w:r>
          </w:p>
        </w:tc>
        <w:tc>
          <w:tcPr>
            <w:tcW w:w="1050" w:type="dxa"/>
            <w:tcBorders>
              <w:top w:val="nil"/>
              <w:left w:val="single" w:sz="6" w:space="0" w:color="auto"/>
              <w:bottom w:val="nil"/>
              <w:right w:val="nil"/>
            </w:tcBorders>
            <w:tcMar>
              <w:top w:w="114" w:type="dxa"/>
              <w:left w:w="28" w:type="dxa"/>
              <w:bottom w:w="114" w:type="dxa"/>
              <w:right w:w="28" w:type="dxa"/>
            </w:tcMar>
          </w:tcPr>
          <w:p w14:paraId="6A91A7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0,60</w:t>
            </w:r>
          </w:p>
        </w:tc>
        <w:tc>
          <w:tcPr>
            <w:tcW w:w="750" w:type="dxa"/>
            <w:tcBorders>
              <w:top w:val="nil"/>
              <w:left w:val="single" w:sz="6" w:space="0" w:color="auto"/>
              <w:bottom w:val="nil"/>
              <w:right w:val="nil"/>
            </w:tcBorders>
            <w:tcMar>
              <w:top w:w="114" w:type="dxa"/>
              <w:left w:w="28" w:type="dxa"/>
              <w:bottom w:w="114" w:type="dxa"/>
              <w:right w:w="28" w:type="dxa"/>
            </w:tcMar>
          </w:tcPr>
          <w:p w14:paraId="70D455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900" w:type="dxa"/>
            <w:tcBorders>
              <w:top w:val="nil"/>
              <w:left w:val="single" w:sz="6" w:space="0" w:color="auto"/>
              <w:bottom w:val="nil"/>
              <w:right w:val="nil"/>
            </w:tcBorders>
            <w:tcMar>
              <w:top w:w="114" w:type="dxa"/>
              <w:left w:w="28" w:type="dxa"/>
              <w:bottom w:w="114" w:type="dxa"/>
              <w:right w:w="28" w:type="dxa"/>
            </w:tcMar>
          </w:tcPr>
          <w:p w14:paraId="1CE60A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900" w:type="dxa"/>
            <w:tcBorders>
              <w:top w:val="nil"/>
              <w:left w:val="single" w:sz="6" w:space="0" w:color="auto"/>
              <w:bottom w:val="nil"/>
              <w:right w:val="nil"/>
            </w:tcBorders>
            <w:tcMar>
              <w:top w:w="114" w:type="dxa"/>
              <w:left w:w="28" w:type="dxa"/>
              <w:bottom w:w="114" w:type="dxa"/>
              <w:right w:w="28" w:type="dxa"/>
            </w:tcMar>
          </w:tcPr>
          <w:p w14:paraId="402086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900" w:type="dxa"/>
            <w:tcBorders>
              <w:top w:val="nil"/>
              <w:left w:val="single" w:sz="6" w:space="0" w:color="auto"/>
              <w:bottom w:val="nil"/>
              <w:right w:val="nil"/>
            </w:tcBorders>
            <w:tcMar>
              <w:top w:w="114" w:type="dxa"/>
              <w:left w:w="28" w:type="dxa"/>
              <w:bottom w:w="114" w:type="dxa"/>
              <w:right w:w="28" w:type="dxa"/>
            </w:tcMar>
          </w:tcPr>
          <w:p w14:paraId="3ACF4B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3D8FF2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0,85</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5668F7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4B61EB33"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20C6D3FD" w14:textId="77777777" w:rsidR="00611966" w:rsidRPr="000B5D1E" w:rsidRDefault="00611966">
            <w:pPr>
              <w:pStyle w:val="FORMATTEXT"/>
              <w:jc w:val="center"/>
              <w:rPr>
                <w:rFonts w:ascii="Times New Roman" w:hAnsi="Times New Roman" w:cs="Times New Roman"/>
                <w:sz w:val="18"/>
                <w:szCs w:val="18"/>
              </w:rPr>
            </w:pPr>
          </w:p>
          <w:p w14:paraId="06BF443D"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72A99B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w:t>
            </w:r>
          </w:p>
        </w:tc>
        <w:tc>
          <w:tcPr>
            <w:tcW w:w="1050" w:type="dxa"/>
            <w:tcBorders>
              <w:top w:val="nil"/>
              <w:left w:val="single" w:sz="6" w:space="0" w:color="auto"/>
              <w:bottom w:val="nil"/>
              <w:right w:val="nil"/>
            </w:tcBorders>
            <w:tcMar>
              <w:top w:w="114" w:type="dxa"/>
              <w:left w:w="28" w:type="dxa"/>
              <w:bottom w:w="114" w:type="dxa"/>
              <w:right w:w="28" w:type="dxa"/>
            </w:tcMar>
          </w:tcPr>
          <w:p w14:paraId="6FCE81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0,20</w:t>
            </w:r>
          </w:p>
        </w:tc>
        <w:tc>
          <w:tcPr>
            <w:tcW w:w="750" w:type="dxa"/>
            <w:tcBorders>
              <w:top w:val="nil"/>
              <w:left w:val="single" w:sz="6" w:space="0" w:color="auto"/>
              <w:bottom w:val="nil"/>
              <w:right w:val="nil"/>
            </w:tcBorders>
            <w:tcMar>
              <w:top w:w="114" w:type="dxa"/>
              <w:left w:w="28" w:type="dxa"/>
              <w:bottom w:w="114" w:type="dxa"/>
              <w:right w:w="28" w:type="dxa"/>
            </w:tcMar>
          </w:tcPr>
          <w:p w14:paraId="605749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0,25</w:t>
            </w:r>
          </w:p>
        </w:tc>
        <w:tc>
          <w:tcPr>
            <w:tcW w:w="900" w:type="dxa"/>
            <w:tcBorders>
              <w:top w:val="nil"/>
              <w:left w:val="single" w:sz="6" w:space="0" w:color="auto"/>
              <w:bottom w:val="nil"/>
              <w:right w:val="nil"/>
            </w:tcBorders>
            <w:tcMar>
              <w:top w:w="114" w:type="dxa"/>
              <w:left w:w="28" w:type="dxa"/>
              <w:bottom w:w="114" w:type="dxa"/>
              <w:right w:w="28" w:type="dxa"/>
            </w:tcMar>
          </w:tcPr>
          <w:p w14:paraId="0FA029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0,30</w:t>
            </w:r>
          </w:p>
        </w:tc>
        <w:tc>
          <w:tcPr>
            <w:tcW w:w="900" w:type="dxa"/>
            <w:tcBorders>
              <w:top w:val="nil"/>
              <w:left w:val="single" w:sz="6" w:space="0" w:color="auto"/>
              <w:bottom w:val="nil"/>
              <w:right w:val="nil"/>
            </w:tcBorders>
            <w:tcMar>
              <w:top w:w="114" w:type="dxa"/>
              <w:left w:w="28" w:type="dxa"/>
              <w:bottom w:w="114" w:type="dxa"/>
              <w:right w:w="28" w:type="dxa"/>
            </w:tcMar>
          </w:tcPr>
          <w:p w14:paraId="0E6DBC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0,45</w:t>
            </w:r>
          </w:p>
        </w:tc>
        <w:tc>
          <w:tcPr>
            <w:tcW w:w="900" w:type="dxa"/>
            <w:tcBorders>
              <w:top w:val="nil"/>
              <w:left w:val="single" w:sz="6" w:space="0" w:color="auto"/>
              <w:bottom w:val="nil"/>
              <w:right w:val="nil"/>
            </w:tcBorders>
            <w:tcMar>
              <w:top w:w="114" w:type="dxa"/>
              <w:left w:w="28" w:type="dxa"/>
              <w:bottom w:w="114" w:type="dxa"/>
              <w:right w:w="28" w:type="dxa"/>
            </w:tcMar>
          </w:tcPr>
          <w:p w14:paraId="22E95F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0,60</w:t>
            </w:r>
          </w:p>
        </w:tc>
        <w:tc>
          <w:tcPr>
            <w:tcW w:w="900" w:type="dxa"/>
            <w:tcBorders>
              <w:top w:val="nil"/>
              <w:left w:val="single" w:sz="6" w:space="0" w:color="auto"/>
              <w:bottom w:val="nil"/>
              <w:right w:val="nil"/>
            </w:tcBorders>
            <w:tcMar>
              <w:top w:w="114" w:type="dxa"/>
              <w:left w:w="28" w:type="dxa"/>
              <w:bottom w:w="114" w:type="dxa"/>
              <w:right w:w="28" w:type="dxa"/>
            </w:tcMar>
          </w:tcPr>
          <w:p w14:paraId="6E0924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6FC09D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5D9CCED7" w14:textId="77777777">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688EB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А600</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4DBD98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D9085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C4FE4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00003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B9F0F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02023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7BFD55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CEEE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194A4FF6"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63B7FDBF" w14:textId="77777777" w:rsidR="00611966" w:rsidRPr="000B5D1E" w:rsidRDefault="00611966">
            <w:pPr>
              <w:pStyle w:val="FORMATTEXT"/>
              <w:jc w:val="center"/>
              <w:rPr>
                <w:rFonts w:ascii="Times New Roman" w:hAnsi="Times New Roman" w:cs="Times New Roman"/>
                <w:sz w:val="18"/>
                <w:szCs w:val="18"/>
              </w:rPr>
            </w:pPr>
          </w:p>
          <w:p w14:paraId="248E7AF4"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090FB2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w:t>
            </w:r>
          </w:p>
        </w:tc>
        <w:tc>
          <w:tcPr>
            <w:tcW w:w="1050" w:type="dxa"/>
            <w:tcBorders>
              <w:top w:val="nil"/>
              <w:left w:val="single" w:sz="6" w:space="0" w:color="auto"/>
              <w:bottom w:val="nil"/>
              <w:right w:val="nil"/>
            </w:tcBorders>
            <w:tcMar>
              <w:top w:w="114" w:type="dxa"/>
              <w:left w:w="28" w:type="dxa"/>
              <w:bottom w:w="114" w:type="dxa"/>
              <w:right w:w="28" w:type="dxa"/>
            </w:tcMar>
          </w:tcPr>
          <w:p w14:paraId="3A2EFE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nil"/>
              <w:left w:val="single" w:sz="6" w:space="0" w:color="auto"/>
              <w:bottom w:val="nil"/>
              <w:right w:val="nil"/>
            </w:tcBorders>
            <w:tcMar>
              <w:top w:w="114" w:type="dxa"/>
              <w:left w:w="28" w:type="dxa"/>
              <w:bottom w:w="114" w:type="dxa"/>
              <w:right w:w="28" w:type="dxa"/>
            </w:tcMar>
          </w:tcPr>
          <w:p w14:paraId="37DFD9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nil"/>
              <w:left w:val="single" w:sz="6" w:space="0" w:color="auto"/>
              <w:bottom w:val="nil"/>
              <w:right w:val="nil"/>
            </w:tcBorders>
            <w:tcMar>
              <w:top w:w="114" w:type="dxa"/>
              <w:left w:w="28" w:type="dxa"/>
              <w:bottom w:w="114" w:type="dxa"/>
              <w:right w:w="28" w:type="dxa"/>
            </w:tcMar>
          </w:tcPr>
          <w:p w14:paraId="21AD75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168DBB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566B72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0,80</w:t>
            </w:r>
          </w:p>
        </w:tc>
        <w:tc>
          <w:tcPr>
            <w:tcW w:w="900" w:type="dxa"/>
            <w:tcBorders>
              <w:top w:val="nil"/>
              <w:left w:val="single" w:sz="6" w:space="0" w:color="auto"/>
              <w:bottom w:val="nil"/>
              <w:right w:val="nil"/>
            </w:tcBorders>
            <w:tcMar>
              <w:top w:w="114" w:type="dxa"/>
              <w:left w:w="28" w:type="dxa"/>
              <w:bottom w:w="114" w:type="dxa"/>
              <w:right w:w="28" w:type="dxa"/>
            </w:tcMar>
          </w:tcPr>
          <w:p w14:paraId="73230A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261B4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2440D0D8"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52EA3E86" w14:textId="77777777" w:rsidR="00611966" w:rsidRPr="000B5D1E" w:rsidRDefault="00611966">
            <w:pPr>
              <w:pStyle w:val="FORMATTEXT"/>
              <w:jc w:val="center"/>
              <w:rPr>
                <w:rFonts w:ascii="Times New Roman" w:hAnsi="Times New Roman" w:cs="Times New Roman"/>
                <w:sz w:val="18"/>
                <w:szCs w:val="18"/>
              </w:rPr>
            </w:pPr>
          </w:p>
          <w:p w14:paraId="7F6D7052"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247AEB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w:t>
            </w:r>
          </w:p>
        </w:tc>
        <w:tc>
          <w:tcPr>
            <w:tcW w:w="1050" w:type="dxa"/>
            <w:tcBorders>
              <w:top w:val="nil"/>
              <w:left w:val="single" w:sz="6" w:space="0" w:color="auto"/>
              <w:bottom w:val="nil"/>
              <w:right w:val="nil"/>
            </w:tcBorders>
            <w:tcMar>
              <w:top w:w="114" w:type="dxa"/>
              <w:left w:w="28" w:type="dxa"/>
              <w:bottom w:w="114" w:type="dxa"/>
              <w:right w:w="28" w:type="dxa"/>
            </w:tcMar>
          </w:tcPr>
          <w:p w14:paraId="1A9F10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nil"/>
              <w:left w:val="single" w:sz="6" w:space="0" w:color="auto"/>
              <w:bottom w:val="nil"/>
              <w:right w:val="nil"/>
            </w:tcBorders>
            <w:tcMar>
              <w:top w:w="114" w:type="dxa"/>
              <w:left w:w="28" w:type="dxa"/>
              <w:bottom w:w="114" w:type="dxa"/>
              <w:right w:w="28" w:type="dxa"/>
            </w:tcMar>
          </w:tcPr>
          <w:p w14:paraId="634B9E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nil"/>
              <w:left w:val="single" w:sz="6" w:space="0" w:color="auto"/>
              <w:bottom w:val="nil"/>
              <w:right w:val="nil"/>
            </w:tcBorders>
            <w:tcMar>
              <w:top w:w="114" w:type="dxa"/>
              <w:left w:w="28" w:type="dxa"/>
              <w:bottom w:w="114" w:type="dxa"/>
              <w:right w:w="28" w:type="dxa"/>
            </w:tcMar>
          </w:tcPr>
          <w:p w14:paraId="670FA9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0,30</w:t>
            </w:r>
          </w:p>
        </w:tc>
        <w:tc>
          <w:tcPr>
            <w:tcW w:w="900" w:type="dxa"/>
            <w:tcBorders>
              <w:top w:val="nil"/>
              <w:left w:val="single" w:sz="6" w:space="0" w:color="auto"/>
              <w:bottom w:val="nil"/>
              <w:right w:val="nil"/>
            </w:tcBorders>
            <w:tcMar>
              <w:top w:w="114" w:type="dxa"/>
              <w:left w:w="28" w:type="dxa"/>
              <w:bottom w:w="114" w:type="dxa"/>
              <w:right w:w="28" w:type="dxa"/>
            </w:tcMar>
          </w:tcPr>
          <w:p w14:paraId="5EE27D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0,35</w:t>
            </w:r>
          </w:p>
        </w:tc>
        <w:tc>
          <w:tcPr>
            <w:tcW w:w="900" w:type="dxa"/>
            <w:tcBorders>
              <w:top w:val="nil"/>
              <w:left w:val="single" w:sz="6" w:space="0" w:color="auto"/>
              <w:bottom w:val="nil"/>
              <w:right w:val="nil"/>
            </w:tcBorders>
            <w:tcMar>
              <w:top w:w="114" w:type="dxa"/>
              <w:left w:w="28" w:type="dxa"/>
              <w:bottom w:w="114" w:type="dxa"/>
              <w:right w:w="28" w:type="dxa"/>
            </w:tcMar>
          </w:tcPr>
          <w:p w14:paraId="32001F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0,55</w:t>
            </w:r>
          </w:p>
        </w:tc>
        <w:tc>
          <w:tcPr>
            <w:tcW w:w="900" w:type="dxa"/>
            <w:tcBorders>
              <w:top w:val="nil"/>
              <w:left w:val="single" w:sz="6" w:space="0" w:color="auto"/>
              <w:bottom w:val="nil"/>
              <w:right w:val="nil"/>
            </w:tcBorders>
            <w:tcMar>
              <w:top w:w="114" w:type="dxa"/>
              <w:left w:w="28" w:type="dxa"/>
              <w:bottom w:w="114" w:type="dxa"/>
              <w:right w:w="28" w:type="dxa"/>
            </w:tcMar>
          </w:tcPr>
          <w:p w14:paraId="49BE79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2B457F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5BF3CBF8" w14:textId="77777777">
        <w:tblPrEx>
          <w:tblCellMar>
            <w:top w:w="0" w:type="dxa"/>
            <w:bottom w:w="0" w:type="dxa"/>
          </w:tblCellMar>
        </w:tblPrEx>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598A7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А800 горячекатаная </w:t>
            </w:r>
          </w:p>
        </w:tc>
        <w:tc>
          <w:tcPr>
            <w:tcW w:w="1245" w:type="dxa"/>
            <w:tcBorders>
              <w:top w:val="single" w:sz="6" w:space="0" w:color="auto"/>
              <w:left w:val="single" w:sz="6" w:space="0" w:color="auto"/>
              <w:bottom w:val="nil"/>
              <w:right w:val="nil"/>
            </w:tcBorders>
            <w:tcMar>
              <w:top w:w="114" w:type="dxa"/>
              <w:left w:w="28" w:type="dxa"/>
              <w:bottom w:w="114" w:type="dxa"/>
              <w:right w:w="28" w:type="dxa"/>
            </w:tcMar>
          </w:tcPr>
          <w:p w14:paraId="2C6408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4B0CD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DCB44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A18D3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56F76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0,95</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203284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D167A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26306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0564AD9B" w14:textId="77777777">
        <w:tblPrEx>
          <w:tblCellMar>
            <w:top w:w="0" w:type="dxa"/>
            <w:bottom w:w="0" w:type="dxa"/>
          </w:tblCellMar>
        </w:tblPrEx>
        <w:tc>
          <w:tcPr>
            <w:tcW w:w="1500" w:type="dxa"/>
            <w:tcBorders>
              <w:top w:val="nil"/>
              <w:left w:val="single" w:sz="6" w:space="0" w:color="auto"/>
              <w:bottom w:val="nil"/>
              <w:right w:val="nil"/>
            </w:tcBorders>
            <w:tcMar>
              <w:top w:w="114" w:type="dxa"/>
              <w:left w:w="28" w:type="dxa"/>
              <w:bottom w:w="114" w:type="dxa"/>
              <w:right w:w="28" w:type="dxa"/>
            </w:tcMar>
          </w:tcPr>
          <w:p w14:paraId="32E4D9B6" w14:textId="77777777" w:rsidR="00611966" w:rsidRPr="000B5D1E" w:rsidRDefault="00611966">
            <w:pPr>
              <w:pStyle w:val="FORMATTEXT"/>
              <w:jc w:val="center"/>
              <w:rPr>
                <w:rFonts w:ascii="Times New Roman" w:hAnsi="Times New Roman" w:cs="Times New Roman"/>
                <w:sz w:val="18"/>
                <w:szCs w:val="18"/>
              </w:rPr>
            </w:pPr>
          </w:p>
          <w:p w14:paraId="1080F52F"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nil"/>
              <w:right w:val="nil"/>
            </w:tcBorders>
            <w:tcMar>
              <w:top w:w="114" w:type="dxa"/>
              <w:left w:w="28" w:type="dxa"/>
              <w:bottom w:w="114" w:type="dxa"/>
              <w:right w:w="28" w:type="dxa"/>
            </w:tcMar>
          </w:tcPr>
          <w:p w14:paraId="3E4ACC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w:t>
            </w:r>
          </w:p>
        </w:tc>
        <w:tc>
          <w:tcPr>
            <w:tcW w:w="1050" w:type="dxa"/>
            <w:tcBorders>
              <w:top w:val="nil"/>
              <w:left w:val="single" w:sz="6" w:space="0" w:color="auto"/>
              <w:bottom w:val="nil"/>
              <w:right w:val="nil"/>
            </w:tcBorders>
            <w:tcMar>
              <w:top w:w="114" w:type="dxa"/>
              <w:left w:w="28" w:type="dxa"/>
              <w:bottom w:w="114" w:type="dxa"/>
              <w:right w:w="28" w:type="dxa"/>
            </w:tcMar>
          </w:tcPr>
          <w:p w14:paraId="568BFF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nil"/>
              <w:left w:val="single" w:sz="6" w:space="0" w:color="auto"/>
              <w:bottom w:val="nil"/>
              <w:right w:val="nil"/>
            </w:tcBorders>
            <w:tcMar>
              <w:top w:w="114" w:type="dxa"/>
              <w:left w:w="28" w:type="dxa"/>
              <w:bottom w:w="114" w:type="dxa"/>
              <w:right w:w="28" w:type="dxa"/>
            </w:tcMar>
          </w:tcPr>
          <w:p w14:paraId="53E55C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nil"/>
              <w:left w:val="single" w:sz="6" w:space="0" w:color="auto"/>
              <w:bottom w:val="nil"/>
              <w:right w:val="nil"/>
            </w:tcBorders>
            <w:tcMar>
              <w:top w:w="114" w:type="dxa"/>
              <w:left w:w="28" w:type="dxa"/>
              <w:bottom w:w="114" w:type="dxa"/>
              <w:right w:w="28" w:type="dxa"/>
            </w:tcMar>
          </w:tcPr>
          <w:p w14:paraId="212D63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655B70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900" w:type="dxa"/>
            <w:tcBorders>
              <w:top w:val="nil"/>
              <w:left w:val="single" w:sz="6" w:space="0" w:color="auto"/>
              <w:bottom w:val="nil"/>
              <w:right w:val="nil"/>
            </w:tcBorders>
            <w:tcMar>
              <w:top w:w="114" w:type="dxa"/>
              <w:left w:w="28" w:type="dxa"/>
              <w:bottom w:w="114" w:type="dxa"/>
              <w:right w:w="28" w:type="dxa"/>
            </w:tcMar>
          </w:tcPr>
          <w:p w14:paraId="7FF944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0,80</w:t>
            </w:r>
          </w:p>
        </w:tc>
        <w:tc>
          <w:tcPr>
            <w:tcW w:w="900" w:type="dxa"/>
            <w:tcBorders>
              <w:top w:val="nil"/>
              <w:left w:val="single" w:sz="6" w:space="0" w:color="auto"/>
              <w:bottom w:val="nil"/>
              <w:right w:val="nil"/>
            </w:tcBorders>
            <w:tcMar>
              <w:top w:w="114" w:type="dxa"/>
              <w:left w:w="28" w:type="dxa"/>
              <w:bottom w:w="114" w:type="dxa"/>
              <w:right w:w="28" w:type="dxa"/>
            </w:tcMar>
          </w:tcPr>
          <w:p w14:paraId="18CAE7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0,90</w:t>
            </w:r>
          </w:p>
        </w:tc>
        <w:tc>
          <w:tcPr>
            <w:tcW w:w="900" w:type="dxa"/>
            <w:tcBorders>
              <w:top w:val="nil"/>
              <w:left w:val="single" w:sz="6" w:space="0" w:color="auto"/>
              <w:bottom w:val="nil"/>
              <w:right w:val="single" w:sz="6" w:space="0" w:color="auto"/>
            </w:tcBorders>
            <w:tcMar>
              <w:top w:w="114" w:type="dxa"/>
              <w:left w:w="28" w:type="dxa"/>
              <w:bottom w:w="114" w:type="dxa"/>
              <w:right w:w="28" w:type="dxa"/>
            </w:tcMar>
          </w:tcPr>
          <w:p w14:paraId="3B173B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6B34E2FB" w14:textId="77777777">
        <w:tblPrEx>
          <w:tblCellMar>
            <w:top w:w="0" w:type="dxa"/>
            <w:bottom w:w="0" w:type="dxa"/>
          </w:tblCellMar>
        </w:tblPrEx>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264C73D" w14:textId="77777777" w:rsidR="00611966" w:rsidRPr="000B5D1E" w:rsidRDefault="00611966">
            <w:pPr>
              <w:pStyle w:val="FORMATTEXT"/>
              <w:jc w:val="center"/>
              <w:rPr>
                <w:rFonts w:ascii="Times New Roman" w:hAnsi="Times New Roman" w:cs="Times New Roman"/>
                <w:sz w:val="18"/>
                <w:szCs w:val="18"/>
              </w:rPr>
            </w:pPr>
          </w:p>
          <w:p w14:paraId="6F3C1DEA" w14:textId="77777777" w:rsidR="00611966" w:rsidRPr="000B5D1E" w:rsidRDefault="00611966">
            <w:pPr>
              <w:pStyle w:val="FORMATTEXT"/>
              <w:jc w:val="center"/>
              <w:rPr>
                <w:rFonts w:ascii="Times New Roman" w:hAnsi="Times New Roman" w:cs="Times New Roman"/>
                <w:sz w:val="18"/>
                <w:szCs w:val="18"/>
              </w:rPr>
            </w:pPr>
          </w:p>
        </w:tc>
        <w:tc>
          <w:tcPr>
            <w:tcW w:w="1245" w:type="dxa"/>
            <w:tcBorders>
              <w:top w:val="nil"/>
              <w:left w:val="single" w:sz="6" w:space="0" w:color="auto"/>
              <w:bottom w:val="single" w:sz="6" w:space="0" w:color="auto"/>
              <w:right w:val="nil"/>
            </w:tcBorders>
            <w:tcMar>
              <w:top w:w="114" w:type="dxa"/>
              <w:left w:w="28" w:type="dxa"/>
              <w:bottom w:w="114" w:type="dxa"/>
              <w:right w:w="28" w:type="dxa"/>
            </w:tcMar>
          </w:tcPr>
          <w:p w14:paraId="705481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74E71D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16CFC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D1B06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0,35</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0E4BA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0,40</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1DF90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0,50</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58C327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0,70</w:t>
            </w:r>
          </w:p>
        </w:tc>
        <w:tc>
          <w:tcPr>
            <w:tcW w:w="9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1CE1C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r>
      <w:tr w:rsidR="000B5D1E" w:rsidRPr="000B5D1E" w14:paraId="42C2A3D7" w14:textId="77777777">
        <w:tblPrEx>
          <w:tblCellMar>
            <w:top w:w="0" w:type="dxa"/>
            <w:bottom w:w="0" w:type="dxa"/>
          </w:tblCellMar>
        </w:tblPrEx>
        <w:tc>
          <w:tcPr>
            <w:tcW w:w="9045" w:type="dxa"/>
            <w:gridSpan w:val="9"/>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F49B96" w14:textId="77777777" w:rsidR="000B5D1E" w:rsidRDefault="000B5D1E">
            <w:pPr>
              <w:pStyle w:val="FORMATTEXT"/>
              <w:ind w:firstLine="568"/>
              <w:jc w:val="both"/>
              <w:rPr>
                <w:rFonts w:ascii="Times New Roman" w:hAnsi="Times New Roman" w:cs="Times New Roman"/>
                <w:sz w:val="18"/>
                <w:szCs w:val="18"/>
              </w:rPr>
            </w:pPr>
          </w:p>
          <w:p w14:paraId="5101B29E"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lastRenderedPageBreak/>
              <w:t>Примечания</w:t>
            </w:r>
          </w:p>
          <w:p w14:paraId="492E2B2B"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Группы сварных соединений, приведенные в настоящей таблице, включают следующие типы соединений, допускаемые для конструкций при расчете на выносливость</w:t>
            </w:r>
          </w:p>
          <w:p w14:paraId="0B3AED50"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1-я - стыковое - по пункту 6 приложения А</w:t>
            </w:r>
          </w:p>
          <w:p w14:paraId="6EAEBD9F"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2-я - крестообразное - по пункту 1, стыковые - по пунктам 5, 8 и 9, а также по пунктам 10-12 и 25 - все соединения при отношении диаметров стержней, равном 1,0 (см. приложение А; тавровые - по пунктам 5 и 7 приложения Б).</w:t>
            </w:r>
          </w:p>
          <w:p w14:paraId="40AD795E"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3-я - крестообразные - по пунктам 2 и 4, стыковые - по пунктам 13-26 приложения А; тавровые - по пунктам 1-4, 6, 8 и 9 приложения Б.</w:t>
            </w:r>
          </w:p>
          <w:p w14:paraId="5A15E7AF" w14:textId="1F0D1896"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В таблице значения </w:t>
            </w:r>
            <w:r w:rsidR="00E55DC2" w:rsidRPr="000B5D1E">
              <w:rPr>
                <w:rFonts w:ascii="Times New Roman" w:hAnsi="Times New Roman" w:cs="Times New Roman"/>
                <w:noProof/>
                <w:position w:val="-11"/>
                <w:sz w:val="18"/>
                <w:szCs w:val="18"/>
              </w:rPr>
              <w:drawing>
                <wp:inline distT="0" distB="0" distL="0" distR="0" wp14:anchorId="053455BD" wp14:editId="09D72E04">
                  <wp:extent cx="238760" cy="231775"/>
                  <wp:effectExtent l="0" t="0" r="0" b="0"/>
                  <wp:docPr id="365" name="Рисунок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для арматуры диаметром до 20 мм.</w:t>
            </w:r>
          </w:p>
          <w:p w14:paraId="15660AEE" w14:textId="6E95207A"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 Значения приведены коэффициента </w:t>
            </w:r>
            <w:r w:rsidR="00E55DC2" w:rsidRPr="000B5D1E">
              <w:rPr>
                <w:rFonts w:ascii="Times New Roman" w:hAnsi="Times New Roman" w:cs="Times New Roman"/>
                <w:noProof/>
                <w:position w:val="-11"/>
                <w:sz w:val="18"/>
                <w:szCs w:val="18"/>
              </w:rPr>
              <w:drawing>
                <wp:inline distT="0" distB="0" distL="0" distR="0" wp14:anchorId="43C9F6DF" wp14:editId="11225EA2">
                  <wp:extent cx="238760" cy="231775"/>
                  <wp:effectExtent l="0" t="0" r="0" b="0"/>
                  <wp:docPr id="366" name="Рисунок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должны быть снижены: на 5% при диаметре стержней 22-32 мм и на 10% при диаметре свыше 32 мм. </w:t>
            </w:r>
          </w:p>
          <w:p w14:paraId="06BE0496"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4 В конструкциях, рассчитываемых на выносливость, соединения по пунктам 3 и 27 приложения А, а также по пунктам 10-14 приложения Б применять не допускается.</w:t>
            </w:r>
          </w:p>
        </w:tc>
      </w:tr>
    </w:tbl>
    <w:p w14:paraId="40145588" w14:textId="77777777" w:rsidR="00611966" w:rsidRPr="000B5D1E" w:rsidRDefault="00611966">
      <w:pPr>
        <w:pStyle w:val="HEADERTEXT"/>
        <w:rPr>
          <w:rFonts w:ascii="Times New Roman" w:hAnsi="Times New Roman" w:cs="Times New Roman"/>
          <w:b/>
          <w:bCs/>
          <w:color w:val="auto"/>
        </w:rPr>
      </w:pPr>
    </w:p>
    <w:p w14:paraId="672227DB"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Деформационные характеристики арматуры </w:t>
      </w:r>
    </w:p>
    <w:p w14:paraId="245FFA84" w14:textId="2A2410B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5.34 При воздействии температуры основными деформационными характеристиками арматуры являются относительные деформации удлинения арматуры </w:t>
      </w:r>
      <w:r w:rsidR="00E55DC2" w:rsidRPr="000B5D1E">
        <w:rPr>
          <w:rFonts w:ascii="Times New Roman" w:hAnsi="Times New Roman" w:cs="Times New Roman"/>
          <w:noProof/>
          <w:position w:val="-11"/>
        </w:rPr>
        <w:drawing>
          <wp:inline distT="0" distB="0" distL="0" distR="0" wp14:anchorId="3610A03B" wp14:editId="6DCB4507">
            <wp:extent cx="231775" cy="231775"/>
            <wp:effectExtent l="0" t="0" r="0" b="0"/>
            <wp:docPr id="367" name="Рисунок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при достижении напряжениями расчетного сопротивления </w:t>
      </w:r>
      <w:r w:rsidR="00E55DC2" w:rsidRPr="000B5D1E">
        <w:rPr>
          <w:rFonts w:ascii="Times New Roman" w:hAnsi="Times New Roman" w:cs="Times New Roman"/>
          <w:noProof/>
          <w:position w:val="-11"/>
        </w:rPr>
        <w:drawing>
          <wp:inline distT="0" distB="0" distL="0" distR="0" wp14:anchorId="36DFBB65" wp14:editId="33901FC2">
            <wp:extent cx="231775" cy="231775"/>
            <wp:effectExtent l="0" t="0" r="0" b="0"/>
            <wp:docPr id="368" name="Рисунок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модуль упругости арматуры </w:t>
      </w:r>
      <w:r w:rsidR="00E55DC2" w:rsidRPr="000B5D1E">
        <w:rPr>
          <w:rFonts w:ascii="Times New Roman" w:hAnsi="Times New Roman" w:cs="Times New Roman"/>
          <w:noProof/>
          <w:position w:val="-11"/>
        </w:rPr>
        <w:drawing>
          <wp:inline distT="0" distB="0" distL="0" distR="0" wp14:anchorId="4024E1DD" wp14:editId="6DBE8D43">
            <wp:extent cx="231775" cy="231775"/>
            <wp:effectExtent l="0" t="0" r="0" b="0"/>
            <wp:docPr id="369" name="Рисунок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и коэффициент линейного температурного расширения арматуры </w:t>
      </w:r>
      <w:r w:rsidR="00E55DC2" w:rsidRPr="000B5D1E">
        <w:rPr>
          <w:rFonts w:ascii="Times New Roman" w:hAnsi="Times New Roman" w:cs="Times New Roman"/>
          <w:noProof/>
          <w:position w:val="-11"/>
        </w:rPr>
        <w:drawing>
          <wp:inline distT="0" distB="0" distL="0" distR="0" wp14:anchorId="61F9C2C2" wp14:editId="145F0D17">
            <wp:extent cx="238760" cy="231775"/>
            <wp:effectExtent l="0" t="0" r="0" b="0"/>
            <wp:docPr id="370"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w:t>
      </w:r>
    </w:p>
    <w:p w14:paraId="111A5A65" w14:textId="77777777" w:rsidR="00611966" w:rsidRPr="000B5D1E" w:rsidRDefault="00611966">
      <w:pPr>
        <w:pStyle w:val="FORMATTEXT"/>
        <w:ind w:firstLine="568"/>
        <w:jc w:val="both"/>
        <w:rPr>
          <w:rFonts w:ascii="Times New Roman" w:hAnsi="Times New Roman" w:cs="Times New Roman"/>
        </w:rPr>
      </w:pPr>
    </w:p>
    <w:p w14:paraId="3B0A9043" w14:textId="11A45FD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относительных деформаций арматуры </w:t>
      </w:r>
      <w:r w:rsidR="00E55DC2" w:rsidRPr="000B5D1E">
        <w:rPr>
          <w:rFonts w:ascii="Times New Roman" w:hAnsi="Times New Roman" w:cs="Times New Roman"/>
          <w:noProof/>
          <w:position w:val="-11"/>
        </w:rPr>
        <w:drawing>
          <wp:inline distT="0" distB="0" distL="0" distR="0" wp14:anchorId="45B186C2" wp14:editId="1CE4D3F7">
            <wp:extent cx="231775" cy="231775"/>
            <wp:effectExtent l="0" t="0" r="0" b="0"/>
            <wp:docPr id="371"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в упругой стадии рассчитывают по формуле</w:t>
      </w:r>
    </w:p>
    <w:p w14:paraId="1F4D1D54" w14:textId="77777777" w:rsidR="00611966" w:rsidRPr="000B5D1E" w:rsidRDefault="00611966">
      <w:pPr>
        <w:pStyle w:val="FORMATTEXT"/>
        <w:ind w:firstLine="568"/>
        <w:jc w:val="both"/>
        <w:rPr>
          <w:rFonts w:ascii="Times New Roman" w:hAnsi="Times New Roman" w:cs="Times New Roman"/>
        </w:rPr>
      </w:pPr>
    </w:p>
    <w:p w14:paraId="6C6AE1D3" w14:textId="6DB1289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468BAB19" wp14:editId="509B379B">
            <wp:extent cx="621030" cy="429895"/>
            <wp:effectExtent l="0" t="0" r="0" b="0"/>
            <wp:docPr id="372"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51">
                      <a:extLst>
                        <a:ext uri="{28A0092B-C50C-407E-A947-70E740481C1C}">
                          <a14:useLocalDpi xmlns:a14="http://schemas.microsoft.com/office/drawing/2010/main" val="0"/>
                        </a:ext>
                      </a:extLst>
                    </a:blip>
                    <a:srcRect/>
                    <a:stretch>
                      <a:fillRect/>
                    </a:stretch>
                  </pic:blipFill>
                  <pic:spPr bwMode="auto">
                    <a:xfrm>
                      <a:off x="0" y="0"/>
                      <a:ext cx="621030" cy="429895"/>
                    </a:xfrm>
                    <a:prstGeom prst="rect">
                      <a:avLst/>
                    </a:prstGeom>
                    <a:noFill/>
                    <a:ln>
                      <a:noFill/>
                    </a:ln>
                  </pic:spPr>
                </pic:pic>
              </a:graphicData>
            </a:graphic>
          </wp:inline>
        </w:drawing>
      </w:r>
      <w:r w:rsidR="00611966" w:rsidRPr="000B5D1E">
        <w:rPr>
          <w:rFonts w:ascii="Times New Roman" w:hAnsi="Times New Roman" w:cs="Times New Roman"/>
        </w:rPr>
        <w:t xml:space="preserve">,                                                                  (5.18) </w:t>
      </w:r>
    </w:p>
    <w:p w14:paraId="5B665256" w14:textId="77777777" w:rsidR="00611966" w:rsidRPr="000B5D1E" w:rsidRDefault="00611966">
      <w:pPr>
        <w:pStyle w:val="FORMATTEXT"/>
        <w:jc w:val="both"/>
        <w:rPr>
          <w:rFonts w:ascii="Times New Roman" w:hAnsi="Times New Roman" w:cs="Times New Roman"/>
        </w:rPr>
      </w:pPr>
    </w:p>
    <w:p w14:paraId="7F71A2A7" w14:textId="77777777" w:rsidR="00611966" w:rsidRPr="000B5D1E" w:rsidRDefault="00611966">
      <w:pPr>
        <w:pStyle w:val="FORMATTEXT"/>
        <w:jc w:val="both"/>
        <w:rPr>
          <w:rFonts w:ascii="Times New Roman" w:hAnsi="Times New Roman" w:cs="Times New Roman"/>
        </w:rPr>
      </w:pPr>
    </w:p>
    <w:p w14:paraId="4579D2B5" w14:textId="5385E328"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где </w:t>
      </w:r>
      <w:r w:rsidR="00E55DC2" w:rsidRPr="000B5D1E">
        <w:rPr>
          <w:rFonts w:ascii="Times New Roman" w:hAnsi="Times New Roman" w:cs="Times New Roman"/>
          <w:noProof/>
          <w:position w:val="-11"/>
        </w:rPr>
        <w:drawing>
          <wp:inline distT="0" distB="0" distL="0" distR="0" wp14:anchorId="772FCA20" wp14:editId="517D6B30">
            <wp:extent cx="231775" cy="231775"/>
            <wp:effectExtent l="0" t="0" r="0" b="0"/>
            <wp:docPr id="373"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сопротивление арматуры.</w:t>
      </w:r>
    </w:p>
    <w:p w14:paraId="6D955546" w14:textId="6286963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5.35 Значения модуля упругости арматуры </w:t>
      </w:r>
      <w:r w:rsidR="00E55DC2" w:rsidRPr="000B5D1E">
        <w:rPr>
          <w:rFonts w:ascii="Times New Roman" w:hAnsi="Times New Roman" w:cs="Times New Roman"/>
          <w:noProof/>
          <w:position w:val="-11"/>
        </w:rPr>
        <w:drawing>
          <wp:inline distT="0" distB="0" distL="0" distR="0" wp14:anchorId="7F6A2AFA" wp14:editId="2D885737">
            <wp:extent cx="198120" cy="231775"/>
            <wp:effectExtent l="0" t="0" r="0" b="0"/>
            <wp:docPr id="374"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принимают одинаковыми при растяжении и сжатии. Модуль упругости арматуры </w:t>
      </w:r>
      <w:r w:rsidR="00E55DC2" w:rsidRPr="000B5D1E">
        <w:rPr>
          <w:rFonts w:ascii="Times New Roman" w:hAnsi="Times New Roman" w:cs="Times New Roman"/>
          <w:noProof/>
          <w:position w:val="-11"/>
        </w:rPr>
        <w:drawing>
          <wp:inline distT="0" distB="0" distL="0" distR="0" wp14:anchorId="26FFB4AE" wp14:editId="6ABAD378">
            <wp:extent cx="198120" cy="231775"/>
            <wp:effectExtent l="0" t="0" r="0" b="0"/>
            <wp:docPr id="375"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для основных видов стержневой и проволочной арматуры принимается по СП 63.13330, для арматуры и проката из жаростойкой стали - по таблице 5.14. </w:t>
      </w:r>
    </w:p>
    <w:p w14:paraId="14F5515F" w14:textId="77777777" w:rsidR="00611966" w:rsidRDefault="00611966">
      <w:pPr>
        <w:pStyle w:val="FORMATTEXT"/>
        <w:jc w:val="both"/>
        <w:rPr>
          <w:rFonts w:ascii="Times New Roman" w:hAnsi="Times New Roman" w:cs="Times New Roman"/>
        </w:rPr>
      </w:pPr>
    </w:p>
    <w:p w14:paraId="223F7591" w14:textId="77777777" w:rsidR="000B5D1E" w:rsidRDefault="000B5D1E">
      <w:pPr>
        <w:pStyle w:val="FORMATTEXT"/>
        <w:jc w:val="both"/>
        <w:rPr>
          <w:rFonts w:ascii="Times New Roman" w:hAnsi="Times New Roman" w:cs="Times New Roman"/>
        </w:rPr>
      </w:pPr>
    </w:p>
    <w:p w14:paraId="778DFD29" w14:textId="77777777" w:rsidR="000B5D1E" w:rsidRDefault="000B5D1E">
      <w:pPr>
        <w:pStyle w:val="FORMATTEXT"/>
        <w:jc w:val="both"/>
        <w:rPr>
          <w:rFonts w:ascii="Times New Roman" w:hAnsi="Times New Roman" w:cs="Times New Roman"/>
        </w:rPr>
      </w:pPr>
    </w:p>
    <w:p w14:paraId="1D3604A9" w14:textId="77777777" w:rsidR="000B5D1E" w:rsidRDefault="000B5D1E">
      <w:pPr>
        <w:pStyle w:val="FORMATTEXT"/>
        <w:jc w:val="both"/>
        <w:rPr>
          <w:rFonts w:ascii="Times New Roman" w:hAnsi="Times New Roman" w:cs="Times New Roman"/>
        </w:rPr>
      </w:pPr>
    </w:p>
    <w:p w14:paraId="3C5D7720" w14:textId="77777777" w:rsidR="000B5D1E" w:rsidRDefault="000B5D1E">
      <w:pPr>
        <w:pStyle w:val="FORMATTEXT"/>
        <w:jc w:val="both"/>
        <w:rPr>
          <w:rFonts w:ascii="Times New Roman" w:hAnsi="Times New Roman" w:cs="Times New Roman"/>
        </w:rPr>
      </w:pPr>
    </w:p>
    <w:p w14:paraId="68AFD526" w14:textId="77777777" w:rsidR="000B5D1E" w:rsidRDefault="000B5D1E">
      <w:pPr>
        <w:pStyle w:val="FORMATTEXT"/>
        <w:jc w:val="both"/>
        <w:rPr>
          <w:rFonts w:ascii="Times New Roman" w:hAnsi="Times New Roman" w:cs="Times New Roman"/>
        </w:rPr>
      </w:pPr>
    </w:p>
    <w:p w14:paraId="3C90FA6E" w14:textId="77777777" w:rsidR="000B5D1E" w:rsidRDefault="000B5D1E">
      <w:pPr>
        <w:pStyle w:val="FORMATTEXT"/>
        <w:jc w:val="both"/>
        <w:rPr>
          <w:rFonts w:ascii="Times New Roman" w:hAnsi="Times New Roman" w:cs="Times New Roman"/>
        </w:rPr>
      </w:pPr>
    </w:p>
    <w:p w14:paraId="20E42FD2" w14:textId="77777777" w:rsidR="000B5D1E" w:rsidRPr="000B5D1E" w:rsidRDefault="000B5D1E">
      <w:pPr>
        <w:pStyle w:val="FORMATTEXT"/>
        <w:jc w:val="both"/>
        <w:rPr>
          <w:rFonts w:ascii="Times New Roman" w:hAnsi="Times New Roman" w:cs="Times New Roman"/>
        </w:rPr>
      </w:pPr>
    </w:p>
    <w:p w14:paraId="6D0B474E" w14:textId="77777777" w:rsidR="00611966" w:rsidRPr="000B5D1E" w:rsidRDefault="00611966">
      <w:pPr>
        <w:pStyle w:val="FORMATTEXT"/>
        <w:jc w:val="both"/>
        <w:rPr>
          <w:rFonts w:ascii="Times New Roman" w:hAnsi="Times New Roman" w:cs="Times New Roman"/>
        </w:rPr>
      </w:pPr>
    </w:p>
    <w:p w14:paraId="64BB6821"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5.17</w:t>
      </w:r>
    </w:p>
    <w:p w14:paraId="0496B04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950"/>
        <w:gridCol w:w="4350"/>
      </w:tblGrid>
      <w:tr w:rsidR="000B5D1E" w:rsidRPr="000B5D1E" w14:paraId="3D9ECBCB" w14:textId="77777777">
        <w:tblPrEx>
          <w:tblCellMar>
            <w:top w:w="0" w:type="dxa"/>
            <w:bottom w:w="0" w:type="dxa"/>
          </w:tblCellMar>
        </w:tblPrEx>
        <w:tc>
          <w:tcPr>
            <w:tcW w:w="4950" w:type="dxa"/>
            <w:tcBorders>
              <w:top w:val="single" w:sz="6" w:space="0" w:color="auto"/>
              <w:left w:val="single" w:sz="6" w:space="0" w:color="auto"/>
              <w:bottom w:val="nil"/>
              <w:right w:val="nil"/>
            </w:tcBorders>
            <w:tcMar>
              <w:top w:w="114" w:type="dxa"/>
              <w:left w:w="28" w:type="dxa"/>
              <w:bottom w:w="114" w:type="dxa"/>
              <w:right w:w="28" w:type="dxa"/>
            </w:tcMar>
          </w:tcPr>
          <w:p w14:paraId="23F64C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Класс и марка арматуры</w:t>
            </w:r>
          </w:p>
        </w:tc>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E350C8" w14:textId="4446C350"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Модуль упругости арматуры,</w:t>
            </w:r>
            <w:r w:rsidR="00E55DC2" w:rsidRPr="000B5D1E">
              <w:rPr>
                <w:rFonts w:ascii="Times New Roman" w:hAnsi="Times New Roman" w:cs="Times New Roman"/>
                <w:noProof/>
                <w:position w:val="-12"/>
                <w:sz w:val="18"/>
                <w:szCs w:val="18"/>
              </w:rPr>
              <w:drawing>
                <wp:inline distT="0" distB="0" distL="0" distR="0" wp14:anchorId="3AC3346E" wp14:editId="4DB56DEC">
                  <wp:extent cx="484505" cy="266065"/>
                  <wp:effectExtent l="0" t="0" r="0" b="0"/>
                  <wp:docPr id="376"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484505" cy="266065"/>
                          </a:xfrm>
                          <a:prstGeom prst="rect">
                            <a:avLst/>
                          </a:prstGeom>
                          <a:noFill/>
                          <a:ln>
                            <a:noFill/>
                          </a:ln>
                        </pic:spPr>
                      </pic:pic>
                    </a:graphicData>
                  </a:graphic>
                </wp:inline>
              </w:drawing>
            </w:r>
            <w:r w:rsidRPr="000B5D1E">
              <w:rPr>
                <w:rFonts w:ascii="Times New Roman" w:hAnsi="Times New Roman" w:cs="Times New Roman"/>
                <w:sz w:val="18"/>
                <w:szCs w:val="18"/>
              </w:rPr>
              <w:t>МПа (Н/мм</w:t>
            </w:r>
            <w:r w:rsidR="00E55DC2" w:rsidRPr="000B5D1E">
              <w:rPr>
                <w:rFonts w:ascii="Times New Roman" w:hAnsi="Times New Roman" w:cs="Times New Roman"/>
                <w:noProof/>
                <w:position w:val="-10"/>
                <w:sz w:val="18"/>
                <w:szCs w:val="18"/>
              </w:rPr>
              <w:drawing>
                <wp:inline distT="0" distB="0" distL="0" distR="0" wp14:anchorId="6DBF22CB" wp14:editId="7822B9A5">
                  <wp:extent cx="102235" cy="218440"/>
                  <wp:effectExtent l="0" t="0" r="0" b="0"/>
                  <wp:docPr id="377"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w:t>
            </w:r>
          </w:p>
        </w:tc>
      </w:tr>
      <w:tr w:rsidR="000B5D1E" w:rsidRPr="000B5D1E" w14:paraId="6694F2A4" w14:textId="77777777">
        <w:tblPrEx>
          <w:tblCellMar>
            <w:top w:w="0" w:type="dxa"/>
            <w:bottom w:w="0" w:type="dxa"/>
          </w:tblCellMar>
        </w:tblPrEx>
        <w:tc>
          <w:tcPr>
            <w:tcW w:w="4950" w:type="dxa"/>
            <w:tcBorders>
              <w:top w:val="single" w:sz="6" w:space="0" w:color="auto"/>
              <w:left w:val="single" w:sz="6" w:space="0" w:color="auto"/>
              <w:bottom w:val="nil"/>
              <w:right w:val="nil"/>
            </w:tcBorders>
            <w:tcMar>
              <w:top w:w="114" w:type="dxa"/>
              <w:left w:w="28" w:type="dxa"/>
              <w:bottom w:w="114" w:type="dxa"/>
              <w:right w:w="28" w:type="dxa"/>
            </w:tcMar>
          </w:tcPr>
          <w:p w14:paraId="0FFCFA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12X13, 20X13</w:t>
            </w:r>
          </w:p>
        </w:tc>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735D0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w:t>
            </w:r>
          </w:p>
        </w:tc>
      </w:tr>
      <w:tr w:rsidR="000B5D1E" w:rsidRPr="000B5D1E" w14:paraId="691051BC" w14:textId="77777777">
        <w:tblPrEx>
          <w:tblCellMar>
            <w:top w:w="0" w:type="dxa"/>
            <w:bottom w:w="0" w:type="dxa"/>
          </w:tblCellMar>
        </w:tblPrEx>
        <w:tc>
          <w:tcPr>
            <w:tcW w:w="4950" w:type="dxa"/>
            <w:tcBorders>
              <w:top w:val="single" w:sz="6" w:space="0" w:color="auto"/>
              <w:left w:val="single" w:sz="6" w:space="0" w:color="auto"/>
              <w:bottom w:val="nil"/>
              <w:right w:val="nil"/>
            </w:tcBorders>
            <w:tcMar>
              <w:top w:w="114" w:type="dxa"/>
              <w:left w:w="28" w:type="dxa"/>
              <w:bottom w:w="114" w:type="dxa"/>
              <w:right w:w="28" w:type="dxa"/>
            </w:tcMar>
          </w:tcPr>
          <w:p w14:paraId="7B2D68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30ХМ</w:t>
            </w:r>
          </w:p>
        </w:tc>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1497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2,1</w:t>
            </w:r>
          </w:p>
        </w:tc>
      </w:tr>
      <w:tr w:rsidR="000B5D1E" w:rsidRPr="000B5D1E" w14:paraId="5422938B" w14:textId="77777777">
        <w:tblPrEx>
          <w:tblCellMar>
            <w:top w:w="0" w:type="dxa"/>
            <w:bottom w:w="0" w:type="dxa"/>
          </w:tblCellMar>
        </w:tblPrEx>
        <w:tc>
          <w:tcPr>
            <w:tcW w:w="4950" w:type="dxa"/>
            <w:tcBorders>
              <w:top w:val="single" w:sz="6" w:space="0" w:color="auto"/>
              <w:left w:val="single" w:sz="6" w:space="0" w:color="auto"/>
              <w:bottom w:val="nil"/>
              <w:right w:val="nil"/>
            </w:tcBorders>
            <w:tcMar>
              <w:top w:w="114" w:type="dxa"/>
              <w:left w:w="28" w:type="dxa"/>
              <w:bottom w:w="114" w:type="dxa"/>
              <w:right w:w="28" w:type="dxa"/>
            </w:tcMar>
          </w:tcPr>
          <w:p w14:paraId="321C9754" w14:textId="00918601"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А400, А500, А600, А800, А1000, В500, </w:t>
            </w:r>
            <w:r w:rsidR="00E55DC2" w:rsidRPr="000B5D1E">
              <w:rPr>
                <w:rFonts w:ascii="Times New Roman" w:hAnsi="Times New Roman" w:cs="Times New Roman"/>
                <w:noProof/>
                <w:position w:val="-11"/>
                <w:sz w:val="18"/>
                <w:szCs w:val="18"/>
              </w:rPr>
              <w:drawing>
                <wp:inline distT="0" distB="0" distL="0" distR="0" wp14:anchorId="58A6C6D9" wp14:editId="0D9DFA21">
                  <wp:extent cx="218440" cy="238760"/>
                  <wp:effectExtent l="0" t="0" r="0" b="0"/>
                  <wp:docPr id="378"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1200</w:t>
            </w:r>
            <w:r w:rsidR="00E55DC2" w:rsidRPr="000B5D1E">
              <w:rPr>
                <w:rFonts w:ascii="Times New Roman" w:hAnsi="Times New Roman" w:cs="Times New Roman"/>
                <w:noProof/>
                <w:position w:val="-6"/>
                <w:sz w:val="18"/>
                <w:szCs w:val="18"/>
              </w:rPr>
              <w:drawing>
                <wp:inline distT="0" distB="0" distL="0" distR="0" wp14:anchorId="11274B7A" wp14:editId="5B4782BE">
                  <wp:extent cx="122555" cy="122555"/>
                  <wp:effectExtent l="0" t="0" r="0" b="0"/>
                  <wp:docPr id="379"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00E55DC2" w:rsidRPr="000B5D1E">
              <w:rPr>
                <w:rFonts w:ascii="Times New Roman" w:hAnsi="Times New Roman" w:cs="Times New Roman"/>
                <w:noProof/>
                <w:position w:val="-11"/>
                <w:sz w:val="18"/>
                <w:szCs w:val="18"/>
              </w:rPr>
              <w:drawing>
                <wp:inline distT="0" distB="0" distL="0" distR="0" wp14:anchorId="2B87363A" wp14:editId="0ECD31D3">
                  <wp:extent cx="218440" cy="238760"/>
                  <wp:effectExtent l="0" t="0" r="0" b="0"/>
                  <wp:docPr id="380" name="Рисунок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sz w:val="18"/>
                <w:szCs w:val="18"/>
              </w:rPr>
              <w:t>1500, 20Х23Н18, 08Х17Т, 12Х18Н9Т, 45Х14Н14В2М</w:t>
            </w:r>
          </w:p>
        </w:tc>
        <w:tc>
          <w:tcPr>
            <w:tcW w:w="43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638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w:t>
            </w:r>
          </w:p>
        </w:tc>
      </w:tr>
      <w:tr w:rsidR="000B5D1E" w:rsidRPr="000B5D1E" w14:paraId="63FA7C37" w14:textId="77777777">
        <w:tblPrEx>
          <w:tblCellMar>
            <w:top w:w="0" w:type="dxa"/>
            <w:bottom w:w="0" w:type="dxa"/>
          </w:tblCellMar>
        </w:tblPrEx>
        <w:tc>
          <w:tcPr>
            <w:tcW w:w="4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8325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К1400, К1500</w:t>
            </w: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37BA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1,95</w:t>
            </w:r>
          </w:p>
        </w:tc>
      </w:tr>
    </w:tbl>
    <w:p w14:paraId="1B7C414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08E0AE24" w14:textId="06FEA64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Влияние температуры на изменения модуля упругости арматуры учитывают умножением модуля упругости арматуры </w:t>
      </w:r>
      <w:r w:rsidR="00E55DC2" w:rsidRPr="000B5D1E">
        <w:rPr>
          <w:rFonts w:ascii="Times New Roman" w:hAnsi="Times New Roman" w:cs="Times New Roman"/>
          <w:noProof/>
          <w:position w:val="-11"/>
        </w:rPr>
        <w:drawing>
          <wp:inline distT="0" distB="0" distL="0" distR="0" wp14:anchorId="7D381DAB" wp14:editId="04FA0782">
            <wp:extent cx="198120" cy="231775"/>
            <wp:effectExtent l="0" t="0" r="0" b="0"/>
            <wp:docPr id="381" name="Рисунок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на коэффициент </w:t>
      </w:r>
      <w:r w:rsidR="00E55DC2" w:rsidRPr="000B5D1E">
        <w:rPr>
          <w:rFonts w:ascii="Times New Roman" w:hAnsi="Times New Roman" w:cs="Times New Roman"/>
          <w:noProof/>
          <w:position w:val="-11"/>
        </w:rPr>
        <w:drawing>
          <wp:inline distT="0" distB="0" distL="0" distR="0" wp14:anchorId="6CD717B6" wp14:editId="3E61F162">
            <wp:extent cx="184150" cy="231775"/>
            <wp:effectExtent l="0" t="0" r="0" b="0"/>
            <wp:docPr id="382" name="Рисунок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p w14:paraId="2E8545CA" w14:textId="77777777" w:rsidR="00611966" w:rsidRPr="000B5D1E" w:rsidRDefault="00611966">
      <w:pPr>
        <w:pStyle w:val="FORMATTEXT"/>
        <w:ind w:firstLine="568"/>
        <w:jc w:val="both"/>
        <w:rPr>
          <w:rFonts w:ascii="Times New Roman" w:hAnsi="Times New Roman" w:cs="Times New Roman"/>
        </w:rPr>
      </w:pPr>
    </w:p>
    <w:p w14:paraId="49D31E63" w14:textId="5FE6E26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12B5A538" wp14:editId="5CD7DA84">
            <wp:extent cx="688975" cy="231775"/>
            <wp:effectExtent l="0" t="0" r="0" b="0"/>
            <wp:docPr id="383" name="Рисунок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00611966" w:rsidRPr="000B5D1E">
        <w:rPr>
          <w:rFonts w:ascii="Times New Roman" w:hAnsi="Times New Roman" w:cs="Times New Roman"/>
        </w:rPr>
        <w:t xml:space="preserve">.                                                                 (5.19) </w:t>
      </w:r>
    </w:p>
    <w:p w14:paraId="4341AB29" w14:textId="08E91E7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коэффициента </w:t>
      </w:r>
      <w:r w:rsidR="00E55DC2" w:rsidRPr="000B5D1E">
        <w:rPr>
          <w:rFonts w:ascii="Times New Roman" w:hAnsi="Times New Roman" w:cs="Times New Roman"/>
          <w:noProof/>
          <w:position w:val="-11"/>
        </w:rPr>
        <w:drawing>
          <wp:inline distT="0" distB="0" distL="0" distR="0" wp14:anchorId="5D9011CF" wp14:editId="7A256D90">
            <wp:extent cx="184150" cy="231775"/>
            <wp:effectExtent l="0" t="0" r="0" b="0"/>
            <wp:docPr id="384" name="Рисунок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принимают по таблице 5.13 в зависимости от температуры в центре тяжести: </w:t>
      </w:r>
    </w:p>
    <w:p w14:paraId="49500CA6" w14:textId="77777777" w:rsidR="00611966" w:rsidRPr="000B5D1E" w:rsidRDefault="00611966">
      <w:pPr>
        <w:pStyle w:val="FORMATTEXT"/>
        <w:rPr>
          <w:rFonts w:ascii="Times New Roman" w:hAnsi="Times New Roman" w:cs="Times New Roman"/>
        </w:rPr>
      </w:pPr>
    </w:p>
    <w:p w14:paraId="1F02247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растянутой арматуры - при расчете по формулам (8.2), (8.15), (8.128) СП 63.13330.2012, а также (5.18), (6.20), (8.11), (8.13), (8.25), (8.34) настоящего свода правил;</w:t>
      </w:r>
    </w:p>
    <w:p w14:paraId="303D626A" w14:textId="77777777" w:rsidR="00611966" w:rsidRPr="000B5D1E" w:rsidRDefault="00611966">
      <w:pPr>
        <w:pStyle w:val="FORMATTEXT"/>
        <w:ind w:firstLine="568"/>
        <w:jc w:val="both"/>
        <w:rPr>
          <w:rFonts w:ascii="Times New Roman" w:hAnsi="Times New Roman" w:cs="Times New Roman"/>
        </w:rPr>
      </w:pPr>
    </w:p>
    <w:p w14:paraId="3DF5420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сжатой арматуры - по формулам (5.18), (6.21), (8.12), (8.26).</w:t>
      </w:r>
    </w:p>
    <w:p w14:paraId="04F3690E" w14:textId="77777777" w:rsidR="00611966" w:rsidRPr="000B5D1E" w:rsidRDefault="00611966">
      <w:pPr>
        <w:pStyle w:val="FORMATTEXT"/>
        <w:ind w:firstLine="568"/>
        <w:jc w:val="both"/>
        <w:rPr>
          <w:rFonts w:ascii="Times New Roman" w:hAnsi="Times New Roman" w:cs="Times New Roman"/>
        </w:rPr>
      </w:pPr>
    </w:p>
    <w:p w14:paraId="0911F563" w14:textId="5280CA2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5.36 При расчете железобетонных элементов по нелинейной деформационной модели в качестве расчетной диаграммы состояния (деформирования) арматуры, устанавливающей связь между напряжениями </w:t>
      </w:r>
      <w:r w:rsidR="00E55DC2" w:rsidRPr="000B5D1E">
        <w:rPr>
          <w:rFonts w:ascii="Times New Roman" w:hAnsi="Times New Roman" w:cs="Times New Roman"/>
          <w:noProof/>
          <w:position w:val="-11"/>
        </w:rPr>
        <w:drawing>
          <wp:inline distT="0" distB="0" distL="0" distR="0" wp14:anchorId="7B082270" wp14:editId="67D0DB7A">
            <wp:extent cx="231775" cy="231775"/>
            <wp:effectExtent l="0" t="0" r="0" b="0"/>
            <wp:docPr id="385" name="Рисунок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и относительными деформациями </w:t>
      </w:r>
      <w:r w:rsidR="00E55DC2" w:rsidRPr="000B5D1E">
        <w:rPr>
          <w:rFonts w:ascii="Times New Roman" w:hAnsi="Times New Roman" w:cs="Times New Roman"/>
          <w:noProof/>
          <w:position w:val="-11"/>
        </w:rPr>
        <w:drawing>
          <wp:inline distT="0" distB="0" distL="0" distR="0" wp14:anchorId="021E26A4" wp14:editId="5A6AC0E3">
            <wp:extent cx="163830" cy="231775"/>
            <wp:effectExtent l="0" t="0" r="0" b="0"/>
            <wp:docPr id="386" name="Рисунок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арматуры, принимают упрощенные двухлинейные диаграммы по типу диаграмм Прандтля (рисунок 5.2) для арматуры с физическим пределом текучести классов А240-А500, В500 и для арматуры с условным пределом текучести классов А600-А1000, </w:t>
      </w:r>
      <w:r w:rsidR="00E55DC2" w:rsidRPr="000B5D1E">
        <w:rPr>
          <w:rFonts w:ascii="Times New Roman" w:hAnsi="Times New Roman" w:cs="Times New Roman"/>
          <w:noProof/>
          <w:position w:val="-11"/>
        </w:rPr>
        <w:drawing>
          <wp:inline distT="0" distB="0" distL="0" distR="0" wp14:anchorId="59BD101B" wp14:editId="68C0D4CB">
            <wp:extent cx="218440" cy="238760"/>
            <wp:effectExtent l="0" t="0" r="0" b="0"/>
            <wp:docPr id="38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1200-</w:t>
      </w:r>
      <w:r w:rsidR="00E55DC2" w:rsidRPr="000B5D1E">
        <w:rPr>
          <w:rFonts w:ascii="Times New Roman" w:hAnsi="Times New Roman" w:cs="Times New Roman"/>
          <w:noProof/>
          <w:position w:val="-11"/>
        </w:rPr>
        <w:drawing>
          <wp:inline distT="0" distB="0" distL="0" distR="0" wp14:anchorId="451FD44C" wp14:editId="1052CDD5">
            <wp:extent cx="218440" cy="238760"/>
            <wp:effectExtent l="0" t="0" r="0" b="0"/>
            <wp:docPr id="38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r w:rsidRPr="000B5D1E">
        <w:rPr>
          <w:rFonts w:ascii="Times New Roman" w:hAnsi="Times New Roman" w:cs="Times New Roman"/>
        </w:rPr>
        <w:t>1500, К1400, К1500.</w:t>
      </w:r>
    </w:p>
    <w:p w14:paraId="10FF8C64" w14:textId="77777777" w:rsidR="00611966" w:rsidRPr="000B5D1E" w:rsidRDefault="00611966">
      <w:pPr>
        <w:pStyle w:val="FORMATTEXT"/>
        <w:ind w:firstLine="568"/>
        <w:jc w:val="both"/>
        <w:rPr>
          <w:rFonts w:ascii="Times New Roman" w:hAnsi="Times New Roman" w:cs="Times New Roman"/>
        </w:rPr>
      </w:pPr>
    </w:p>
    <w:p w14:paraId="36B99F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Экспериментально установлено, что в сталях, имеющих площадку текучести, с повышением температуры постепенно исчезает участок упрочнения за участком площадки текучести, а при нагреве свыше 300°С этот участок полностью отсутствует.</w:t>
      </w:r>
    </w:p>
    <w:p w14:paraId="0A236DC2" w14:textId="77777777" w:rsidR="00611966" w:rsidRPr="000B5D1E" w:rsidRDefault="00611966">
      <w:pPr>
        <w:pStyle w:val="FORMATTEXT"/>
        <w:ind w:firstLine="568"/>
        <w:jc w:val="both"/>
        <w:rPr>
          <w:rFonts w:ascii="Times New Roman" w:hAnsi="Times New Roman" w:cs="Times New Roman"/>
        </w:rPr>
      </w:pPr>
    </w:p>
    <w:p w14:paraId="0C365D1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Экспериментальные диаграммы деформирования арматуры носят, в основном, трехстадийный характер:</w:t>
      </w:r>
    </w:p>
    <w:p w14:paraId="1C9DAB8C" w14:textId="77777777" w:rsidR="00611966" w:rsidRPr="000B5D1E" w:rsidRDefault="00611966">
      <w:pPr>
        <w:pStyle w:val="FORMATTEXT"/>
        <w:ind w:firstLine="568"/>
        <w:jc w:val="both"/>
        <w:rPr>
          <w:rFonts w:ascii="Times New Roman" w:hAnsi="Times New Roman" w:cs="Times New Roman"/>
        </w:rPr>
      </w:pPr>
    </w:p>
    <w:p w14:paraId="67CAE72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 первой стадии наблюдается упругая работа стали, выраженная восходящей ветвью диаграммы до точки, условно принятой за предел текучести (1-й участок диаграммы);</w:t>
      </w:r>
    </w:p>
    <w:p w14:paraId="6E13E14B" w14:textId="77777777" w:rsidR="00611966" w:rsidRPr="000B5D1E" w:rsidRDefault="00611966">
      <w:pPr>
        <w:pStyle w:val="FORMATTEXT"/>
        <w:ind w:firstLine="568"/>
        <w:jc w:val="both"/>
        <w:rPr>
          <w:rFonts w:ascii="Times New Roman" w:hAnsi="Times New Roman" w:cs="Times New Roman"/>
        </w:rPr>
      </w:pPr>
    </w:p>
    <w:p w14:paraId="0BB6F7A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на второй стадии наблюдается пластическая стадия работы стали, характеризующаяся ростом деформаций при незначительном увеличении напряжений, выраженная на диаграмме вторым характерным наклонным участком с малым уклоном до точки, условно принятой за временное сопротивление. Незначительное увеличение напряжений в расчетах </w:t>
      </w:r>
      <w:r w:rsidRPr="000B5D1E">
        <w:rPr>
          <w:rFonts w:ascii="Times New Roman" w:hAnsi="Times New Roman" w:cs="Times New Roman"/>
        </w:rPr>
        <w:lastRenderedPageBreak/>
        <w:t>не учитывается, и этот участок диаграммы условно принимается горизонтальным (2-й участок диаграммы);</w:t>
      </w:r>
    </w:p>
    <w:p w14:paraId="05488463" w14:textId="77777777" w:rsidR="00611966" w:rsidRPr="000B5D1E" w:rsidRDefault="00611966">
      <w:pPr>
        <w:pStyle w:val="FORMATTEXT"/>
        <w:ind w:firstLine="568"/>
        <w:jc w:val="both"/>
        <w:rPr>
          <w:rFonts w:ascii="Times New Roman" w:hAnsi="Times New Roman" w:cs="Times New Roman"/>
        </w:rPr>
      </w:pPr>
    </w:p>
    <w:p w14:paraId="4A0B89F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третья стадия состояния арматуры - стадия разрушения материала, характеризующаяся ниспадающей ветвью диаграммы (резкое уменьшение напряжения при росте деформаций). Эта стадия не учитывается в расчетах. </w:t>
      </w:r>
    </w:p>
    <w:p w14:paraId="37B83420"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w:t>
      </w:r>
    </w:p>
    <w:p w14:paraId="30B48B57"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7050"/>
      </w:tblGrid>
      <w:tr w:rsidR="000B5D1E" w:rsidRPr="000B5D1E" w14:paraId="04BAAD94" w14:textId="77777777">
        <w:tblPrEx>
          <w:tblCellMar>
            <w:top w:w="0" w:type="dxa"/>
            <w:bottom w:w="0" w:type="dxa"/>
          </w:tblCellMar>
        </w:tblPrEx>
        <w:trPr>
          <w:jc w:val="center"/>
        </w:trPr>
        <w:tc>
          <w:tcPr>
            <w:tcW w:w="7050" w:type="dxa"/>
            <w:tcBorders>
              <w:top w:val="nil"/>
              <w:left w:val="nil"/>
              <w:bottom w:val="nil"/>
              <w:right w:val="nil"/>
            </w:tcBorders>
            <w:tcMar>
              <w:top w:w="114" w:type="dxa"/>
              <w:left w:w="28" w:type="dxa"/>
              <w:bottom w:w="114" w:type="dxa"/>
              <w:right w:w="28" w:type="dxa"/>
            </w:tcMar>
          </w:tcPr>
          <w:p w14:paraId="195248AC" w14:textId="754D4CC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80"/>
                <w:sz w:val="24"/>
                <w:szCs w:val="24"/>
              </w:rPr>
              <w:drawing>
                <wp:inline distT="0" distB="0" distL="0" distR="0" wp14:anchorId="71203515" wp14:editId="7D99187C">
                  <wp:extent cx="3350260" cy="1999615"/>
                  <wp:effectExtent l="0" t="0" r="0" b="0"/>
                  <wp:docPr id="38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3350260" cy="1999615"/>
                          </a:xfrm>
                          <a:prstGeom prst="rect">
                            <a:avLst/>
                          </a:prstGeom>
                          <a:noFill/>
                          <a:ln>
                            <a:noFill/>
                          </a:ln>
                        </pic:spPr>
                      </pic:pic>
                    </a:graphicData>
                  </a:graphic>
                </wp:inline>
              </w:drawing>
            </w:r>
          </w:p>
        </w:tc>
      </w:tr>
    </w:tbl>
    <w:p w14:paraId="08A1B7F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F1C721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415124D5"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5.2 - Расчетная двухлинейная диаграмма растянутой арматуры </w:t>
      </w:r>
    </w:p>
    <w:p w14:paraId="60FEE8BA" w14:textId="77777777" w:rsidR="00611966" w:rsidRPr="000B5D1E" w:rsidRDefault="00611966">
      <w:pPr>
        <w:pStyle w:val="FORMATTEXT"/>
        <w:jc w:val="both"/>
        <w:rPr>
          <w:rFonts w:ascii="Times New Roman" w:hAnsi="Times New Roman" w:cs="Times New Roman"/>
        </w:rPr>
      </w:pPr>
    </w:p>
    <w:p w14:paraId="2E33103F" w14:textId="77777777" w:rsidR="00611966" w:rsidRPr="000B5D1E" w:rsidRDefault="00611966">
      <w:pPr>
        <w:pStyle w:val="FORMATTEXT"/>
        <w:jc w:val="both"/>
        <w:rPr>
          <w:rFonts w:ascii="Times New Roman" w:hAnsi="Times New Roman" w:cs="Times New Roman"/>
        </w:rPr>
      </w:pPr>
    </w:p>
    <w:p w14:paraId="78031135"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Экспериментально установлено, что характерными являются два участка работы арматурных сталей (упругий и пластический), без учета третьей стадии работы арматуры (ниспадающего участка), что обусловило принятие двухлинейного характера расчетных диаграмм состояния арматуры при воздействии температур.</w:t>
      </w:r>
    </w:p>
    <w:p w14:paraId="28B813AB"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38D752E0" w14:textId="233C328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построении расчетных диаграмм состояния арматуры напряжения в арматуре </w:t>
      </w:r>
      <w:r w:rsidR="00E55DC2" w:rsidRPr="000B5D1E">
        <w:rPr>
          <w:rFonts w:ascii="Times New Roman" w:hAnsi="Times New Roman" w:cs="Times New Roman"/>
          <w:noProof/>
          <w:position w:val="-11"/>
        </w:rPr>
        <w:drawing>
          <wp:inline distT="0" distB="0" distL="0" distR="0" wp14:anchorId="7BA15FC9" wp14:editId="38E423BF">
            <wp:extent cx="191135" cy="231775"/>
            <wp:effectExtent l="0" t="0" r="0" b="0"/>
            <wp:docPr id="39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определяют в зависимости от относительных деформаций </w:t>
      </w:r>
      <w:r w:rsidR="00E55DC2" w:rsidRPr="000B5D1E">
        <w:rPr>
          <w:rFonts w:ascii="Times New Roman" w:hAnsi="Times New Roman" w:cs="Times New Roman"/>
          <w:noProof/>
          <w:position w:val="-11"/>
        </w:rPr>
        <w:drawing>
          <wp:inline distT="0" distB="0" distL="0" distR="0" wp14:anchorId="78E49747" wp14:editId="4766D8B1">
            <wp:extent cx="163830" cy="231775"/>
            <wp:effectExtent l="0" t="0" r="0" b="0"/>
            <wp:docPr id="39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по формулам:</w:t>
      </w:r>
    </w:p>
    <w:p w14:paraId="3793275A" w14:textId="77777777" w:rsidR="00611966" w:rsidRPr="000B5D1E" w:rsidRDefault="00611966">
      <w:pPr>
        <w:pStyle w:val="FORMATTEXT"/>
        <w:ind w:firstLine="568"/>
        <w:jc w:val="both"/>
        <w:rPr>
          <w:rFonts w:ascii="Times New Roman" w:hAnsi="Times New Roman" w:cs="Times New Roman"/>
        </w:rPr>
      </w:pPr>
    </w:p>
    <w:p w14:paraId="23598894" w14:textId="77777777" w:rsidR="00611966" w:rsidRPr="000B5D1E" w:rsidRDefault="00611966">
      <w:pPr>
        <w:widowControl w:val="0"/>
        <w:autoSpaceDE w:val="0"/>
        <w:autoSpaceDN w:val="0"/>
        <w:adjustRightInd w:val="0"/>
        <w:spacing w:after="0" w:line="240" w:lineRule="auto"/>
        <w:jc w:val="right"/>
        <w:rPr>
          <w:rFonts w:ascii="Times New Roman" w:hAnsi="Times New Roman"/>
          <w:sz w:val="24"/>
          <w:szCs w:val="24"/>
        </w:rPr>
      </w:pPr>
    </w:p>
    <w:tbl>
      <w:tblPr>
        <w:tblW w:w="0" w:type="auto"/>
        <w:jc w:val="right"/>
        <w:tblLayout w:type="fixed"/>
        <w:tblCellMar>
          <w:left w:w="90" w:type="dxa"/>
          <w:right w:w="90" w:type="dxa"/>
        </w:tblCellMar>
        <w:tblLook w:val="0000" w:firstRow="0" w:lastRow="0" w:firstColumn="0" w:lastColumn="0" w:noHBand="0" w:noVBand="0"/>
      </w:tblPr>
      <w:tblGrid>
        <w:gridCol w:w="3150"/>
        <w:gridCol w:w="3300"/>
        <w:gridCol w:w="2850"/>
      </w:tblGrid>
      <w:tr w:rsidR="000B5D1E" w:rsidRPr="000B5D1E" w14:paraId="3C09CDC9" w14:textId="77777777">
        <w:tblPrEx>
          <w:tblCellMar>
            <w:top w:w="0" w:type="dxa"/>
            <w:bottom w:w="0" w:type="dxa"/>
          </w:tblCellMar>
        </w:tblPrEx>
        <w:trPr>
          <w:jc w:val="right"/>
        </w:trPr>
        <w:tc>
          <w:tcPr>
            <w:tcW w:w="3150" w:type="dxa"/>
            <w:tcBorders>
              <w:top w:val="nil"/>
              <w:left w:val="nil"/>
              <w:bottom w:val="nil"/>
              <w:right w:val="nil"/>
            </w:tcBorders>
            <w:tcMar>
              <w:top w:w="114" w:type="dxa"/>
              <w:left w:w="28" w:type="dxa"/>
              <w:bottom w:w="114" w:type="dxa"/>
              <w:right w:w="28" w:type="dxa"/>
            </w:tcMar>
          </w:tcPr>
          <w:p w14:paraId="3CD96A49" w14:textId="54910610"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748C8955" wp14:editId="5E393AC8">
                  <wp:extent cx="750570" cy="231775"/>
                  <wp:effectExtent l="0" t="0" r="0" b="0"/>
                  <wp:docPr id="39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750570" cy="231775"/>
                          </a:xfrm>
                          <a:prstGeom prst="rect">
                            <a:avLst/>
                          </a:prstGeom>
                          <a:noFill/>
                          <a:ln>
                            <a:noFill/>
                          </a:ln>
                        </pic:spPr>
                      </pic:pic>
                    </a:graphicData>
                  </a:graphic>
                </wp:inline>
              </w:drawing>
            </w:r>
          </w:p>
          <w:p w14:paraId="7BCF4829" w14:textId="77777777" w:rsidR="00611966" w:rsidRPr="000B5D1E" w:rsidRDefault="00611966">
            <w:pPr>
              <w:pStyle w:val="FORMATTEXT"/>
              <w:ind w:firstLine="568"/>
              <w:jc w:val="both"/>
              <w:rPr>
                <w:rFonts w:ascii="Times New Roman" w:hAnsi="Times New Roman" w:cs="Times New Roman"/>
                <w:sz w:val="18"/>
                <w:szCs w:val="18"/>
              </w:rPr>
            </w:pPr>
          </w:p>
        </w:tc>
        <w:tc>
          <w:tcPr>
            <w:tcW w:w="3300" w:type="dxa"/>
            <w:tcBorders>
              <w:top w:val="nil"/>
              <w:left w:val="nil"/>
              <w:bottom w:val="nil"/>
              <w:right w:val="nil"/>
            </w:tcBorders>
            <w:tcMar>
              <w:top w:w="114" w:type="dxa"/>
              <w:left w:w="28" w:type="dxa"/>
              <w:bottom w:w="114" w:type="dxa"/>
              <w:right w:w="28" w:type="dxa"/>
            </w:tcMar>
          </w:tcPr>
          <w:p w14:paraId="5A103E56" w14:textId="6A836EE5"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E7D7C89" wp14:editId="6C1130A1">
                  <wp:extent cx="675640" cy="231775"/>
                  <wp:effectExtent l="0" t="0" r="0"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59">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p>
        </w:tc>
        <w:tc>
          <w:tcPr>
            <w:tcW w:w="2850" w:type="dxa"/>
            <w:tcBorders>
              <w:top w:val="nil"/>
              <w:left w:val="nil"/>
              <w:bottom w:val="nil"/>
              <w:right w:val="nil"/>
            </w:tcBorders>
            <w:tcMar>
              <w:top w:w="114" w:type="dxa"/>
              <w:left w:w="28" w:type="dxa"/>
              <w:bottom w:w="114" w:type="dxa"/>
              <w:right w:w="28" w:type="dxa"/>
            </w:tcMar>
          </w:tcPr>
          <w:p w14:paraId="3C344362"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(5.20) </w:t>
            </w:r>
          </w:p>
        </w:tc>
      </w:tr>
      <w:tr w:rsidR="000B5D1E" w:rsidRPr="000B5D1E" w14:paraId="09E08713" w14:textId="77777777">
        <w:tblPrEx>
          <w:tblCellMar>
            <w:top w:w="0" w:type="dxa"/>
            <w:bottom w:w="0" w:type="dxa"/>
          </w:tblCellMar>
        </w:tblPrEx>
        <w:trPr>
          <w:jc w:val="right"/>
        </w:trPr>
        <w:tc>
          <w:tcPr>
            <w:tcW w:w="3150" w:type="dxa"/>
            <w:tcBorders>
              <w:top w:val="nil"/>
              <w:left w:val="nil"/>
              <w:bottom w:val="nil"/>
              <w:right w:val="nil"/>
            </w:tcBorders>
            <w:tcMar>
              <w:top w:w="114" w:type="dxa"/>
              <w:left w:w="28" w:type="dxa"/>
              <w:bottom w:w="114" w:type="dxa"/>
              <w:right w:w="28" w:type="dxa"/>
            </w:tcMar>
          </w:tcPr>
          <w:p w14:paraId="5F2860EC" w14:textId="19EA2491"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1"/>
                <w:sz w:val="18"/>
                <w:szCs w:val="18"/>
              </w:rPr>
              <w:drawing>
                <wp:inline distT="0" distB="0" distL="0" distR="0" wp14:anchorId="3F1F7AF2" wp14:editId="4A6EDB91">
                  <wp:extent cx="866775" cy="231775"/>
                  <wp:effectExtent l="0" t="0" r="0"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60">
                            <a:extLst>
                              <a:ext uri="{28A0092B-C50C-407E-A947-70E740481C1C}">
                                <a14:useLocalDpi xmlns:a14="http://schemas.microsoft.com/office/drawing/2010/main" val="0"/>
                              </a:ext>
                            </a:extLst>
                          </a:blip>
                          <a:srcRect/>
                          <a:stretch>
                            <a:fillRect/>
                          </a:stretch>
                        </pic:blipFill>
                        <pic:spPr bwMode="auto">
                          <a:xfrm>
                            <a:off x="0" y="0"/>
                            <a:ext cx="866775" cy="231775"/>
                          </a:xfrm>
                          <a:prstGeom prst="rect">
                            <a:avLst/>
                          </a:prstGeom>
                          <a:noFill/>
                          <a:ln>
                            <a:noFill/>
                          </a:ln>
                        </pic:spPr>
                      </pic:pic>
                    </a:graphicData>
                  </a:graphic>
                </wp:inline>
              </w:drawing>
            </w:r>
          </w:p>
        </w:tc>
        <w:tc>
          <w:tcPr>
            <w:tcW w:w="3300" w:type="dxa"/>
            <w:tcBorders>
              <w:top w:val="nil"/>
              <w:left w:val="nil"/>
              <w:bottom w:val="nil"/>
              <w:right w:val="nil"/>
            </w:tcBorders>
            <w:tcMar>
              <w:top w:w="114" w:type="dxa"/>
              <w:left w:w="28" w:type="dxa"/>
              <w:bottom w:w="114" w:type="dxa"/>
              <w:right w:w="28" w:type="dxa"/>
            </w:tcMar>
          </w:tcPr>
          <w:p w14:paraId="2B1B33D3" w14:textId="39C27116" w:rsidR="00611966" w:rsidRPr="000B5D1E" w:rsidRDefault="00E55DC2">
            <w:pPr>
              <w:widowControl w:val="0"/>
              <w:autoSpaceDE w:val="0"/>
              <w:autoSpaceDN w:val="0"/>
              <w:adjustRightInd w:val="0"/>
              <w:spacing w:after="0" w:line="240" w:lineRule="auto"/>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35BC7453" wp14:editId="369CD5CA">
                  <wp:extent cx="546100" cy="231775"/>
                  <wp:effectExtent l="0" t="0" r="0"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546100" cy="231775"/>
                          </a:xfrm>
                          <a:prstGeom prst="rect">
                            <a:avLst/>
                          </a:prstGeom>
                          <a:noFill/>
                          <a:ln>
                            <a:noFill/>
                          </a:ln>
                        </pic:spPr>
                      </pic:pic>
                    </a:graphicData>
                  </a:graphic>
                </wp:inline>
              </w:drawing>
            </w:r>
          </w:p>
        </w:tc>
        <w:tc>
          <w:tcPr>
            <w:tcW w:w="2850" w:type="dxa"/>
            <w:tcBorders>
              <w:top w:val="nil"/>
              <w:left w:val="nil"/>
              <w:bottom w:val="nil"/>
              <w:right w:val="nil"/>
            </w:tcBorders>
            <w:tcMar>
              <w:top w:w="114" w:type="dxa"/>
              <w:left w:w="28" w:type="dxa"/>
              <w:bottom w:w="114" w:type="dxa"/>
              <w:right w:w="28" w:type="dxa"/>
            </w:tcMar>
          </w:tcPr>
          <w:p w14:paraId="4D9FE351" w14:textId="77777777" w:rsidR="00611966" w:rsidRPr="000B5D1E" w:rsidRDefault="00611966">
            <w:pPr>
              <w:pStyle w:val="FORMATTEXT"/>
              <w:jc w:val="right"/>
              <w:rPr>
                <w:rFonts w:ascii="Times New Roman" w:hAnsi="Times New Roman" w:cs="Times New Roman"/>
                <w:sz w:val="18"/>
                <w:szCs w:val="18"/>
              </w:rPr>
            </w:pPr>
            <w:r w:rsidRPr="000B5D1E">
              <w:rPr>
                <w:rFonts w:ascii="Times New Roman" w:hAnsi="Times New Roman" w:cs="Times New Roman"/>
                <w:sz w:val="18"/>
                <w:szCs w:val="18"/>
              </w:rPr>
              <w:t xml:space="preserve">(5.21) </w:t>
            </w:r>
          </w:p>
        </w:tc>
      </w:tr>
    </w:tbl>
    <w:p w14:paraId="05AAA5E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EABDCD1" w14:textId="77777777" w:rsidR="000B5D1E" w:rsidRDefault="000B5D1E">
      <w:pPr>
        <w:pStyle w:val="FORMATTEXT"/>
        <w:ind w:firstLine="568"/>
        <w:jc w:val="both"/>
        <w:rPr>
          <w:rFonts w:ascii="Times New Roman" w:hAnsi="Times New Roman" w:cs="Times New Roman"/>
        </w:rPr>
      </w:pPr>
    </w:p>
    <w:p w14:paraId="224343D3" w14:textId="77777777" w:rsidR="000B5D1E" w:rsidRDefault="000B5D1E">
      <w:pPr>
        <w:pStyle w:val="FORMATTEXT"/>
        <w:ind w:firstLine="568"/>
        <w:jc w:val="both"/>
        <w:rPr>
          <w:rFonts w:ascii="Times New Roman" w:hAnsi="Times New Roman" w:cs="Times New Roman"/>
        </w:rPr>
      </w:pPr>
    </w:p>
    <w:p w14:paraId="098DBFE9"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lastRenderedPageBreak/>
        <w:t>Значения предельной относительной деформации арматуры принимают равными:</w:t>
      </w:r>
    </w:p>
    <w:tbl>
      <w:tblPr>
        <w:tblW w:w="0" w:type="auto"/>
        <w:tblInd w:w="28" w:type="dxa"/>
        <w:tblLayout w:type="fixed"/>
        <w:tblCellMar>
          <w:left w:w="90" w:type="dxa"/>
          <w:right w:w="90" w:type="dxa"/>
        </w:tblCellMar>
        <w:tblLook w:val="0000" w:firstRow="0" w:lastRow="0" w:firstColumn="0" w:lastColumn="0" w:noHBand="0" w:noVBand="0"/>
      </w:tblPr>
      <w:tblGrid>
        <w:gridCol w:w="4350"/>
        <w:gridCol w:w="4800"/>
      </w:tblGrid>
      <w:tr w:rsidR="000B5D1E" w:rsidRPr="000B5D1E" w14:paraId="17A769D1" w14:textId="77777777">
        <w:tblPrEx>
          <w:tblCellMar>
            <w:top w:w="0" w:type="dxa"/>
            <w:bottom w:w="0" w:type="dxa"/>
          </w:tblCellMar>
        </w:tblPrEx>
        <w:tc>
          <w:tcPr>
            <w:tcW w:w="4350" w:type="dxa"/>
            <w:tcBorders>
              <w:top w:val="nil"/>
              <w:left w:val="nil"/>
              <w:bottom w:val="nil"/>
              <w:right w:val="nil"/>
            </w:tcBorders>
            <w:tcMar>
              <w:top w:w="114" w:type="dxa"/>
              <w:left w:w="28" w:type="dxa"/>
              <w:bottom w:w="114" w:type="dxa"/>
              <w:right w:w="28" w:type="dxa"/>
            </w:tcMar>
          </w:tcPr>
          <w:p w14:paraId="1E080159" w14:textId="43EDE3AA"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0"/>
                <w:sz w:val="18"/>
                <w:szCs w:val="18"/>
              </w:rPr>
              <w:drawing>
                <wp:inline distT="0" distB="0" distL="0" distR="0" wp14:anchorId="19C768E6" wp14:editId="48FA431F">
                  <wp:extent cx="143510" cy="211455"/>
                  <wp:effectExtent l="0" t="0" r="0" b="0"/>
                  <wp:docPr id="39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3510" cy="211455"/>
                          </a:xfrm>
                          <a:prstGeom prst="rect">
                            <a:avLst/>
                          </a:prstGeom>
                          <a:noFill/>
                          <a:ln>
                            <a:noFill/>
                          </a:ln>
                        </pic:spPr>
                      </pic:pic>
                    </a:graphicData>
                  </a:graphic>
                </wp:inline>
              </w:drawing>
            </w:r>
            <w:r w:rsidRPr="000B5D1E">
              <w:rPr>
                <w:rFonts w:ascii="Times New Roman" w:hAnsi="Times New Roman" w:cs="Times New Roman"/>
                <w:sz w:val="18"/>
                <w:szCs w:val="18"/>
              </w:rPr>
              <w:t>=20-200°С</w:t>
            </w:r>
          </w:p>
          <w:p w14:paraId="3428738C" w14:textId="77777777" w:rsidR="00611966" w:rsidRPr="000B5D1E" w:rsidRDefault="00611966">
            <w:pPr>
              <w:pStyle w:val="FORMATTEXT"/>
              <w:ind w:firstLine="568"/>
              <w:jc w:val="both"/>
              <w:rPr>
                <w:rFonts w:ascii="Times New Roman" w:hAnsi="Times New Roman" w:cs="Times New Roman"/>
                <w:sz w:val="18"/>
                <w:szCs w:val="18"/>
              </w:rPr>
            </w:pPr>
          </w:p>
        </w:tc>
        <w:tc>
          <w:tcPr>
            <w:tcW w:w="4800" w:type="dxa"/>
            <w:tcBorders>
              <w:top w:val="nil"/>
              <w:left w:val="nil"/>
              <w:bottom w:val="nil"/>
              <w:right w:val="nil"/>
            </w:tcBorders>
            <w:tcMar>
              <w:top w:w="114" w:type="dxa"/>
              <w:left w:w="28" w:type="dxa"/>
              <w:bottom w:w="114" w:type="dxa"/>
              <w:right w:w="28" w:type="dxa"/>
            </w:tcMar>
          </w:tcPr>
          <w:p w14:paraId="0EE58EE4" w14:textId="6CC371D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121003BE" wp14:editId="32BF3791">
                  <wp:extent cx="218440" cy="198120"/>
                  <wp:effectExtent l="0" t="0" r="0" b="0"/>
                  <wp:docPr id="39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19812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=0,025; </w:t>
            </w:r>
          </w:p>
        </w:tc>
      </w:tr>
      <w:tr w:rsidR="000B5D1E" w:rsidRPr="000B5D1E" w14:paraId="55DD94BC" w14:textId="77777777">
        <w:tblPrEx>
          <w:tblCellMar>
            <w:top w:w="0" w:type="dxa"/>
            <w:bottom w:w="0" w:type="dxa"/>
          </w:tblCellMar>
        </w:tblPrEx>
        <w:tc>
          <w:tcPr>
            <w:tcW w:w="4350" w:type="dxa"/>
            <w:tcBorders>
              <w:top w:val="nil"/>
              <w:left w:val="nil"/>
              <w:bottom w:val="nil"/>
              <w:right w:val="nil"/>
            </w:tcBorders>
            <w:tcMar>
              <w:top w:w="114" w:type="dxa"/>
              <w:left w:w="28" w:type="dxa"/>
              <w:bottom w:w="114" w:type="dxa"/>
              <w:right w:w="28" w:type="dxa"/>
            </w:tcMar>
          </w:tcPr>
          <w:p w14:paraId="0C93381E" w14:textId="04D3F289"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10"/>
                <w:sz w:val="18"/>
                <w:szCs w:val="18"/>
              </w:rPr>
              <w:drawing>
                <wp:inline distT="0" distB="0" distL="0" distR="0" wp14:anchorId="0B6C4EBE" wp14:editId="432530F5">
                  <wp:extent cx="143510" cy="211455"/>
                  <wp:effectExtent l="0" t="0" r="0" b="0"/>
                  <wp:docPr id="39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62">
                            <a:extLst>
                              <a:ext uri="{28A0092B-C50C-407E-A947-70E740481C1C}">
                                <a14:useLocalDpi xmlns:a14="http://schemas.microsoft.com/office/drawing/2010/main" val="0"/>
                              </a:ext>
                            </a:extLst>
                          </a:blip>
                          <a:srcRect/>
                          <a:stretch>
                            <a:fillRect/>
                          </a:stretch>
                        </pic:blipFill>
                        <pic:spPr bwMode="auto">
                          <a:xfrm>
                            <a:off x="0" y="0"/>
                            <a:ext cx="143510" cy="211455"/>
                          </a:xfrm>
                          <a:prstGeom prst="rect">
                            <a:avLst/>
                          </a:prstGeom>
                          <a:noFill/>
                          <a:ln>
                            <a:noFill/>
                          </a:ln>
                        </pic:spPr>
                      </pic:pic>
                    </a:graphicData>
                  </a:graphic>
                </wp:inline>
              </w:drawing>
            </w:r>
            <w:r w:rsidRPr="000B5D1E">
              <w:rPr>
                <w:rFonts w:ascii="Times New Roman" w:hAnsi="Times New Roman" w:cs="Times New Roman"/>
                <w:sz w:val="18"/>
                <w:szCs w:val="18"/>
              </w:rPr>
              <w:t xml:space="preserve">=200-800°С </w:t>
            </w:r>
          </w:p>
        </w:tc>
        <w:tc>
          <w:tcPr>
            <w:tcW w:w="4800" w:type="dxa"/>
            <w:tcBorders>
              <w:top w:val="nil"/>
              <w:left w:val="nil"/>
              <w:bottom w:val="nil"/>
              <w:right w:val="nil"/>
            </w:tcBorders>
            <w:tcMar>
              <w:top w:w="114" w:type="dxa"/>
              <w:left w:w="28" w:type="dxa"/>
              <w:bottom w:w="114" w:type="dxa"/>
              <w:right w:w="28" w:type="dxa"/>
            </w:tcMar>
          </w:tcPr>
          <w:p w14:paraId="06DC8B6D" w14:textId="7C2B35B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551583C6" wp14:editId="77A7D1DE">
                  <wp:extent cx="218440" cy="198120"/>
                  <wp:effectExtent l="0" t="0" r="0" b="0"/>
                  <wp:docPr id="39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218440" cy="19812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=0,040. </w:t>
            </w:r>
          </w:p>
        </w:tc>
      </w:tr>
    </w:tbl>
    <w:p w14:paraId="309FDCB8"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FE3524F" w14:textId="4926E08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Допускается при соответствующем обосновании принимать величину относительной деформации </w:t>
      </w:r>
      <w:r w:rsidR="00E55DC2" w:rsidRPr="000B5D1E">
        <w:rPr>
          <w:rFonts w:ascii="Times New Roman" w:hAnsi="Times New Roman" w:cs="Times New Roman"/>
          <w:noProof/>
          <w:position w:val="-11"/>
        </w:rPr>
        <w:drawing>
          <wp:inline distT="0" distB="0" distL="0" distR="0" wp14:anchorId="356D17F9" wp14:editId="29EECC78">
            <wp:extent cx="231775" cy="231775"/>
            <wp:effectExtent l="0" t="0" r="0"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менее или более предельных значений в зависимости от марки стали, типа армирования, критерия надежности конструкции и других факторов.</w:t>
      </w:r>
    </w:p>
    <w:p w14:paraId="4ED9AE3D" w14:textId="77777777" w:rsidR="00611966" w:rsidRPr="000B5D1E" w:rsidRDefault="00611966">
      <w:pPr>
        <w:pStyle w:val="FORMATTEXT"/>
        <w:ind w:firstLine="568"/>
        <w:jc w:val="both"/>
        <w:rPr>
          <w:rFonts w:ascii="Times New Roman" w:hAnsi="Times New Roman" w:cs="Times New Roman"/>
        </w:rPr>
      </w:pPr>
    </w:p>
    <w:p w14:paraId="0FFE38A6" w14:textId="1617A3B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w:t>
      </w:r>
      <w:r w:rsidR="00E55DC2" w:rsidRPr="000B5D1E">
        <w:rPr>
          <w:rFonts w:ascii="Times New Roman" w:hAnsi="Times New Roman" w:cs="Times New Roman"/>
          <w:noProof/>
          <w:position w:val="-11"/>
        </w:rPr>
        <w:drawing>
          <wp:inline distT="0" distB="0" distL="0" distR="0" wp14:anchorId="353D8B84" wp14:editId="29289CE4">
            <wp:extent cx="231775" cy="231775"/>
            <wp:effectExtent l="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принимают по формуле (5.19), значения </w:t>
      </w:r>
      <w:r w:rsidR="00E55DC2" w:rsidRPr="000B5D1E">
        <w:rPr>
          <w:rFonts w:ascii="Times New Roman" w:hAnsi="Times New Roman" w:cs="Times New Roman"/>
          <w:noProof/>
          <w:position w:val="-11"/>
        </w:rPr>
        <w:drawing>
          <wp:inline distT="0" distB="0" distL="0" distR="0" wp14:anchorId="151E1B8D" wp14:editId="17F34CA2">
            <wp:extent cx="231775" cy="231775"/>
            <wp:effectExtent l="0" t="0" r="0" b="0"/>
            <wp:docPr id="402" name="Рисунок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по формуле (5.15).</w:t>
      </w:r>
    </w:p>
    <w:p w14:paraId="26CFEDA8" w14:textId="77777777" w:rsidR="00611966" w:rsidRPr="000B5D1E" w:rsidRDefault="00611966">
      <w:pPr>
        <w:pStyle w:val="FORMATTEXT"/>
        <w:ind w:firstLine="568"/>
        <w:jc w:val="both"/>
        <w:rPr>
          <w:rFonts w:ascii="Times New Roman" w:hAnsi="Times New Roman" w:cs="Times New Roman"/>
        </w:rPr>
      </w:pPr>
    </w:p>
    <w:p w14:paraId="11DD061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Диаграммы состояния арматуры при растяжении и сжатии принимают одинаковыми.</w:t>
      </w:r>
    </w:p>
    <w:p w14:paraId="673FAC2B" w14:textId="77777777" w:rsidR="00611966" w:rsidRPr="000B5D1E" w:rsidRDefault="00611966">
      <w:pPr>
        <w:pStyle w:val="FORMATTEXT"/>
        <w:ind w:firstLine="568"/>
        <w:jc w:val="both"/>
        <w:rPr>
          <w:rFonts w:ascii="Times New Roman" w:hAnsi="Times New Roman" w:cs="Times New Roman"/>
        </w:rPr>
      </w:pPr>
    </w:p>
    <w:p w14:paraId="10BCEB9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Допускается в качестве расчетных диаграмм состояния арматуры использовать криволинейные фактические диаграммы деформирования арматуры, определенные опытным путем.</w:t>
      </w:r>
    </w:p>
    <w:p w14:paraId="3AA64D34" w14:textId="77777777" w:rsidR="00611966" w:rsidRPr="000B5D1E" w:rsidRDefault="00611966">
      <w:pPr>
        <w:pStyle w:val="FORMATTEXT"/>
        <w:ind w:firstLine="568"/>
        <w:jc w:val="both"/>
        <w:rPr>
          <w:rFonts w:ascii="Times New Roman" w:hAnsi="Times New Roman" w:cs="Times New Roman"/>
        </w:rPr>
      </w:pPr>
    </w:p>
    <w:p w14:paraId="18ECA5D3" w14:textId="6E3448B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5.37 С повышением температуры коэффициент линейного температурного расширения арматуры </w:t>
      </w:r>
      <w:r w:rsidR="00E55DC2" w:rsidRPr="000B5D1E">
        <w:rPr>
          <w:rFonts w:ascii="Times New Roman" w:hAnsi="Times New Roman" w:cs="Times New Roman"/>
          <w:noProof/>
          <w:position w:val="-11"/>
        </w:rPr>
        <w:drawing>
          <wp:inline distT="0" distB="0" distL="0" distR="0" wp14:anchorId="3F13A679" wp14:editId="11EDE343">
            <wp:extent cx="238760" cy="231775"/>
            <wp:effectExtent l="0" t="0" r="0" b="0"/>
            <wp:docPr id="403" name="Рисунок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увеличивается, и его значения принимают по таблице 5.14 в зависимости от класса арматуры, марки проката и температуры нагрева.</w:t>
      </w:r>
    </w:p>
    <w:p w14:paraId="49A252A3" w14:textId="77777777" w:rsidR="00611966" w:rsidRPr="000B5D1E" w:rsidRDefault="00611966">
      <w:pPr>
        <w:pStyle w:val="FORMATTEXT"/>
        <w:ind w:firstLine="568"/>
        <w:jc w:val="both"/>
        <w:rPr>
          <w:rFonts w:ascii="Times New Roman" w:hAnsi="Times New Roman" w:cs="Times New Roman"/>
        </w:rPr>
      </w:pPr>
    </w:p>
    <w:p w14:paraId="73491FE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5.38 Альтернативными видами армирования конструкций из жаростойких бетонов являются дисперсное армирование с применением различного рода фибр с учетом 5.39, 5.40, 5.43 и армирование композитной арматурой с учетом 5.41, 5.42.</w:t>
      </w:r>
    </w:p>
    <w:p w14:paraId="57593E26" w14:textId="77777777" w:rsidR="00611966" w:rsidRPr="000B5D1E" w:rsidRDefault="00611966">
      <w:pPr>
        <w:pStyle w:val="FORMATTEXT"/>
        <w:ind w:firstLine="568"/>
        <w:jc w:val="both"/>
        <w:rPr>
          <w:rFonts w:ascii="Times New Roman" w:hAnsi="Times New Roman" w:cs="Times New Roman"/>
        </w:rPr>
      </w:pPr>
    </w:p>
    <w:p w14:paraId="15B22D3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5.39 Для снижения интенсивности трещинообразования от температурно-усадочных деформаций в конструкциях из жаростойких бетонов совместно с рабочей арматурой целесообразно применять добавки: металлической фибры из легированных сталей, коррозионно-стойких, жаростойких и жаропрочных сталей (диаметр фибры 0,5-1,2 мм, длина 30-50 мм), стеклянной или базальтовой микрофибры (диаметр микроволокна 13-17 мкм, длина 3-20 мм). При этом температурный диапазон применения жаростойких бетонов с добавкой металлической фибры ограничивается предельно допустимой температурой применения стали по таблице 5.11, из которой изготовлена фибра, с добавкой стеклянной или базальтовой микрофибры в виде микроволокон - 700°С.</w:t>
      </w:r>
    </w:p>
    <w:p w14:paraId="6F7D8905" w14:textId="77777777" w:rsidR="00611966" w:rsidRPr="000B5D1E" w:rsidRDefault="00611966">
      <w:pPr>
        <w:pStyle w:val="FORMATTEXT"/>
        <w:ind w:firstLine="568"/>
        <w:jc w:val="both"/>
        <w:rPr>
          <w:rFonts w:ascii="Times New Roman" w:hAnsi="Times New Roman" w:cs="Times New Roman"/>
        </w:rPr>
      </w:pPr>
    </w:p>
    <w:p w14:paraId="3DFE703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5.40 Не следует применять для армирования конструкций из жаростойких бетонов стеклопластиковую макрофибру, так как ее введение в жаростойкий бетон может вызвать дополнительное трещинообразование в условиях нагрева.</w:t>
      </w:r>
    </w:p>
    <w:p w14:paraId="6522C684" w14:textId="77777777" w:rsidR="00611966" w:rsidRPr="000B5D1E" w:rsidRDefault="00611966">
      <w:pPr>
        <w:pStyle w:val="FORMATTEXT"/>
        <w:ind w:firstLine="568"/>
        <w:jc w:val="both"/>
        <w:rPr>
          <w:rFonts w:ascii="Times New Roman" w:hAnsi="Times New Roman" w:cs="Times New Roman"/>
        </w:rPr>
      </w:pPr>
    </w:p>
    <w:p w14:paraId="0226911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5.41 Армирование композитной арматурой допускается для конструкций из жаростойких бетонов, работающих в условиях повышенных температур в сочетании с воздействиями агрессивных сред и (или) электромагнитных полей и разности потенциалов. При этом температура эксплуатации конструкций и изделий из бетона с композитной арматурой не должна превышать температуру стеклования полимерной матрицы (полимерного связующего).</w:t>
      </w:r>
    </w:p>
    <w:p w14:paraId="1C980E39" w14:textId="77777777" w:rsidR="00611966" w:rsidRPr="000B5D1E" w:rsidRDefault="00611966">
      <w:pPr>
        <w:pStyle w:val="FORMATTEXT"/>
        <w:ind w:firstLine="568"/>
        <w:jc w:val="both"/>
        <w:rPr>
          <w:rFonts w:ascii="Times New Roman" w:hAnsi="Times New Roman" w:cs="Times New Roman"/>
        </w:rPr>
      </w:pPr>
    </w:p>
    <w:p w14:paraId="10665A6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5.42 Проектирование и расчет бетонных конструкций, армированных композитной арматурой, следует выполнять по СП 295.1325800.</w:t>
      </w:r>
    </w:p>
    <w:p w14:paraId="41A70D04" w14:textId="77777777" w:rsidR="00611966" w:rsidRPr="000B5D1E" w:rsidRDefault="00611966">
      <w:pPr>
        <w:pStyle w:val="FORMATTEXT"/>
        <w:ind w:firstLine="568"/>
        <w:jc w:val="both"/>
        <w:rPr>
          <w:rFonts w:ascii="Times New Roman" w:hAnsi="Times New Roman" w:cs="Times New Roman"/>
        </w:rPr>
      </w:pPr>
    </w:p>
    <w:p w14:paraId="40AB260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5.43 Проектирование и расчет фибробетонных конструкций с неметаллической фиброй следует выполнять по СП 297.1325800, с металлической фиброй - по СП 360.1325800.</w:t>
      </w:r>
    </w:p>
    <w:p w14:paraId="00DD95C9" w14:textId="77777777" w:rsidR="00611966" w:rsidRPr="000B5D1E" w:rsidRDefault="00611966">
      <w:pPr>
        <w:pStyle w:val="FORMATTEXT"/>
        <w:ind w:firstLine="568"/>
        <w:jc w:val="both"/>
        <w:rPr>
          <w:rFonts w:ascii="Times New Roman" w:hAnsi="Times New Roman" w:cs="Times New Roman"/>
        </w:rPr>
      </w:pPr>
    </w:p>
    <w:p w14:paraId="4FC7F3F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5.44 Применение альтернативных вариантов армирования железобетонных конструкций из жаростойких бетонов возможно при условии опытной проверки изменения их физико-механических и деформативных свойств при температурных воздействиях.</w:t>
      </w:r>
    </w:p>
    <w:p w14:paraId="44E66009" w14:textId="77777777" w:rsidR="00611966" w:rsidRPr="000B5D1E" w:rsidRDefault="00611966">
      <w:pPr>
        <w:pStyle w:val="FORMATTEXT"/>
        <w:ind w:firstLine="568"/>
        <w:jc w:val="both"/>
        <w:rPr>
          <w:rFonts w:ascii="Times New Roman" w:hAnsi="Times New Roman" w:cs="Times New Roman"/>
        </w:rPr>
      </w:pPr>
    </w:p>
    <w:p w14:paraId="54FF056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5.38-5.44 (Введены дополнительно, Изм. N 1).     </w:t>
      </w:r>
    </w:p>
    <w:p w14:paraId="567EE282" w14:textId="77777777" w:rsidR="00611966" w:rsidRPr="000B5D1E" w:rsidRDefault="00611966">
      <w:pPr>
        <w:pStyle w:val="FORMATTEXT"/>
        <w:ind w:firstLine="568"/>
        <w:jc w:val="both"/>
        <w:rPr>
          <w:rFonts w:ascii="Times New Roman" w:hAnsi="Times New Roman" w:cs="Times New Roman"/>
        </w:rPr>
      </w:pPr>
    </w:p>
    <w:p w14:paraId="5CC487DE" w14:textId="77777777" w:rsidR="00611966" w:rsidRPr="000B5D1E" w:rsidRDefault="00611966">
      <w:pPr>
        <w:pStyle w:val="HEADERTEXT"/>
        <w:rPr>
          <w:rFonts w:ascii="Times New Roman" w:hAnsi="Times New Roman" w:cs="Times New Roman"/>
          <w:b/>
          <w:bCs/>
          <w:color w:val="auto"/>
        </w:rPr>
      </w:pPr>
    </w:p>
    <w:p w14:paraId="7A9D260A"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6 Расчет элементов бетонных и железобетонных конструкций на воздействие температуры </w:t>
      </w:r>
    </w:p>
    <w:p w14:paraId="79C93807" w14:textId="77777777" w:rsidR="00611966" w:rsidRPr="000B5D1E" w:rsidRDefault="00836D87">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3Расчет температуры в бетоне железобетонных конструкций</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3777620C" w14:textId="77777777" w:rsidR="00611966" w:rsidRPr="000B5D1E" w:rsidRDefault="00611966">
      <w:pPr>
        <w:pStyle w:val="HEADERTEXT"/>
        <w:rPr>
          <w:rFonts w:ascii="Times New Roman" w:hAnsi="Times New Roman" w:cs="Times New Roman"/>
          <w:b/>
          <w:bCs/>
          <w:color w:val="auto"/>
        </w:rPr>
      </w:pPr>
    </w:p>
    <w:p w14:paraId="79F949C9"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температуры в бетоне железобетонных конструкций </w:t>
      </w:r>
    </w:p>
    <w:p w14:paraId="6B90A5A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 Расчет распределения температур в бетонных и железобетонных конструкциях для установившегося теплового потока следует проводить с применением методов расчета температур ограждающих конструкций.</w:t>
      </w:r>
    </w:p>
    <w:p w14:paraId="272F8E13" w14:textId="77777777" w:rsidR="00611966" w:rsidRPr="000B5D1E" w:rsidRDefault="00611966">
      <w:pPr>
        <w:pStyle w:val="FORMATTEXT"/>
        <w:ind w:firstLine="568"/>
        <w:jc w:val="both"/>
        <w:rPr>
          <w:rFonts w:ascii="Times New Roman" w:hAnsi="Times New Roman" w:cs="Times New Roman"/>
        </w:rPr>
      </w:pPr>
    </w:p>
    <w:p w14:paraId="666A2E5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распределения температур в ограждающих конструкциях сложной конфигурации сечений элементов, в массивных конструкциях и в конструкциях, находящихся ниже уровня земли, а также при неустановившемся тепловом потоке с учетом переменной влажности бетона по сечению следует проводить методами расчета температурных полей, по теории теплопроводности или по соответствующим нормативным документам.</w:t>
      </w:r>
    </w:p>
    <w:p w14:paraId="1281A039" w14:textId="77777777" w:rsidR="00611966" w:rsidRPr="000B5D1E" w:rsidRDefault="00611966">
      <w:pPr>
        <w:pStyle w:val="FORMATTEXT"/>
        <w:ind w:firstLine="568"/>
        <w:jc w:val="both"/>
        <w:rPr>
          <w:rFonts w:ascii="Times New Roman" w:hAnsi="Times New Roman" w:cs="Times New Roman"/>
        </w:rPr>
      </w:pPr>
    </w:p>
    <w:p w14:paraId="11EC568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 Расчет распределения температур в стенках боровов и каналов, расположенных под землей, допускается проводить:</w:t>
      </w:r>
    </w:p>
    <w:p w14:paraId="32C0CFF0" w14:textId="77777777" w:rsidR="00611966" w:rsidRPr="000B5D1E" w:rsidRDefault="00611966">
      <w:pPr>
        <w:pStyle w:val="FORMATTEXT"/>
        <w:ind w:firstLine="568"/>
        <w:jc w:val="both"/>
        <w:rPr>
          <w:rFonts w:ascii="Times New Roman" w:hAnsi="Times New Roman" w:cs="Times New Roman"/>
        </w:rPr>
      </w:pPr>
    </w:p>
    <w:p w14:paraId="29F601EE" w14:textId="49781A6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для кратковременного нагрева, принимая сечение по высоте стен неравномерно нагретым с прямолинейным распределением температур бетона, и величину коэффициента теплоотдачи наружной поверхности стенки </w:t>
      </w:r>
      <w:r w:rsidR="00E55DC2" w:rsidRPr="000B5D1E">
        <w:rPr>
          <w:rFonts w:ascii="Times New Roman" w:hAnsi="Times New Roman" w:cs="Times New Roman"/>
          <w:noProof/>
          <w:position w:val="-11"/>
        </w:rPr>
        <w:drawing>
          <wp:inline distT="0" distB="0" distL="0" distR="0" wp14:anchorId="6FE636E9" wp14:editId="32F3AE72">
            <wp:extent cx="198120" cy="231775"/>
            <wp:effectExtent l="0" t="0" r="0" b="0"/>
            <wp:docPr id="40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по таблице 6.1;</w:t>
      </w:r>
    </w:p>
    <w:p w14:paraId="5DB4D5D6" w14:textId="77777777" w:rsidR="00611966" w:rsidRPr="000B5D1E" w:rsidRDefault="00611966">
      <w:pPr>
        <w:pStyle w:val="FORMATTEXT"/>
        <w:ind w:firstLine="568"/>
        <w:jc w:val="both"/>
        <w:rPr>
          <w:rFonts w:ascii="Times New Roman" w:hAnsi="Times New Roman" w:cs="Times New Roman"/>
        </w:rPr>
      </w:pPr>
    </w:p>
    <w:p w14:paraId="7D7C4C6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длительного нагрева, принимая сечение по высоте стен равномерно нагретым.</w:t>
      </w:r>
    </w:p>
    <w:p w14:paraId="248D0210" w14:textId="77777777" w:rsidR="00611966" w:rsidRPr="000B5D1E" w:rsidRDefault="00611966">
      <w:pPr>
        <w:pStyle w:val="FORMATTEXT"/>
        <w:ind w:firstLine="568"/>
        <w:jc w:val="both"/>
        <w:rPr>
          <w:rFonts w:ascii="Times New Roman" w:hAnsi="Times New Roman" w:cs="Times New Roman"/>
        </w:rPr>
      </w:pPr>
    </w:p>
    <w:p w14:paraId="5094DB1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Температуру арматуры в сечениях железобетонных конструкций принимают равной температуре бетона в месте ее расположения.</w:t>
      </w:r>
    </w:p>
    <w:p w14:paraId="79A5821A" w14:textId="77777777" w:rsidR="00611966" w:rsidRPr="000B5D1E" w:rsidRDefault="00611966">
      <w:pPr>
        <w:pStyle w:val="FORMATTEXT"/>
        <w:ind w:firstLine="568"/>
        <w:jc w:val="both"/>
        <w:rPr>
          <w:rFonts w:ascii="Times New Roman" w:hAnsi="Times New Roman" w:cs="Times New Roman"/>
        </w:rPr>
      </w:pPr>
    </w:p>
    <w:p w14:paraId="5D7D189A" w14:textId="522FE40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6.3 Для конструкций, находящихся на открытом воздухе, коэффициент теплоотдачи наружной поверхности </w:t>
      </w:r>
      <w:r w:rsidR="00E55DC2" w:rsidRPr="000B5D1E">
        <w:rPr>
          <w:rFonts w:ascii="Times New Roman" w:hAnsi="Times New Roman" w:cs="Times New Roman"/>
          <w:noProof/>
          <w:position w:val="-11"/>
        </w:rPr>
        <w:drawing>
          <wp:inline distT="0" distB="0" distL="0" distR="0" wp14:anchorId="6DD5895E" wp14:editId="21BFB282">
            <wp:extent cx="198120" cy="231775"/>
            <wp:effectExtent l="0" t="0" r="0" b="0"/>
            <wp:docPr id="40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Вт/(м</w:t>
      </w:r>
      <w:r w:rsidR="00E55DC2" w:rsidRPr="000B5D1E">
        <w:rPr>
          <w:rFonts w:ascii="Times New Roman" w:hAnsi="Times New Roman" w:cs="Times New Roman"/>
          <w:noProof/>
          <w:position w:val="-10"/>
        </w:rPr>
        <w:drawing>
          <wp:inline distT="0" distB="0" distL="0" distR="0" wp14:anchorId="3403DDC0" wp14:editId="1540AE9D">
            <wp:extent cx="102235" cy="218440"/>
            <wp:effectExtent l="0" t="0" r="0" b="0"/>
            <wp:docPr id="40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·°С), в зависимости от преобладающей скорости ветра зимой и летом рассчитывают по формуле</w:t>
      </w:r>
    </w:p>
    <w:p w14:paraId="2325C136" w14:textId="77777777" w:rsidR="00611966" w:rsidRPr="000B5D1E" w:rsidRDefault="00611966">
      <w:pPr>
        <w:pStyle w:val="FORMATTEXT"/>
        <w:ind w:firstLine="568"/>
        <w:jc w:val="both"/>
        <w:rPr>
          <w:rFonts w:ascii="Times New Roman" w:hAnsi="Times New Roman" w:cs="Times New Roman"/>
        </w:rPr>
      </w:pPr>
    </w:p>
    <w:p w14:paraId="7A71F25B" w14:textId="5B6BAEC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2"/>
        </w:rPr>
        <w:drawing>
          <wp:inline distT="0" distB="0" distL="0" distR="0" wp14:anchorId="135ED94F" wp14:editId="499104A3">
            <wp:extent cx="1132840" cy="259080"/>
            <wp:effectExtent l="0" t="0" r="0" b="0"/>
            <wp:docPr id="40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66">
                      <a:extLst>
                        <a:ext uri="{28A0092B-C50C-407E-A947-70E740481C1C}">
                          <a14:useLocalDpi xmlns:a14="http://schemas.microsoft.com/office/drawing/2010/main" val="0"/>
                        </a:ext>
                      </a:extLst>
                    </a:blip>
                    <a:srcRect/>
                    <a:stretch>
                      <a:fillRect/>
                    </a:stretch>
                  </pic:blipFill>
                  <pic:spPr bwMode="auto">
                    <a:xfrm>
                      <a:off x="0" y="0"/>
                      <a:ext cx="1132840" cy="259080"/>
                    </a:xfrm>
                    <a:prstGeom prst="rect">
                      <a:avLst/>
                    </a:prstGeom>
                    <a:noFill/>
                    <a:ln>
                      <a:noFill/>
                    </a:ln>
                  </pic:spPr>
                </pic:pic>
              </a:graphicData>
            </a:graphic>
          </wp:inline>
        </w:drawing>
      </w:r>
      <w:r w:rsidR="00611966" w:rsidRPr="000B5D1E">
        <w:rPr>
          <w:rFonts w:ascii="Times New Roman" w:hAnsi="Times New Roman" w:cs="Times New Roman"/>
        </w:rPr>
        <w:t xml:space="preserve">,                                                              (6.1) </w:t>
      </w:r>
    </w:p>
    <w:p w14:paraId="006B80AD" w14:textId="77777777" w:rsidR="00611966" w:rsidRPr="000B5D1E" w:rsidRDefault="00611966">
      <w:pPr>
        <w:pStyle w:val="FORMATTEXT"/>
        <w:jc w:val="both"/>
        <w:rPr>
          <w:rFonts w:ascii="Times New Roman" w:hAnsi="Times New Roman" w:cs="Times New Roman"/>
        </w:rPr>
      </w:pPr>
    </w:p>
    <w:p w14:paraId="37342AD0" w14:textId="77777777" w:rsidR="00611966" w:rsidRPr="000B5D1E" w:rsidRDefault="00611966">
      <w:pPr>
        <w:pStyle w:val="FORMATTEXT"/>
        <w:jc w:val="both"/>
        <w:rPr>
          <w:rFonts w:ascii="Times New Roman" w:hAnsi="Times New Roman" w:cs="Times New Roman"/>
        </w:rPr>
      </w:pPr>
    </w:p>
    <w:p w14:paraId="675B4FB8" w14:textId="128A65C5"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7"/>
        </w:rPr>
        <w:drawing>
          <wp:inline distT="0" distB="0" distL="0" distR="0" wp14:anchorId="38C354E9" wp14:editId="69022676">
            <wp:extent cx="122555" cy="143510"/>
            <wp:effectExtent l="0" t="0" r="0" b="0"/>
            <wp:docPr id="40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 скорость ветра, м/с. </w:t>
      </w:r>
    </w:p>
    <w:p w14:paraId="350E293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расчете наибольших усилий в конструкциях от воздействия температуры принимают максимальную из средних скоростей ветра по румбам за январь, повторяемость которых составляет 16% и более, а при определении максимальной температуры нагрева бетона и арматуры принимают минимальную из средних скоростей ветра по румбам за июль, повторяемость которых составляет 16% и более согласно СП 131.13330, но не менее 1 м/с.</w:t>
      </w:r>
    </w:p>
    <w:p w14:paraId="7B4F5DD2" w14:textId="77777777" w:rsidR="00611966" w:rsidRPr="000B5D1E" w:rsidRDefault="00611966">
      <w:pPr>
        <w:pStyle w:val="FORMATTEXT"/>
        <w:ind w:firstLine="568"/>
        <w:jc w:val="both"/>
        <w:rPr>
          <w:rFonts w:ascii="Times New Roman" w:hAnsi="Times New Roman" w:cs="Times New Roman"/>
        </w:rPr>
      </w:pPr>
    </w:p>
    <w:p w14:paraId="2ECF2864" w14:textId="4E977F8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6.4 Для конструкций, находящихся в помещении или на наружном воздухе, но защищенных от воздействия ветра, коэффициент теплоотдачи наружной поверхности </w:t>
      </w:r>
      <w:r w:rsidR="00E55DC2" w:rsidRPr="000B5D1E">
        <w:rPr>
          <w:rFonts w:ascii="Times New Roman" w:hAnsi="Times New Roman" w:cs="Times New Roman"/>
          <w:noProof/>
          <w:position w:val="-11"/>
        </w:rPr>
        <w:drawing>
          <wp:inline distT="0" distB="0" distL="0" distR="0" wp14:anchorId="389D44BD" wp14:editId="3D430159">
            <wp:extent cx="198120" cy="231775"/>
            <wp:effectExtent l="0" t="0" r="0" b="0"/>
            <wp:docPr id="40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принимают по таблице 6.1.</w:t>
      </w:r>
    </w:p>
    <w:p w14:paraId="5C4D5BC5" w14:textId="77777777" w:rsidR="00611966" w:rsidRPr="000B5D1E" w:rsidRDefault="00611966">
      <w:pPr>
        <w:pStyle w:val="FORMATTEXT"/>
        <w:ind w:firstLine="568"/>
        <w:jc w:val="both"/>
        <w:rPr>
          <w:rFonts w:ascii="Times New Roman" w:hAnsi="Times New Roman" w:cs="Times New Roman"/>
        </w:rPr>
      </w:pPr>
    </w:p>
    <w:p w14:paraId="1EC66D6F" w14:textId="13AA3CC0"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6.5 Коэффициент теплоотдачи внутренней поверхности конструкции </w:t>
      </w:r>
      <w:r w:rsidR="00E55DC2" w:rsidRPr="000B5D1E">
        <w:rPr>
          <w:rFonts w:ascii="Times New Roman" w:hAnsi="Times New Roman" w:cs="Times New Roman"/>
          <w:noProof/>
          <w:position w:val="-11"/>
        </w:rPr>
        <w:drawing>
          <wp:inline distT="0" distB="0" distL="0" distR="0" wp14:anchorId="0462D530" wp14:editId="4DF0383C">
            <wp:extent cx="184150" cy="231775"/>
            <wp:effectExtent l="0" t="0" r="0" b="0"/>
            <wp:docPr id="41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следует определять, как правило, методом расчета теплопередачи, как для случая сложного теплообмена. При определении распределения температуры бетона по сечению элемента допускают принимать коэффициент </w:t>
      </w:r>
      <w:r w:rsidR="00E55DC2" w:rsidRPr="000B5D1E">
        <w:rPr>
          <w:rFonts w:ascii="Times New Roman" w:hAnsi="Times New Roman" w:cs="Times New Roman"/>
          <w:noProof/>
          <w:position w:val="-11"/>
        </w:rPr>
        <w:drawing>
          <wp:inline distT="0" distB="0" distL="0" distR="0" wp14:anchorId="5E9953B3" wp14:editId="66EE966A">
            <wp:extent cx="184150" cy="231775"/>
            <wp:effectExtent l="0" t="0" r="0" b="0"/>
            <wp:docPr id="41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в зависимости от температуры воздуха производственного помещения или рабочего пространства теплового агрегата по таблице 6.1.</w:t>
      </w:r>
    </w:p>
    <w:p w14:paraId="3D60FF23" w14:textId="77777777" w:rsidR="00611966" w:rsidRPr="000B5D1E" w:rsidRDefault="00611966">
      <w:pPr>
        <w:pStyle w:val="FORMATTEXT"/>
        <w:jc w:val="both"/>
        <w:rPr>
          <w:rFonts w:ascii="Times New Roman" w:hAnsi="Times New Roman" w:cs="Times New Roman"/>
        </w:rPr>
      </w:pPr>
    </w:p>
    <w:p w14:paraId="4D28A3F3"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6.1</w:t>
      </w:r>
    </w:p>
    <w:p w14:paraId="2B2690F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050"/>
        <w:gridCol w:w="750"/>
        <w:gridCol w:w="600"/>
        <w:gridCol w:w="750"/>
        <w:gridCol w:w="600"/>
        <w:gridCol w:w="750"/>
        <w:gridCol w:w="600"/>
        <w:gridCol w:w="750"/>
        <w:gridCol w:w="600"/>
        <w:gridCol w:w="750"/>
        <w:gridCol w:w="750"/>
        <w:gridCol w:w="615"/>
        <w:gridCol w:w="750"/>
      </w:tblGrid>
      <w:tr w:rsidR="000B5D1E" w:rsidRPr="000B5D1E" w14:paraId="287D9767" w14:textId="77777777">
        <w:tblPrEx>
          <w:tblCellMar>
            <w:top w:w="0" w:type="dxa"/>
            <w:bottom w:w="0" w:type="dxa"/>
          </w:tblCellMar>
        </w:tblPrEx>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19559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Коэффи-</w:t>
            </w:r>
          </w:p>
          <w:p w14:paraId="59A325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циенты </w:t>
            </w:r>
          </w:p>
        </w:tc>
        <w:tc>
          <w:tcPr>
            <w:tcW w:w="8265"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E28E65" w14:textId="3042B253"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Значения коэффициентов теплоотдачи наружной </w:t>
            </w:r>
            <w:r w:rsidR="00E55DC2" w:rsidRPr="000B5D1E">
              <w:rPr>
                <w:rFonts w:ascii="Times New Roman" w:hAnsi="Times New Roman" w:cs="Times New Roman"/>
                <w:noProof/>
                <w:position w:val="-11"/>
                <w:sz w:val="18"/>
                <w:szCs w:val="18"/>
              </w:rPr>
              <w:drawing>
                <wp:inline distT="0" distB="0" distL="0" distR="0" wp14:anchorId="3B2CDBE2" wp14:editId="6B9E3ACD">
                  <wp:extent cx="198120" cy="231775"/>
                  <wp:effectExtent l="0" t="0" r="0" b="0"/>
                  <wp:docPr id="41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внутренней </w:t>
            </w:r>
            <w:r w:rsidR="00E55DC2" w:rsidRPr="000B5D1E">
              <w:rPr>
                <w:rFonts w:ascii="Times New Roman" w:hAnsi="Times New Roman" w:cs="Times New Roman"/>
                <w:noProof/>
                <w:position w:val="-11"/>
                <w:sz w:val="18"/>
                <w:szCs w:val="18"/>
              </w:rPr>
              <w:drawing>
                <wp:inline distT="0" distB="0" distL="0" distR="0" wp14:anchorId="42FC4F7C" wp14:editId="4835E025">
                  <wp:extent cx="184150" cy="231775"/>
                  <wp:effectExtent l="0" t="0" r="0" b="0"/>
                  <wp:docPr id="41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поверхностей конструкции Вт/(м·°С) при температуре поверхности и воздуха, °С</w:t>
            </w:r>
          </w:p>
        </w:tc>
      </w:tr>
      <w:tr w:rsidR="000B5D1E" w:rsidRPr="000B5D1E" w14:paraId="3BF4ED76" w14:textId="77777777">
        <w:tblPrEx>
          <w:tblCellMar>
            <w:top w:w="0" w:type="dxa"/>
            <w:bottom w:w="0" w:type="dxa"/>
          </w:tblCellMar>
        </w:tblPrEx>
        <w:tc>
          <w:tcPr>
            <w:tcW w:w="1050" w:type="dxa"/>
            <w:tcBorders>
              <w:top w:val="nil"/>
              <w:left w:val="single" w:sz="6" w:space="0" w:color="auto"/>
              <w:bottom w:val="nil"/>
              <w:right w:val="nil"/>
            </w:tcBorders>
            <w:tcMar>
              <w:top w:w="114" w:type="dxa"/>
              <w:left w:w="28" w:type="dxa"/>
              <w:bottom w:w="114" w:type="dxa"/>
              <w:right w:w="28" w:type="dxa"/>
            </w:tcMar>
          </w:tcPr>
          <w:p w14:paraId="752614AB" w14:textId="77777777" w:rsidR="00611966" w:rsidRPr="000B5D1E" w:rsidRDefault="00611966">
            <w:pPr>
              <w:pStyle w:val="FORMATTEXT"/>
              <w:rPr>
                <w:rFonts w:ascii="Times New Roman" w:hAnsi="Times New Roman" w:cs="Times New Roman"/>
                <w:sz w:val="18"/>
                <w:szCs w:val="18"/>
              </w:rPr>
            </w:pP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0F3E4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793B5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8AA16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02C4D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AA41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4B1C1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2518A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D42EC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B6AD9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D30B1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15" w:type="dxa"/>
            <w:tcBorders>
              <w:top w:val="single" w:sz="6" w:space="0" w:color="auto"/>
              <w:left w:val="single" w:sz="6" w:space="0" w:color="auto"/>
              <w:bottom w:val="nil"/>
              <w:right w:val="nil"/>
            </w:tcBorders>
            <w:tcMar>
              <w:top w:w="114" w:type="dxa"/>
              <w:left w:w="28" w:type="dxa"/>
              <w:bottom w:w="114" w:type="dxa"/>
              <w:right w:w="28" w:type="dxa"/>
            </w:tcMar>
          </w:tcPr>
          <w:p w14:paraId="401351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2A90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1200 </w:t>
            </w:r>
          </w:p>
        </w:tc>
      </w:tr>
      <w:tr w:rsidR="000B5D1E" w:rsidRPr="000B5D1E" w14:paraId="5DA80FF2" w14:textId="77777777">
        <w:tblPrEx>
          <w:tblCellMar>
            <w:top w:w="0" w:type="dxa"/>
            <w:bottom w:w="0" w:type="dxa"/>
          </w:tblCellMar>
        </w:tblPrEx>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E46A59A" w14:textId="0A655347"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4820E7A" wp14:editId="4102257F">
                  <wp:extent cx="198120" cy="231775"/>
                  <wp:effectExtent l="0" t="0" r="0" b="0"/>
                  <wp:docPr id="41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4BE7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04A7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B9316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D9E5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64C2C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35BEA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8516C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B5BC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511B4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4CD1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15" w:type="dxa"/>
            <w:tcBorders>
              <w:top w:val="single" w:sz="6" w:space="0" w:color="auto"/>
              <w:left w:val="single" w:sz="6" w:space="0" w:color="auto"/>
              <w:bottom w:val="nil"/>
              <w:right w:val="nil"/>
            </w:tcBorders>
            <w:tcMar>
              <w:top w:w="114" w:type="dxa"/>
              <w:left w:w="28" w:type="dxa"/>
              <w:bottom w:w="114" w:type="dxa"/>
              <w:right w:w="28" w:type="dxa"/>
            </w:tcMar>
          </w:tcPr>
          <w:p w14:paraId="4511AD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23531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BF1D618" w14:textId="77777777">
        <w:tblPrEx>
          <w:tblCellMar>
            <w:top w:w="0" w:type="dxa"/>
            <w:bottom w:w="0" w:type="dxa"/>
          </w:tblCellMar>
        </w:tblPrEx>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378AEA7" w14:textId="40FFE0DC"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C7254A1" wp14:editId="5C62450D">
                  <wp:extent cx="184150" cy="231775"/>
                  <wp:effectExtent l="0" t="0" r="0" b="0"/>
                  <wp:docPr id="41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7D0FA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71ABB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7A2D8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D4FCF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9D7FB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DD278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7100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02A39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EDA9C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C14D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c>
          <w:tcPr>
            <w:tcW w:w="615" w:type="dxa"/>
            <w:tcBorders>
              <w:top w:val="single" w:sz="6" w:space="0" w:color="auto"/>
              <w:left w:val="single" w:sz="6" w:space="0" w:color="auto"/>
              <w:bottom w:val="nil"/>
              <w:right w:val="nil"/>
            </w:tcBorders>
            <w:tcMar>
              <w:top w:w="114" w:type="dxa"/>
              <w:left w:w="28" w:type="dxa"/>
              <w:bottom w:w="114" w:type="dxa"/>
              <w:right w:w="28" w:type="dxa"/>
            </w:tcMar>
          </w:tcPr>
          <w:p w14:paraId="39CE3B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7BAFF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r>
      <w:tr w:rsidR="000B5D1E" w:rsidRPr="000B5D1E" w14:paraId="05965EC2" w14:textId="77777777">
        <w:tblPrEx>
          <w:tblCellMar>
            <w:top w:w="0" w:type="dxa"/>
            <w:bottom w:w="0" w:type="dxa"/>
          </w:tblCellMar>
        </w:tblPrEx>
        <w:tc>
          <w:tcPr>
            <w:tcW w:w="931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AF27CB" w14:textId="074F1959" w:rsidR="00611966" w:rsidRPr="000B5D1E" w:rsidRDefault="00611966">
            <w:pPr>
              <w:pStyle w:val="FORMATTEXT"/>
              <w:jc w:val="both"/>
              <w:rPr>
                <w:rFonts w:ascii="Times New Roman" w:hAnsi="Times New Roman" w:cs="Times New Roman"/>
                <w:sz w:val="18"/>
                <w:szCs w:val="18"/>
              </w:rPr>
            </w:pPr>
            <w:r w:rsidRPr="000B5D1E">
              <w:rPr>
                <w:rFonts w:ascii="Times New Roman" w:hAnsi="Times New Roman" w:cs="Times New Roman"/>
                <w:sz w:val="18"/>
                <w:szCs w:val="18"/>
              </w:rPr>
              <w:t xml:space="preserve">Примечание - Коэффициенты </w:t>
            </w:r>
            <w:r w:rsidR="00E55DC2" w:rsidRPr="000B5D1E">
              <w:rPr>
                <w:rFonts w:ascii="Times New Roman" w:hAnsi="Times New Roman" w:cs="Times New Roman"/>
                <w:noProof/>
                <w:position w:val="-11"/>
                <w:sz w:val="18"/>
                <w:szCs w:val="18"/>
              </w:rPr>
              <w:drawing>
                <wp:inline distT="0" distB="0" distL="0" distR="0" wp14:anchorId="79259D6B" wp14:editId="01F3F6C8">
                  <wp:extent cx="198120" cy="231775"/>
                  <wp:effectExtent l="0" t="0" r="0" b="0"/>
                  <wp:docPr id="41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11"/>
                <w:sz w:val="18"/>
                <w:szCs w:val="18"/>
              </w:rPr>
              <w:drawing>
                <wp:inline distT="0" distB="0" distL="0" distR="0" wp14:anchorId="331518AB" wp14:editId="3D8BAECF">
                  <wp:extent cx="184150" cy="231775"/>
                  <wp:effectExtent l="0" t="0" r="0" b="0"/>
                  <wp:docPr id="41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 определяют по интерполяции.</w:t>
            </w:r>
          </w:p>
        </w:tc>
      </w:tr>
    </w:tbl>
    <w:p w14:paraId="74BDDAF1"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2853EAC" w14:textId="3BBC6CC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6.6 Коэффициент теплопроводности </w:t>
      </w:r>
      <w:r w:rsidR="00E55DC2" w:rsidRPr="000B5D1E">
        <w:rPr>
          <w:rFonts w:ascii="Times New Roman" w:hAnsi="Times New Roman" w:cs="Times New Roman"/>
          <w:noProof/>
          <w:position w:val="-9"/>
        </w:rPr>
        <w:drawing>
          <wp:inline distT="0" distB="0" distL="0" distR="0" wp14:anchorId="4B602945" wp14:editId="6BA889D4">
            <wp:extent cx="122555" cy="184150"/>
            <wp:effectExtent l="0" t="0" r="0" b="0"/>
            <wp:docPr id="41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rPr>
        <w:t>(Вт/(м·°С) бетона в сухом состоянии следует принимать по таблице 5.8 в зависимости от средней температуры бетона в сечении элемента.</w:t>
      </w:r>
    </w:p>
    <w:p w14:paraId="3CC20E59" w14:textId="77777777" w:rsidR="00611966" w:rsidRPr="000B5D1E" w:rsidRDefault="00611966">
      <w:pPr>
        <w:pStyle w:val="FORMATTEXT"/>
        <w:ind w:firstLine="568"/>
        <w:jc w:val="both"/>
        <w:rPr>
          <w:rFonts w:ascii="Times New Roman" w:hAnsi="Times New Roman" w:cs="Times New Roman"/>
        </w:rPr>
      </w:pPr>
    </w:p>
    <w:p w14:paraId="7BAD3935" w14:textId="7AA196E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6.7 Коэффициент теплопроводности </w:t>
      </w:r>
      <w:r w:rsidR="00E55DC2" w:rsidRPr="000B5D1E">
        <w:rPr>
          <w:rFonts w:ascii="Times New Roman" w:hAnsi="Times New Roman" w:cs="Times New Roman"/>
          <w:noProof/>
          <w:position w:val="-9"/>
        </w:rPr>
        <w:drawing>
          <wp:inline distT="0" distB="0" distL="0" distR="0" wp14:anchorId="431C0B0A" wp14:editId="0C46290D">
            <wp:extent cx="122555" cy="184150"/>
            <wp:effectExtent l="0" t="0" r="0" b="0"/>
            <wp:docPr id="41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rPr>
        <w:t>огнеупорных и теплоизоляционных материалов следует принимать по таблице 6.2.</w:t>
      </w:r>
    </w:p>
    <w:p w14:paraId="3F788E08" w14:textId="77777777" w:rsidR="00611966" w:rsidRPr="000B5D1E" w:rsidRDefault="00611966">
      <w:pPr>
        <w:pStyle w:val="FORMATTEXT"/>
        <w:ind w:firstLine="568"/>
        <w:jc w:val="both"/>
        <w:rPr>
          <w:rFonts w:ascii="Times New Roman" w:hAnsi="Times New Roman" w:cs="Times New Roman"/>
        </w:rPr>
      </w:pPr>
    </w:p>
    <w:p w14:paraId="0EED926A" w14:textId="77777777" w:rsidR="00611966" w:rsidRDefault="00611966">
      <w:pPr>
        <w:pStyle w:val="FORMATTEXT"/>
        <w:jc w:val="both"/>
        <w:rPr>
          <w:rFonts w:ascii="Times New Roman" w:hAnsi="Times New Roman" w:cs="Times New Roman"/>
        </w:rPr>
      </w:pPr>
    </w:p>
    <w:p w14:paraId="4B16A740" w14:textId="77777777" w:rsidR="000B5D1E" w:rsidRDefault="000B5D1E">
      <w:pPr>
        <w:pStyle w:val="FORMATTEXT"/>
        <w:jc w:val="both"/>
        <w:rPr>
          <w:rFonts w:ascii="Times New Roman" w:hAnsi="Times New Roman" w:cs="Times New Roman"/>
        </w:rPr>
      </w:pPr>
    </w:p>
    <w:p w14:paraId="3F1B2BAD" w14:textId="77777777" w:rsidR="000B5D1E" w:rsidRPr="000B5D1E" w:rsidRDefault="000B5D1E">
      <w:pPr>
        <w:pStyle w:val="FORMATTEXT"/>
        <w:jc w:val="both"/>
        <w:rPr>
          <w:rFonts w:ascii="Times New Roman" w:hAnsi="Times New Roman" w:cs="Times New Roman"/>
        </w:rPr>
      </w:pPr>
    </w:p>
    <w:p w14:paraId="10675521" w14:textId="77777777" w:rsidR="00611966" w:rsidRPr="000B5D1E" w:rsidRDefault="00611966">
      <w:pPr>
        <w:pStyle w:val="FORMATTEXT"/>
        <w:jc w:val="both"/>
        <w:rPr>
          <w:rFonts w:ascii="Times New Roman" w:hAnsi="Times New Roman" w:cs="Times New Roman"/>
        </w:rPr>
      </w:pPr>
    </w:p>
    <w:p w14:paraId="67399F30" w14:textId="77777777" w:rsidR="00611966" w:rsidRPr="000B5D1E" w:rsidRDefault="000B5D1E">
      <w:pPr>
        <w:pStyle w:val="FORMATTEXT"/>
        <w:jc w:val="both"/>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Таблица 6.2</w:t>
      </w:r>
    </w:p>
    <w:p w14:paraId="289CEA3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
        <w:gridCol w:w="3150"/>
        <w:gridCol w:w="1200"/>
        <w:gridCol w:w="1215"/>
        <w:gridCol w:w="600"/>
        <w:gridCol w:w="600"/>
        <w:gridCol w:w="600"/>
        <w:gridCol w:w="600"/>
        <w:gridCol w:w="600"/>
        <w:gridCol w:w="600"/>
      </w:tblGrid>
      <w:tr w:rsidR="000B5D1E" w:rsidRPr="000B5D1E" w14:paraId="0BF94B04"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26D27B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N</w:t>
            </w:r>
          </w:p>
          <w:p w14:paraId="73CE36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п/п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491A96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Материалы</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C111460" w14:textId="1E98A99D"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Средняя плотность в сухом состоянии, кг/м</w:t>
            </w:r>
            <w:r w:rsidR="00E55DC2" w:rsidRPr="000B5D1E">
              <w:rPr>
                <w:rFonts w:ascii="Times New Roman" w:hAnsi="Times New Roman" w:cs="Times New Roman"/>
                <w:noProof/>
                <w:position w:val="-10"/>
                <w:sz w:val="18"/>
                <w:szCs w:val="18"/>
              </w:rPr>
              <w:drawing>
                <wp:inline distT="0" distB="0" distL="0" distR="0" wp14:anchorId="25E069B5" wp14:editId="0C9DD8F3">
                  <wp:extent cx="102235" cy="218440"/>
                  <wp:effectExtent l="0" t="0" r="0" b="0"/>
                  <wp:docPr id="42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sz w:val="18"/>
                <w:szCs w:val="18"/>
              </w:rPr>
              <w:t xml:space="preserve">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6476C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Предельно</w:t>
            </w:r>
          </w:p>
          <w:p w14:paraId="0D2240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допустимая</w:t>
            </w:r>
          </w:p>
          <w:p w14:paraId="761846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темпе-</w:t>
            </w:r>
          </w:p>
          <w:p w14:paraId="1C5F11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ратура</w:t>
            </w:r>
          </w:p>
          <w:p w14:paraId="061D65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приме-</w:t>
            </w:r>
          </w:p>
          <w:p w14:paraId="30D19A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нения,</w:t>
            </w:r>
          </w:p>
          <w:p w14:paraId="74184A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 </w:t>
            </w:r>
          </w:p>
        </w:tc>
        <w:tc>
          <w:tcPr>
            <w:tcW w:w="360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F92B26" w14:textId="73485E7B"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 теплопроводности </w:t>
            </w:r>
            <w:r w:rsidR="00E55DC2" w:rsidRPr="000B5D1E">
              <w:rPr>
                <w:rFonts w:ascii="Times New Roman" w:hAnsi="Times New Roman" w:cs="Times New Roman"/>
                <w:noProof/>
                <w:position w:val="-9"/>
                <w:sz w:val="18"/>
                <w:szCs w:val="18"/>
              </w:rPr>
              <w:drawing>
                <wp:inline distT="0" distB="0" distL="0" distR="0" wp14:anchorId="2D440DE3" wp14:editId="14DCBCEC">
                  <wp:extent cx="122555" cy="184150"/>
                  <wp:effectExtent l="0" t="0" r="0" b="0"/>
                  <wp:docPr id="42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sz w:val="18"/>
                <w:szCs w:val="18"/>
              </w:rPr>
              <w:t>, Вт/(м·°С), огнеупорных и теплоизоляционных материалов в сухом состоянии при средней температуре материалов в сечении элемента, °С</w:t>
            </w:r>
          </w:p>
        </w:tc>
      </w:tr>
      <w:tr w:rsidR="000B5D1E" w:rsidRPr="000B5D1E" w14:paraId="069BBFF2" w14:textId="77777777">
        <w:tblPrEx>
          <w:tblCellMar>
            <w:top w:w="0" w:type="dxa"/>
            <w:bottom w:w="0" w:type="dxa"/>
          </w:tblCellMar>
        </w:tblPrEx>
        <w:tc>
          <w:tcPr>
            <w:tcW w:w="465" w:type="dxa"/>
            <w:tcBorders>
              <w:top w:val="nil"/>
              <w:left w:val="single" w:sz="6" w:space="0" w:color="auto"/>
              <w:bottom w:val="nil"/>
              <w:right w:val="nil"/>
            </w:tcBorders>
            <w:tcMar>
              <w:top w:w="114" w:type="dxa"/>
              <w:left w:w="28" w:type="dxa"/>
              <w:bottom w:w="114" w:type="dxa"/>
              <w:right w:w="28" w:type="dxa"/>
            </w:tcMar>
          </w:tcPr>
          <w:p w14:paraId="75BF95BE" w14:textId="77777777" w:rsidR="00611966" w:rsidRPr="000B5D1E" w:rsidRDefault="00611966">
            <w:pPr>
              <w:pStyle w:val="FORMATTEXT"/>
              <w:rPr>
                <w:rFonts w:ascii="Times New Roman" w:hAnsi="Times New Roman" w:cs="Times New Roman"/>
                <w:sz w:val="18"/>
                <w:szCs w:val="18"/>
              </w:rPr>
            </w:pPr>
          </w:p>
        </w:tc>
        <w:tc>
          <w:tcPr>
            <w:tcW w:w="3150" w:type="dxa"/>
            <w:tcBorders>
              <w:top w:val="nil"/>
              <w:left w:val="single" w:sz="6" w:space="0" w:color="auto"/>
              <w:bottom w:val="nil"/>
              <w:right w:val="nil"/>
            </w:tcBorders>
            <w:tcMar>
              <w:top w:w="114" w:type="dxa"/>
              <w:left w:w="28" w:type="dxa"/>
              <w:bottom w:w="114" w:type="dxa"/>
              <w:right w:w="28" w:type="dxa"/>
            </w:tcMar>
          </w:tcPr>
          <w:p w14:paraId="51E08A31" w14:textId="77777777" w:rsidR="00611966" w:rsidRPr="000B5D1E" w:rsidRDefault="00611966">
            <w:pPr>
              <w:pStyle w:val="FORMATTEXT"/>
              <w:jc w:val="center"/>
              <w:rPr>
                <w:rFonts w:ascii="Times New Roman" w:hAnsi="Times New Roman" w:cs="Times New Roman"/>
                <w:sz w:val="18"/>
                <w:szCs w:val="18"/>
              </w:rPr>
            </w:pPr>
          </w:p>
          <w:p w14:paraId="2E22507F" w14:textId="77777777" w:rsidR="00611966" w:rsidRPr="000B5D1E" w:rsidRDefault="00611966">
            <w:pPr>
              <w:pStyle w:val="FORMATTEXT"/>
              <w:jc w:val="center"/>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7576D1AE" w14:textId="77777777" w:rsidR="00611966" w:rsidRPr="000B5D1E" w:rsidRDefault="00611966">
            <w:pPr>
              <w:pStyle w:val="FORMATTEXT"/>
              <w:rPr>
                <w:rFonts w:ascii="Times New Roman" w:hAnsi="Times New Roman" w:cs="Times New Roman"/>
                <w:sz w:val="18"/>
                <w:szCs w:val="18"/>
              </w:rPr>
            </w:pPr>
          </w:p>
        </w:tc>
        <w:tc>
          <w:tcPr>
            <w:tcW w:w="1215" w:type="dxa"/>
            <w:tcBorders>
              <w:top w:val="nil"/>
              <w:left w:val="single" w:sz="6" w:space="0" w:color="auto"/>
              <w:bottom w:val="nil"/>
              <w:right w:val="nil"/>
            </w:tcBorders>
            <w:tcMar>
              <w:top w:w="114" w:type="dxa"/>
              <w:left w:w="28" w:type="dxa"/>
              <w:bottom w:w="114" w:type="dxa"/>
              <w:right w:w="28" w:type="dxa"/>
            </w:tcMar>
          </w:tcPr>
          <w:p w14:paraId="6A56ED3B" w14:textId="77777777" w:rsidR="00611966" w:rsidRPr="000B5D1E" w:rsidRDefault="00611966">
            <w:pPr>
              <w:pStyle w:val="FORMATTEXT"/>
              <w:rPr>
                <w:rFonts w:ascii="Times New Roman" w:hAnsi="Times New Roman" w:cs="Times New Roman"/>
                <w:sz w:val="18"/>
                <w:szCs w:val="18"/>
              </w:rPr>
            </w:pP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3D7D5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A211D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38743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73B3C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69F1E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604D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r>
      <w:tr w:rsidR="000B5D1E" w:rsidRPr="000B5D1E" w14:paraId="37B3A00E"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201F57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6D76E48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огнеупорные шамотные по ГОСТ 390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529DF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26528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DD3A4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B4DC1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0A77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9875D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92D61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1,14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141D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1,27 </w:t>
            </w:r>
          </w:p>
        </w:tc>
      </w:tr>
      <w:tr w:rsidR="000B5D1E" w:rsidRPr="000B5D1E" w14:paraId="5F1E9EAB"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011017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616AD77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шамотные легковесные по ГОСТ 5040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AD9DA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2B1DA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C1EC1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2DF89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4B26A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BA4D0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CDB13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B7D40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501323CA"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34BA01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5EEAB7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шамотные легковесные по ГОСТ 5040</w:t>
            </w:r>
          </w:p>
          <w:p w14:paraId="6D87CD6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DDF07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02E12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27D5B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E1961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EB1C2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46F65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085E5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C001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r>
      <w:tr w:rsidR="000B5D1E" w:rsidRPr="000B5D1E" w14:paraId="0F3DF0E6"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0950ED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00AC728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шамотные легковесные по ГОСТ 5040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2B33A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60E971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6A74B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B054F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B626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7F1A2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BF89E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BF208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r>
      <w:tr w:rsidR="000B5D1E" w:rsidRPr="000B5D1E" w14:paraId="6B438C68"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564F50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3BD1A5A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шамотные легковесные по ГОСТ 5040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4CE05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1EB466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9C810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B3084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F5856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AF78B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BC18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0,73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0EB5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r>
      <w:tr w:rsidR="000B5D1E" w:rsidRPr="000B5D1E" w14:paraId="57C5D323"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196E5A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399F6A5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динасовые огнеупорные по ГОСТ 4157</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3BF07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42865A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7506C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36B77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CE57F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6A12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F470E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FC79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1,93 </w:t>
            </w:r>
          </w:p>
        </w:tc>
      </w:tr>
      <w:tr w:rsidR="000B5D1E" w:rsidRPr="000B5D1E" w14:paraId="0319DA4E"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5B41DB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089FEB3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динасовые легковесные по ГОСТ 5040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A108D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1200-1400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6821A6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1550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DF2AC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1D280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3A701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8F8C7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B17ED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F5C8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r>
      <w:tr w:rsidR="000B5D1E" w:rsidRPr="000B5D1E" w14:paraId="652231BB"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11D882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3A20DEF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каолиновые по ГОСТ 20901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A162D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FE9DD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9E971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BB775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82308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313FE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10EB0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9CB0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2,01 </w:t>
            </w:r>
          </w:p>
        </w:tc>
      </w:tr>
      <w:tr w:rsidR="000B5D1E" w:rsidRPr="000B5D1E" w14:paraId="4E5888DD"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6BDAD2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44D4580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высокоглиноземистые по ГОСТ 24704</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14218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7FC502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3EFF8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81622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4290D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5E998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D8AA8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7ABA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1,55 </w:t>
            </w:r>
          </w:p>
        </w:tc>
      </w:tr>
      <w:tr w:rsidR="000B5D1E" w:rsidRPr="000B5D1E" w14:paraId="662DB3CA"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358776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28D816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огнеупорные магнезитовые по ГОСТ 4689</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4EDE9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362078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6C15C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31154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5,90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AED19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4F43B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88CB8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8749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3,75 </w:t>
            </w:r>
          </w:p>
        </w:tc>
      </w:tr>
      <w:tr w:rsidR="000B5D1E" w:rsidRPr="000B5D1E" w14:paraId="4301CBF7"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025740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11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68531CF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высокоогнеупорные периклазохромитовые по ГОСТ 10888</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78BD4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A5A90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F7535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E80EC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3,94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2F8B8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AC245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9EF15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2,94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170A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2,60 </w:t>
            </w:r>
          </w:p>
        </w:tc>
      </w:tr>
      <w:tr w:rsidR="000B5D1E" w:rsidRPr="000B5D1E" w14:paraId="5153D4E8"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36FAAE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49FBC03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высокоогнеупорные хромомагнезитовые по ГОСТ 5381</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A08E3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2950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22144A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F736A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9DBCE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07E17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0493C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2,36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4B518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2,18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7298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2,01 </w:t>
            </w:r>
          </w:p>
        </w:tc>
      </w:tr>
      <w:tr w:rsidR="000B5D1E" w:rsidRPr="000B5D1E" w14:paraId="28B481F7"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181BA7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77E7E84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Кирпич глиняный обыкновенный по ГОСТ 530</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6C670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1700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55E59B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49680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D552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EC857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6D64C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64D06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3FA69A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68AE482"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2FEAA7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5818E6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пенодиатомитовые теплоизоляционные по ГОСТ 2694</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E4947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nil"/>
              <w:right w:val="nil"/>
            </w:tcBorders>
            <w:tcMar>
              <w:top w:w="114" w:type="dxa"/>
              <w:left w:w="28" w:type="dxa"/>
              <w:bottom w:w="114" w:type="dxa"/>
              <w:right w:w="28" w:type="dxa"/>
            </w:tcMar>
          </w:tcPr>
          <w:p w14:paraId="6C597B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FECA1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40DF2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61F98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51F53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DCFF6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3A1D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6CDB3D5"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6D38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2607D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пенодиатомитовые теплоизоляционные по ГОСТ 2694</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06CB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B4CB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EE40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2AE8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385B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1EA6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E511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E6C9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83E30CA"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78C0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7EE63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диатомитовые теплоизоляционные по ГОСТ 2694</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51B5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BC19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1D32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52FC9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4BB1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F48D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DB18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3982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5FC56EE"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E2A5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E4A99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диатомитовые теплоизоляционные по ГОСТ 2694</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4BDD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850A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03B2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F123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E5D2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BA98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8C4F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C516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2350C59"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9FD8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2F702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Маты минераловатные прошивные на металлической сетке по ГОСТ 21880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EDE8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75-100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0209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42E3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212D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CE3E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42C4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7640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A8A99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4464F38"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2773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19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81D07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Маты минераловатные прошивные по ГОСТ 21880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272D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125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0DA5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8CFB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9887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9B05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2E8B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A456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A6D5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41D8266"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59F8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A2FCF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Маты минераловатные прошивные по ГОСТ 21880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CE90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9BAD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5F68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3F81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497F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A066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8CA4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86B6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5544EAF"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2041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21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851DC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Плиты и маты теплоизоляционные из минеральной ваты на синтетическом связующем по ГОСТ 9573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D567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50-75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EB3A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2EE5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E3221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491C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D494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4A67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5FA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313B7D3"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5B8E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22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6B39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Плиты и маты теплоизоляционные из минеральной ваты на синтетическом связующем по ГОСТ 9573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966B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125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99C2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B4B6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D671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CAAA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F928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93E8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43D3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2F9E378"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7FD3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23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DBD1E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Плиты и маты теплоизоляционные из минеральной ваты на синтетическом связующем по ГОСТ 9573</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1164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175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517E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69DD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6AF8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BA73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F07D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F88E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180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499EC2F"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9839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24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EA875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Маты теплоизоляционные из ваты </w:t>
            </w:r>
            <w:r w:rsidRPr="000B5D1E">
              <w:rPr>
                <w:rFonts w:ascii="Times New Roman" w:hAnsi="Times New Roman" w:cs="Times New Roman"/>
                <w:sz w:val="18"/>
                <w:szCs w:val="18"/>
              </w:rPr>
              <w:lastRenderedPageBreak/>
              <w:t>каолинового состава</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5692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451B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3D3A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F32B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D644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1844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0133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3147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r>
      <w:tr w:rsidR="000B5D1E" w:rsidRPr="000B5D1E" w14:paraId="3BC5DE9E"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06AE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68EAE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Маты теплоизоляционные из ваты каолинового состава</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07C2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BCE3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61C8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4624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F6E0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0767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1A73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321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r>
      <w:tr w:rsidR="000B5D1E" w:rsidRPr="000B5D1E" w14:paraId="01F95D7E"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FA1F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26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84276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из стеклянного штапельного волокна по ГОСТ 10499</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E883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170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0B3F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86F0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C0FA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5045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8FC8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1B72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0398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6E8E3E3"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844A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27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C211CF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Перлитофосфогелевые изделия без гидроизоляционного упрочняющего покрытия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6081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54E2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84B1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898B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AF16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0A6B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BA7F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A758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D917019"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7B6D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2EE8C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Перлитофосфогелевые изделия без гидроизоляционного упрочняющего покрытия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A3BA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5EB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93DB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4F1F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77AD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54EA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A679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7D22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0B7763E"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8646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29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521B4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Перлитофосфогелевые изделия без гидроизоляционного упрочняющего покрытия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EDA1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57A2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F38E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A6F0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6042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E522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7B23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01D0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88C2405"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402A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A3968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Перлитоцементные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D288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CFEB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8A0F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79BE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D83E5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0E1A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0A2B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94D6D" w14:textId="77777777" w:rsidR="00611966" w:rsidRPr="000B5D1E" w:rsidRDefault="00611966">
            <w:pPr>
              <w:pStyle w:val="FORMATTEXT"/>
              <w:rPr>
                <w:rFonts w:ascii="Times New Roman" w:hAnsi="Times New Roman" w:cs="Times New Roman"/>
                <w:sz w:val="18"/>
                <w:szCs w:val="18"/>
              </w:rPr>
            </w:pPr>
          </w:p>
        </w:tc>
      </w:tr>
      <w:tr w:rsidR="000B5D1E" w:rsidRPr="000B5D1E" w14:paraId="07057DD3"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4E89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10954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Перлитоцементные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3B09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F4BF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5E39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C5B2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4D34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D5BC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B873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CAD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DD8E867"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B8B1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82BA1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Перлитоцементные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296B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9FEBC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9194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EA6B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1C9C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B5F1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EB6D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E34B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06A62DA"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58A8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33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55B9C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Перлитокерамические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C509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FCA1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DE4C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1D7D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6608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60E9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EB77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42D8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87136A1"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C5EF8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34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262911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Перлитокерамические изделия</w:t>
            </w:r>
          </w:p>
          <w:p w14:paraId="0A63EE3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B581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3D21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44BE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5F83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D95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AFF1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DB94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ECE0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7D8B0BA"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49B1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31347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Перлитокерамические изделия</w:t>
            </w:r>
          </w:p>
          <w:p w14:paraId="22B6F9E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9CB9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8FD1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7801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D0DC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ADE8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B5D8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4F8E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01605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A0364CE"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00B7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36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921A3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Перлитокерамические изделия</w:t>
            </w:r>
          </w:p>
          <w:p w14:paraId="0505AC8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B919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07B4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875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A58F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57C80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67D1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D975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6C27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B81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637394B"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3F27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37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E6C2B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Известково-</w:t>
            </w:r>
          </w:p>
          <w:p w14:paraId="63C86E6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кремнеземистые изделия по ГОСТ 24748</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B4108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FBFC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1C9F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22C9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9290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B207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D6D5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B830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041AE55A"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9DD6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38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2C685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на основе кремнеземного волокна</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AB75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C763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861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137C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A4BB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B210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273A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EBD3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r>
      <w:tr w:rsidR="000B5D1E" w:rsidRPr="000B5D1E" w14:paraId="108ADAE5"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DD5E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39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83EB0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Савелитовые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DD44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8BDA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74CBD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0417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0F73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DFCC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C57A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8091C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4DA52BF"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FC30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CD1B2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Савелитовые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9851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8553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D1B4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1325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9721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E267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9F7F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F2EF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AFAB508"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A536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16F08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Вулканитовые изделия</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155A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43B8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F876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D7CA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739D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76C0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3B6CB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B14D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43D426D7"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EFFD4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42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8A7E7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Вулканитовые изделия</w:t>
            </w:r>
          </w:p>
          <w:p w14:paraId="07217EA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B03CE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184F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B32A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6123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A5F7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105A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7FAD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3B37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40698A4"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E2E0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43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B8F87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Вулканитовые изделия</w:t>
            </w:r>
          </w:p>
          <w:p w14:paraId="612075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52FB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8858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BD42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BE47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B7E7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2CB1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9F2A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734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9EDF519"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1ACB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44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FFE9B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Пеностекло</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B5F7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DA86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3555E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1E68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8C38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864AB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26D1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37EF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22C5670"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E0AA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EAA88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Асбестовермикулитовые плиты</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50DB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FEB2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C21F4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A50F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5634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2B49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A843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2309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50F9F356"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FCCB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46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2AD02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Асбестовермикулитовые плиты</w:t>
            </w:r>
          </w:p>
          <w:p w14:paraId="5F802B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1E3E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576A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A959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DFFB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B12C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06EC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BA04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3B17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2D93E50"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F908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47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CAE38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Асбестовермикулитовые плиты</w:t>
            </w:r>
          </w:p>
          <w:p w14:paraId="158813C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06C84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1790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921D6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3B87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0D245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B7BD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CE557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6871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A069642"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841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432A4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Изделия муллитокремнеземистые огнеупорные волокнистые теплоизоляционные марки МКРВ-350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B9B6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A36A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1150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4964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9421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D63D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F24C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5CB7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0565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r>
      <w:tr w:rsidR="000B5D1E" w:rsidRPr="000B5D1E" w14:paraId="2AB5D20D" w14:textId="77777777">
        <w:tblPrEx>
          <w:tblCellMar>
            <w:top w:w="0" w:type="dxa"/>
            <w:bottom w:w="0" w:type="dxa"/>
          </w:tblCellMar>
        </w:tblPrEx>
        <w:tc>
          <w:tcPr>
            <w:tcW w:w="465" w:type="dxa"/>
            <w:tcBorders>
              <w:top w:val="single" w:sz="6" w:space="0" w:color="auto"/>
              <w:left w:val="single" w:sz="6" w:space="0" w:color="auto"/>
              <w:bottom w:val="nil"/>
              <w:right w:val="nil"/>
            </w:tcBorders>
            <w:tcMar>
              <w:top w:w="114" w:type="dxa"/>
              <w:left w:w="28" w:type="dxa"/>
              <w:bottom w:w="114" w:type="dxa"/>
              <w:right w:w="28" w:type="dxa"/>
            </w:tcMar>
          </w:tcPr>
          <w:p w14:paraId="19BF4B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49 </w:t>
            </w:r>
          </w:p>
        </w:tc>
        <w:tc>
          <w:tcPr>
            <w:tcW w:w="3150" w:type="dxa"/>
            <w:tcBorders>
              <w:top w:val="single" w:sz="6" w:space="0" w:color="auto"/>
              <w:left w:val="single" w:sz="6" w:space="0" w:color="auto"/>
              <w:bottom w:val="nil"/>
              <w:right w:val="nil"/>
            </w:tcBorders>
            <w:tcMar>
              <w:top w:w="114" w:type="dxa"/>
              <w:left w:w="28" w:type="dxa"/>
              <w:bottom w:w="114" w:type="dxa"/>
              <w:right w:w="28" w:type="dxa"/>
            </w:tcMar>
          </w:tcPr>
          <w:p w14:paraId="5AB91E9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Диатомитовая крошка обожженая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D781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500</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9345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4E078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80B8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2331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1BED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E7BB4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60B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r>
      <w:tr w:rsidR="000B5D1E" w:rsidRPr="000B5D1E" w14:paraId="2DAE0938" w14:textId="77777777">
        <w:tblPrEx>
          <w:tblCellMar>
            <w:top w:w="0" w:type="dxa"/>
            <w:bottom w:w="0" w:type="dxa"/>
          </w:tblCellMar>
        </w:tblPrEx>
        <w:tc>
          <w:tcPr>
            <w:tcW w:w="465" w:type="dxa"/>
            <w:tcBorders>
              <w:top w:val="nil"/>
              <w:left w:val="single" w:sz="6" w:space="0" w:color="auto"/>
              <w:bottom w:val="single" w:sz="6" w:space="0" w:color="auto"/>
              <w:right w:val="nil"/>
            </w:tcBorders>
            <w:tcMar>
              <w:top w:w="114" w:type="dxa"/>
              <w:left w:w="28" w:type="dxa"/>
              <w:bottom w:w="114" w:type="dxa"/>
              <w:right w:w="28" w:type="dxa"/>
            </w:tcMar>
          </w:tcPr>
          <w:p w14:paraId="1C480E8C" w14:textId="77777777" w:rsidR="00611966" w:rsidRPr="000B5D1E" w:rsidRDefault="00611966">
            <w:pPr>
              <w:pStyle w:val="FORMATTEXT"/>
              <w:rPr>
                <w:rFonts w:ascii="Times New Roman" w:hAnsi="Times New Roman" w:cs="Times New Roman"/>
                <w:sz w:val="18"/>
                <w:szCs w:val="18"/>
              </w:rPr>
            </w:pPr>
          </w:p>
        </w:tc>
        <w:tc>
          <w:tcPr>
            <w:tcW w:w="3150" w:type="dxa"/>
            <w:tcBorders>
              <w:top w:val="nil"/>
              <w:left w:val="single" w:sz="6" w:space="0" w:color="auto"/>
              <w:bottom w:val="single" w:sz="6" w:space="0" w:color="auto"/>
              <w:right w:val="nil"/>
            </w:tcBorders>
            <w:tcMar>
              <w:top w:w="114" w:type="dxa"/>
              <w:left w:w="28" w:type="dxa"/>
              <w:bottom w:w="114" w:type="dxa"/>
              <w:right w:w="28" w:type="dxa"/>
            </w:tcMar>
          </w:tcPr>
          <w:p w14:paraId="1362D1D3" w14:textId="77777777" w:rsidR="00611966" w:rsidRPr="000B5D1E" w:rsidRDefault="00611966">
            <w:pPr>
              <w:pStyle w:val="FORMATTEXT"/>
              <w:rPr>
                <w:rFonts w:ascii="Times New Roman" w:hAnsi="Times New Roman" w:cs="Times New Roman"/>
                <w:sz w:val="18"/>
                <w:szCs w:val="18"/>
              </w:rPr>
            </w:pPr>
          </w:p>
          <w:p w14:paraId="511851A2" w14:textId="77777777" w:rsidR="00611966" w:rsidRPr="000B5D1E" w:rsidRDefault="00611966">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00A6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08A5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CCA1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0,03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55EB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4330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A668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20862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A908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r>
      <w:tr w:rsidR="000B5D1E" w:rsidRPr="000B5D1E" w14:paraId="0E17DC8C"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A462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728B7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Вермикулит вспученный по ГОСТ 12865</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5DF8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227C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00B9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C746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1F585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064F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210A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8E09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r>
      <w:tr w:rsidR="000B5D1E" w:rsidRPr="000B5D1E" w14:paraId="64C14002"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748E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51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82DB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Вермикулит вспученный по ГОСТ 12865</w:t>
            </w:r>
          </w:p>
          <w:p w14:paraId="2534A00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EAFE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3776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2C9EA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742E1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0,09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D273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AA7F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EE8D6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87C5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r>
      <w:tr w:rsidR="000B5D1E" w:rsidRPr="000B5D1E" w14:paraId="75FFAE1F"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C172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52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62E5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Вермикулит вспученный по ГОСТ 12865</w:t>
            </w:r>
          </w:p>
          <w:p w14:paraId="28F861A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C836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CDF1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1100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BE58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5956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5079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64C40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42CC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A1B7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r>
      <w:tr w:rsidR="000B5D1E" w:rsidRPr="000B5D1E" w14:paraId="1BB15871"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CC7CA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53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C2D26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Асбозурит</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80F98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952DA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8500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B7B2E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FAD1F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914F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49623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EE8FF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D3D4D18" w14:textId="77777777">
        <w:tblPrEx>
          <w:tblCellMar>
            <w:top w:w="0" w:type="dxa"/>
            <w:bottom w:w="0" w:type="dxa"/>
          </w:tblCellMar>
        </w:tblPrEx>
        <w:tc>
          <w:tcPr>
            <w:tcW w:w="46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D9A9E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54 </w:t>
            </w:r>
          </w:p>
        </w:tc>
        <w:tc>
          <w:tcPr>
            <w:tcW w:w="31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B0F88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Картон асбестовый по ГОСТ 2850</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A66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1000-1300 </w:t>
            </w:r>
          </w:p>
        </w:tc>
        <w:tc>
          <w:tcPr>
            <w:tcW w:w="121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28581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6CDFD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7F53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C285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8B75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82B71E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BEA1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B8AA0D8" w14:textId="77777777">
        <w:tblPrEx>
          <w:tblCellMar>
            <w:top w:w="0" w:type="dxa"/>
            <w:bottom w:w="0" w:type="dxa"/>
          </w:tblCellMar>
        </w:tblPrEx>
        <w:tc>
          <w:tcPr>
            <w:tcW w:w="9630" w:type="dxa"/>
            <w:gridSpan w:val="10"/>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C3960A"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615FF571" w14:textId="77777777" w:rsidR="00611966" w:rsidRPr="000B5D1E" w:rsidRDefault="00611966">
            <w:pPr>
              <w:pStyle w:val="FORMATTEXT"/>
              <w:ind w:firstLine="568"/>
              <w:jc w:val="both"/>
              <w:rPr>
                <w:rFonts w:ascii="Times New Roman" w:hAnsi="Times New Roman" w:cs="Times New Roman"/>
                <w:sz w:val="18"/>
                <w:szCs w:val="18"/>
              </w:rPr>
            </w:pPr>
          </w:p>
          <w:p w14:paraId="3957DAE6" w14:textId="77777777" w:rsidR="00611966" w:rsidRPr="000B5D1E" w:rsidRDefault="00611966">
            <w:pPr>
              <w:pStyle w:val="FORMATTEXT"/>
              <w:ind w:firstLine="568"/>
              <w:jc w:val="both"/>
              <w:rPr>
                <w:rFonts w:ascii="Times New Roman" w:hAnsi="Times New Roman" w:cs="Times New Roman"/>
                <w:sz w:val="18"/>
                <w:szCs w:val="18"/>
              </w:rPr>
            </w:pPr>
          </w:p>
          <w:p w14:paraId="7A758424" w14:textId="75E12ED0"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 Коэффициент теплопроводности </w:t>
            </w:r>
            <w:r w:rsidR="00E55DC2" w:rsidRPr="000B5D1E">
              <w:rPr>
                <w:rFonts w:ascii="Times New Roman" w:hAnsi="Times New Roman" w:cs="Times New Roman"/>
                <w:noProof/>
                <w:position w:val="-9"/>
                <w:sz w:val="18"/>
                <w:szCs w:val="18"/>
              </w:rPr>
              <w:drawing>
                <wp:inline distT="0" distB="0" distL="0" distR="0" wp14:anchorId="26D57BBB" wp14:editId="54F27E39">
                  <wp:extent cx="122555" cy="184150"/>
                  <wp:effectExtent l="0" t="0" r="0" b="0"/>
                  <wp:docPr id="42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sz w:val="18"/>
                <w:szCs w:val="18"/>
              </w:rPr>
              <w:t>огнеупорных (пункты 1-13) и теплоизоляционных (пункты 14-54) материалов с естественной влажностью при средней температуре нагрева материала в сечении элемента до 100°С следует принимать по табличным данным, с увеличением соответственно на 30% и 10%.</w:t>
            </w:r>
          </w:p>
          <w:p w14:paraId="095B4A13" w14:textId="77777777" w:rsidR="00611966" w:rsidRPr="000B5D1E" w:rsidRDefault="00611966">
            <w:pPr>
              <w:pStyle w:val="FORMATTEXT"/>
              <w:ind w:firstLine="568"/>
              <w:jc w:val="both"/>
              <w:rPr>
                <w:rFonts w:ascii="Times New Roman" w:hAnsi="Times New Roman" w:cs="Times New Roman"/>
                <w:sz w:val="18"/>
                <w:szCs w:val="18"/>
              </w:rPr>
            </w:pPr>
          </w:p>
          <w:p w14:paraId="0E356B16" w14:textId="77777777" w:rsidR="00611966" w:rsidRPr="000B5D1E" w:rsidRDefault="00611966">
            <w:pPr>
              <w:pStyle w:val="FORMATTEXT"/>
              <w:ind w:firstLine="568"/>
              <w:jc w:val="both"/>
              <w:rPr>
                <w:rFonts w:ascii="Times New Roman" w:hAnsi="Times New Roman" w:cs="Times New Roman"/>
                <w:sz w:val="18"/>
                <w:szCs w:val="18"/>
              </w:rPr>
            </w:pPr>
          </w:p>
          <w:p w14:paraId="3259D69A" w14:textId="7F092E2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 Коэффициент теплопроводности </w:t>
            </w:r>
            <w:r w:rsidR="00E55DC2" w:rsidRPr="000B5D1E">
              <w:rPr>
                <w:rFonts w:ascii="Times New Roman" w:hAnsi="Times New Roman" w:cs="Times New Roman"/>
                <w:noProof/>
                <w:position w:val="-9"/>
                <w:sz w:val="18"/>
                <w:szCs w:val="18"/>
              </w:rPr>
              <w:drawing>
                <wp:inline distT="0" distB="0" distL="0" distR="0" wp14:anchorId="66F88C99" wp14:editId="2C817F9B">
                  <wp:extent cx="122555" cy="184150"/>
                  <wp:effectExtent l="0" t="0" r="0" b="0"/>
                  <wp:docPr id="423"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sz w:val="18"/>
                <w:szCs w:val="18"/>
              </w:rPr>
              <w:t>для промежуточных значений температур определяется интерполяцией.</w:t>
            </w:r>
          </w:p>
        </w:tc>
      </w:tr>
    </w:tbl>
    <w:p w14:paraId="5049629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A576EA8" w14:textId="0A5D330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6.8 Термическое сопротивление </w:t>
      </w:r>
      <w:r w:rsidR="00E55DC2" w:rsidRPr="000B5D1E">
        <w:rPr>
          <w:rFonts w:ascii="Times New Roman" w:hAnsi="Times New Roman" w:cs="Times New Roman"/>
          <w:noProof/>
          <w:position w:val="-11"/>
        </w:rPr>
        <w:drawing>
          <wp:inline distT="0" distB="0" distL="0" distR="0" wp14:anchorId="6836B75A" wp14:editId="68867C58">
            <wp:extent cx="198120" cy="231775"/>
            <wp:effectExtent l="0" t="0" r="0" b="0"/>
            <wp:docPr id="424"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(м</w:t>
      </w:r>
      <w:r w:rsidR="00E55DC2" w:rsidRPr="000B5D1E">
        <w:rPr>
          <w:rFonts w:ascii="Times New Roman" w:hAnsi="Times New Roman" w:cs="Times New Roman"/>
          <w:noProof/>
          <w:position w:val="-10"/>
        </w:rPr>
        <w:drawing>
          <wp:inline distT="0" distB="0" distL="0" distR="0" wp14:anchorId="1624D582" wp14:editId="18AF3558">
            <wp:extent cx="102235" cy="218440"/>
            <wp:effectExtent l="0" t="0" r="0" b="0"/>
            <wp:docPr id="425"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·°С/Вт) невентилируемой воздушной прослойки в зависимости от температуры воздуха и независимо от ее толщины и направления следует принимать равным:</w:t>
      </w:r>
    </w:p>
    <w:p w14:paraId="773CE0EB" w14:textId="77777777" w:rsidR="00611966" w:rsidRPr="000B5D1E" w:rsidRDefault="00611966">
      <w:pPr>
        <w:pStyle w:val="FORMATTEXT"/>
        <w:ind w:firstLine="568"/>
        <w:jc w:val="both"/>
        <w:rPr>
          <w:rFonts w:ascii="Times New Roman" w:hAnsi="Times New Roman" w:cs="Times New Roman"/>
        </w:rPr>
      </w:pPr>
    </w:p>
    <w:p w14:paraId="758D98E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400"/>
        <w:gridCol w:w="6900"/>
      </w:tblGrid>
      <w:tr w:rsidR="000B5D1E" w:rsidRPr="000B5D1E" w14:paraId="7DAB1171" w14:textId="77777777">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14:paraId="543071D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0,140</w:t>
            </w:r>
          </w:p>
          <w:p w14:paraId="618B6845" w14:textId="77777777" w:rsidR="00611966" w:rsidRPr="000B5D1E" w:rsidRDefault="00611966">
            <w:pPr>
              <w:pStyle w:val="FORMATTEXT"/>
              <w:ind w:firstLine="568"/>
              <w:jc w:val="both"/>
              <w:rPr>
                <w:rFonts w:ascii="Times New Roman" w:hAnsi="Times New Roman" w:cs="Times New Roman"/>
                <w:sz w:val="18"/>
                <w:szCs w:val="18"/>
              </w:rPr>
            </w:pPr>
          </w:p>
        </w:tc>
        <w:tc>
          <w:tcPr>
            <w:tcW w:w="6900" w:type="dxa"/>
            <w:tcBorders>
              <w:top w:val="nil"/>
              <w:left w:val="nil"/>
              <w:bottom w:val="nil"/>
              <w:right w:val="nil"/>
            </w:tcBorders>
            <w:tcMar>
              <w:top w:w="114" w:type="dxa"/>
              <w:left w:w="28" w:type="dxa"/>
              <w:bottom w:w="114" w:type="dxa"/>
              <w:right w:w="28" w:type="dxa"/>
            </w:tcMar>
          </w:tcPr>
          <w:p w14:paraId="3C2BF6E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при 50°С; </w:t>
            </w:r>
          </w:p>
        </w:tc>
      </w:tr>
      <w:tr w:rsidR="000B5D1E" w:rsidRPr="000B5D1E" w14:paraId="2C4F8918" w14:textId="77777777">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14:paraId="26C917FC"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0,095</w:t>
            </w:r>
          </w:p>
          <w:p w14:paraId="0BA9E2CF" w14:textId="77777777" w:rsidR="00611966" w:rsidRPr="000B5D1E" w:rsidRDefault="00611966">
            <w:pPr>
              <w:pStyle w:val="FORMATTEXT"/>
              <w:ind w:firstLine="568"/>
              <w:jc w:val="both"/>
              <w:rPr>
                <w:rFonts w:ascii="Times New Roman" w:hAnsi="Times New Roman" w:cs="Times New Roman"/>
                <w:sz w:val="18"/>
                <w:szCs w:val="18"/>
              </w:rPr>
            </w:pPr>
          </w:p>
        </w:tc>
        <w:tc>
          <w:tcPr>
            <w:tcW w:w="6900" w:type="dxa"/>
            <w:tcBorders>
              <w:top w:val="nil"/>
              <w:left w:val="nil"/>
              <w:bottom w:val="nil"/>
              <w:right w:val="nil"/>
            </w:tcBorders>
            <w:tcMar>
              <w:top w:w="114" w:type="dxa"/>
              <w:left w:w="28" w:type="dxa"/>
              <w:bottom w:w="114" w:type="dxa"/>
              <w:right w:w="28" w:type="dxa"/>
            </w:tcMar>
          </w:tcPr>
          <w:p w14:paraId="0F6EE4E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при 100°С; </w:t>
            </w:r>
          </w:p>
        </w:tc>
      </w:tr>
      <w:tr w:rsidR="000B5D1E" w:rsidRPr="000B5D1E" w14:paraId="6153A46E" w14:textId="77777777">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14:paraId="024B3324"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0,035</w:t>
            </w:r>
          </w:p>
          <w:p w14:paraId="19F5A241" w14:textId="77777777" w:rsidR="00611966" w:rsidRPr="000B5D1E" w:rsidRDefault="00611966">
            <w:pPr>
              <w:pStyle w:val="FORMATTEXT"/>
              <w:ind w:firstLine="568"/>
              <w:jc w:val="both"/>
              <w:rPr>
                <w:rFonts w:ascii="Times New Roman" w:hAnsi="Times New Roman" w:cs="Times New Roman"/>
                <w:sz w:val="18"/>
                <w:szCs w:val="18"/>
              </w:rPr>
            </w:pPr>
          </w:p>
        </w:tc>
        <w:tc>
          <w:tcPr>
            <w:tcW w:w="6900" w:type="dxa"/>
            <w:tcBorders>
              <w:top w:val="nil"/>
              <w:left w:val="nil"/>
              <w:bottom w:val="nil"/>
              <w:right w:val="nil"/>
            </w:tcBorders>
            <w:tcMar>
              <w:top w:w="114" w:type="dxa"/>
              <w:left w:w="28" w:type="dxa"/>
              <w:bottom w:w="114" w:type="dxa"/>
              <w:right w:w="28" w:type="dxa"/>
            </w:tcMar>
          </w:tcPr>
          <w:p w14:paraId="7F5E579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при 300°С; </w:t>
            </w:r>
          </w:p>
        </w:tc>
      </w:tr>
      <w:tr w:rsidR="000B5D1E" w:rsidRPr="000B5D1E" w14:paraId="6A568A58" w14:textId="77777777">
        <w:tblPrEx>
          <w:tblCellMar>
            <w:top w:w="0" w:type="dxa"/>
            <w:bottom w:w="0" w:type="dxa"/>
          </w:tblCellMar>
        </w:tblPrEx>
        <w:tc>
          <w:tcPr>
            <w:tcW w:w="2400" w:type="dxa"/>
            <w:tcBorders>
              <w:top w:val="nil"/>
              <w:left w:val="nil"/>
              <w:bottom w:val="nil"/>
              <w:right w:val="nil"/>
            </w:tcBorders>
            <w:tcMar>
              <w:top w:w="114" w:type="dxa"/>
              <w:left w:w="28" w:type="dxa"/>
              <w:bottom w:w="114" w:type="dxa"/>
              <w:right w:w="28" w:type="dxa"/>
            </w:tcMar>
          </w:tcPr>
          <w:p w14:paraId="60D808F8"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0,013 </w:t>
            </w:r>
          </w:p>
        </w:tc>
        <w:tc>
          <w:tcPr>
            <w:tcW w:w="6900" w:type="dxa"/>
            <w:tcBorders>
              <w:top w:val="nil"/>
              <w:left w:val="nil"/>
              <w:bottom w:val="nil"/>
              <w:right w:val="nil"/>
            </w:tcBorders>
            <w:tcMar>
              <w:top w:w="114" w:type="dxa"/>
              <w:left w:w="28" w:type="dxa"/>
              <w:bottom w:w="114" w:type="dxa"/>
              <w:right w:w="28" w:type="dxa"/>
            </w:tcMar>
          </w:tcPr>
          <w:p w14:paraId="5ADCF95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при 500°С. </w:t>
            </w:r>
          </w:p>
        </w:tc>
      </w:tr>
    </w:tbl>
    <w:p w14:paraId="150648F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D29A39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промежуточных температур термическое сопротивление воздушной прослойки принимается по интерполяции.</w:t>
      </w:r>
    </w:p>
    <w:p w14:paraId="3174ACDF" w14:textId="77777777" w:rsidR="00611966" w:rsidRPr="000B5D1E" w:rsidRDefault="00611966">
      <w:pPr>
        <w:pStyle w:val="FORMATTEXT"/>
        <w:ind w:firstLine="568"/>
        <w:jc w:val="both"/>
        <w:rPr>
          <w:rFonts w:ascii="Times New Roman" w:hAnsi="Times New Roman" w:cs="Times New Roman"/>
        </w:rPr>
      </w:pPr>
    </w:p>
    <w:p w14:paraId="6418AD84" w14:textId="1ED7D32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6.9 При стационарном нагреве конструкции, состоящей из </w:t>
      </w:r>
      <w:r w:rsidR="00E55DC2" w:rsidRPr="000B5D1E">
        <w:rPr>
          <w:rFonts w:ascii="Times New Roman" w:hAnsi="Times New Roman" w:cs="Times New Roman"/>
          <w:noProof/>
          <w:position w:val="-7"/>
        </w:rPr>
        <w:drawing>
          <wp:inline distT="0" distB="0" distL="0" distR="0" wp14:anchorId="1E1F9F97" wp14:editId="5C680D6C">
            <wp:extent cx="122555" cy="143510"/>
            <wp:effectExtent l="0" t="0" r="0" b="0"/>
            <wp:docPr id="426"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-слоев, и начале отсчета слоев со стороны более нагретой поверхности температуру материала </w:t>
      </w:r>
      <w:r w:rsidR="00E55DC2" w:rsidRPr="000B5D1E">
        <w:rPr>
          <w:rFonts w:ascii="Times New Roman" w:hAnsi="Times New Roman" w:cs="Times New Roman"/>
          <w:noProof/>
          <w:position w:val="-11"/>
        </w:rPr>
        <w:drawing>
          <wp:inline distT="0" distB="0" distL="0" distR="0" wp14:anchorId="3E3A22A5" wp14:editId="4496C1F2">
            <wp:extent cx="149860" cy="231775"/>
            <wp:effectExtent l="0" t="0" r="0" b="0"/>
            <wp:docPr id="427" name="Рисунок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между слоями </w:t>
      </w:r>
      <w:r w:rsidR="00E55DC2" w:rsidRPr="000B5D1E">
        <w:rPr>
          <w:rFonts w:ascii="Times New Roman" w:hAnsi="Times New Roman" w:cs="Times New Roman"/>
          <w:noProof/>
          <w:position w:val="-9"/>
        </w:rPr>
        <w:drawing>
          <wp:inline distT="0" distB="0" distL="0" distR="0" wp14:anchorId="574FF605" wp14:editId="4059701A">
            <wp:extent cx="313690" cy="184150"/>
            <wp:effectExtent l="0" t="0" r="0" b="0"/>
            <wp:docPr id="428" name="Рисунок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31369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7"/>
        </w:rPr>
        <w:drawing>
          <wp:inline distT="0" distB="0" distL="0" distR="0" wp14:anchorId="319E151A" wp14:editId="23C39002">
            <wp:extent cx="122555" cy="143510"/>
            <wp:effectExtent l="0" t="0" r="0" b="0"/>
            <wp:docPr id="429" name="Рисунок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21C59E3C" w14:textId="77777777" w:rsidR="00611966" w:rsidRPr="000B5D1E" w:rsidRDefault="00611966">
      <w:pPr>
        <w:pStyle w:val="FORMATTEXT"/>
        <w:ind w:firstLine="568"/>
        <w:jc w:val="both"/>
        <w:rPr>
          <w:rFonts w:ascii="Times New Roman" w:hAnsi="Times New Roman" w:cs="Times New Roman"/>
        </w:rPr>
      </w:pPr>
    </w:p>
    <w:p w14:paraId="3554323F" w14:textId="225D609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189C66E1" wp14:editId="35553EF7">
            <wp:extent cx="1487805" cy="484505"/>
            <wp:effectExtent l="0" t="0" r="0" b="0"/>
            <wp:docPr id="430" name="Рисунок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73">
                      <a:extLst>
                        <a:ext uri="{28A0092B-C50C-407E-A947-70E740481C1C}">
                          <a14:useLocalDpi xmlns:a14="http://schemas.microsoft.com/office/drawing/2010/main" val="0"/>
                        </a:ext>
                      </a:extLst>
                    </a:blip>
                    <a:srcRect/>
                    <a:stretch>
                      <a:fillRect/>
                    </a:stretch>
                  </pic:blipFill>
                  <pic:spPr bwMode="auto">
                    <a:xfrm>
                      <a:off x="0" y="0"/>
                      <a:ext cx="1487805" cy="484505"/>
                    </a:xfrm>
                    <a:prstGeom prst="rect">
                      <a:avLst/>
                    </a:prstGeom>
                    <a:noFill/>
                    <a:ln>
                      <a:noFill/>
                    </a:ln>
                  </pic:spPr>
                </pic:pic>
              </a:graphicData>
            </a:graphic>
          </wp:inline>
        </w:drawing>
      </w:r>
      <w:r w:rsidR="00611966" w:rsidRPr="000B5D1E">
        <w:rPr>
          <w:rFonts w:ascii="Times New Roman" w:hAnsi="Times New Roman" w:cs="Times New Roman"/>
        </w:rPr>
        <w:t xml:space="preserve">.                                                     (6.2) </w:t>
      </w:r>
    </w:p>
    <w:p w14:paraId="7A187B8A" w14:textId="77777777" w:rsidR="000B5D1E" w:rsidRDefault="000B5D1E">
      <w:pPr>
        <w:pStyle w:val="FORMATTEXT"/>
        <w:ind w:firstLine="568"/>
        <w:jc w:val="both"/>
        <w:rPr>
          <w:rFonts w:ascii="Times New Roman" w:hAnsi="Times New Roman" w:cs="Times New Roman"/>
        </w:rPr>
      </w:pPr>
    </w:p>
    <w:p w14:paraId="1848697A" w14:textId="77777777" w:rsidR="000B5D1E" w:rsidRDefault="000B5D1E">
      <w:pPr>
        <w:pStyle w:val="FORMATTEXT"/>
        <w:ind w:firstLine="568"/>
        <w:jc w:val="both"/>
        <w:rPr>
          <w:rFonts w:ascii="Times New Roman" w:hAnsi="Times New Roman" w:cs="Times New Roman"/>
        </w:rPr>
      </w:pPr>
    </w:p>
    <w:p w14:paraId="2D03290A" w14:textId="77777777" w:rsidR="000B5D1E" w:rsidRDefault="000B5D1E">
      <w:pPr>
        <w:pStyle w:val="FORMATTEXT"/>
        <w:ind w:firstLine="568"/>
        <w:jc w:val="both"/>
        <w:rPr>
          <w:rFonts w:ascii="Times New Roman" w:hAnsi="Times New Roman" w:cs="Times New Roman"/>
        </w:rPr>
      </w:pPr>
    </w:p>
    <w:p w14:paraId="6D4A358E" w14:textId="5AC8F18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Температуру материала более нагретой поверхности </w:t>
      </w:r>
      <w:r w:rsidR="00E55DC2" w:rsidRPr="000B5D1E">
        <w:rPr>
          <w:rFonts w:ascii="Times New Roman" w:hAnsi="Times New Roman" w:cs="Times New Roman"/>
          <w:noProof/>
          <w:position w:val="-11"/>
        </w:rPr>
        <w:drawing>
          <wp:inline distT="0" distB="0" distL="0" distR="0" wp14:anchorId="432396D0" wp14:editId="7D30F8E2">
            <wp:extent cx="143510" cy="231775"/>
            <wp:effectExtent l="0" t="0" r="0" b="0"/>
            <wp:docPr id="431" name="Рисунок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52F56905" w14:textId="77777777" w:rsidR="00611966" w:rsidRPr="000B5D1E" w:rsidRDefault="00611966">
      <w:pPr>
        <w:pStyle w:val="FORMATTEXT"/>
        <w:ind w:firstLine="568"/>
        <w:jc w:val="both"/>
        <w:rPr>
          <w:rFonts w:ascii="Times New Roman" w:hAnsi="Times New Roman" w:cs="Times New Roman"/>
        </w:rPr>
      </w:pPr>
    </w:p>
    <w:p w14:paraId="2BCAB5F7" w14:textId="0F630BE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475D7192" wp14:editId="46503DE3">
            <wp:extent cx="839470" cy="429895"/>
            <wp:effectExtent l="0" t="0" r="0" b="0"/>
            <wp:docPr id="43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839470" cy="429895"/>
                    </a:xfrm>
                    <a:prstGeom prst="rect">
                      <a:avLst/>
                    </a:prstGeom>
                    <a:noFill/>
                    <a:ln>
                      <a:noFill/>
                    </a:ln>
                  </pic:spPr>
                </pic:pic>
              </a:graphicData>
            </a:graphic>
          </wp:inline>
        </w:drawing>
      </w:r>
      <w:r w:rsidR="00611966" w:rsidRPr="000B5D1E">
        <w:rPr>
          <w:rFonts w:ascii="Times New Roman" w:hAnsi="Times New Roman" w:cs="Times New Roman"/>
        </w:rPr>
        <w:t xml:space="preserve">,                                                                 (6.3) </w:t>
      </w:r>
    </w:p>
    <w:p w14:paraId="1AB393B5" w14:textId="77777777" w:rsidR="00611966" w:rsidRPr="000B5D1E" w:rsidRDefault="00611966">
      <w:pPr>
        <w:pStyle w:val="FORMATTEXT"/>
        <w:jc w:val="both"/>
        <w:rPr>
          <w:rFonts w:ascii="Times New Roman" w:hAnsi="Times New Roman" w:cs="Times New Roman"/>
        </w:rPr>
      </w:pPr>
    </w:p>
    <w:p w14:paraId="76364B76" w14:textId="77777777" w:rsidR="00611966" w:rsidRPr="000B5D1E" w:rsidRDefault="00611966">
      <w:pPr>
        <w:pStyle w:val="FORMATTEXT"/>
        <w:jc w:val="both"/>
        <w:rPr>
          <w:rFonts w:ascii="Times New Roman" w:hAnsi="Times New Roman" w:cs="Times New Roman"/>
        </w:rPr>
      </w:pPr>
    </w:p>
    <w:p w14:paraId="1BF9DD5D" w14:textId="3CF39032"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а температуру материала менее нагретой поверхности </w:t>
      </w:r>
      <w:r w:rsidR="00E55DC2" w:rsidRPr="000B5D1E">
        <w:rPr>
          <w:rFonts w:ascii="Times New Roman" w:hAnsi="Times New Roman" w:cs="Times New Roman"/>
          <w:noProof/>
          <w:position w:val="-11"/>
        </w:rPr>
        <w:drawing>
          <wp:inline distT="0" distB="0" distL="0" distR="0" wp14:anchorId="66DAB6DE" wp14:editId="13BFB79C">
            <wp:extent cx="191135" cy="231775"/>
            <wp:effectExtent l="0" t="0" r="0" b="0"/>
            <wp:docPr id="43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по формуле</w:t>
      </w:r>
    </w:p>
    <w:p w14:paraId="5BADF70D" w14:textId="0E5D467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6FA651C4" wp14:editId="7E07DAAE">
            <wp:extent cx="1473835" cy="484505"/>
            <wp:effectExtent l="0" t="0" r="0" b="0"/>
            <wp:docPr id="43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1473835" cy="484505"/>
                    </a:xfrm>
                    <a:prstGeom prst="rect">
                      <a:avLst/>
                    </a:prstGeom>
                    <a:noFill/>
                    <a:ln>
                      <a:noFill/>
                    </a:ln>
                  </pic:spPr>
                </pic:pic>
              </a:graphicData>
            </a:graphic>
          </wp:inline>
        </w:drawing>
      </w:r>
      <w:r w:rsidR="00611966" w:rsidRPr="000B5D1E">
        <w:rPr>
          <w:rFonts w:ascii="Times New Roman" w:hAnsi="Times New Roman" w:cs="Times New Roman"/>
        </w:rPr>
        <w:t xml:space="preserve">.                                                      (6.4) </w:t>
      </w:r>
    </w:p>
    <w:p w14:paraId="3BEB856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трехслойной конструкции температуру материала между первым и вторым слоями, считая слои от более нагретой поверхности, рассчитывают по формуле </w:t>
      </w:r>
    </w:p>
    <w:p w14:paraId="556914BC" w14:textId="77777777" w:rsidR="00611966" w:rsidRPr="000B5D1E" w:rsidRDefault="00611966">
      <w:pPr>
        <w:pStyle w:val="FORMATTEXT"/>
        <w:ind w:firstLine="568"/>
        <w:jc w:val="both"/>
        <w:rPr>
          <w:rFonts w:ascii="Times New Roman" w:hAnsi="Times New Roman" w:cs="Times New Roman"/>
        </w:rPr>
      </w:pPr>
    </w:p>
    <w:p w14:paraId="3B4D4E1C" w14:textId="3681514B"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5A9BB45A" wp14:editId="695D2C81">
            <wp:extent cx="1296670" cy="484505"/>
            <wp:effectExtent l="0" t="0" r="0" b="0"/>
            <wp:docPr id="43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1296670" cy="484505"/>
                    </a:xfrm>
                    <a:prstGeom prst="rect">
                      <a:avLst/>
                    </a:prstGeom>
                    <a:noFill/>
                    <a:ln>
                      <a:noFill/>
                    </a:ln>
                  </pic:spPr>
                </pic:pic>
              </a:graphicData>
            </a:graphic>
          </wp:inline>
        </w:drawing>
      </w:r>
      <w:r w:rsidR="00611966" w:rsidRPr="000B5D1E">
        <w:rPr>
          <w:rFonts w:ascii="Times New Roman" w:hAnsi="Times New Roman" w:cs="Times New Roman"/>
        </w:rPr>
        <w:t xml:space="preserve">,                                                          (6.5) </w:t>
      </w:r>
    </w:p>
    <w:p w14:paraId="1FBA4B89" w14:textId="77777777" w:rsidR="00611966" w:rsidRPr="000B5D1E" w:rsidRDefault="00611966">
      <w:pPr>
        <w:pStyle w:val="FORMATTEXT"/>
        <w:jc w:val="both"/>
        <w:rPr>
          <w:rFonts w:ascii="Times New Roman" w:hAnsi="Times New Roman" w:cs="Times New Roman"/>
        </w:rPr>
      </w:pPr>
    </w:p>
    <w:p w14:paraId="48F0858F" w14:textId="77777777" w:rsidR="00611966" w:rsidRPr="000B5D1E" w:rsidRDefault="00611966">
      <w:pPr>
        <w:pStyle w:val="FORMATTEXT"/>
        <w:jc w:val="both"/>
        <w:rPr>
          <w:rFonts w:ascii="Times New Roman" w:hAnsi="Times New Roman" w:cs="Times New Roman"/>
        </w:rPr>
      </w:pPr>
    </w:p>
    <w:p w14:paraId="4E40A108"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а между вторым и третьим слоями - по формуле </w:t>
      </w:r>
    </w:p>
    <w:p w14:paraId="206E80D5" w14:textId="5FAD2B6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2262CD1E" wp14:editId="05CE8ABD">
            <wp:extent cx="1637665" cy="484505"/>
            <wp:effectExtent l="0" t="0" r="0" b="0"/>
            <wp:docPr id="43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1637665" cy="484505"/>
                    </a:xfrm>
                    <a:prstGeom prst="rect">
                      <a:avLst/>
                    </a:prstGeom>
                    <a:noFill/>
                    <a:ln>
                      <a:noFill/>
                    </a:ln>
                  </pic:spPr>
                </pic:pic>
              </a:graphicData>
            </a:graphic>
          </wp:inline>
        </w:drawing>
      </w:r>
      <w:r w:rsidR="00611966" w:rsidRPr="000B5D1E">
        <w:rPr>
          <w:rFonts w:ascii="Times New Roman" w:hAnsi="Times New Roman" w:cs="Times New Roman"/>
        </w:rPr>
        <w:t xml:space="preserve">.                                                      (6.6) </w:t>
      </w:r>
    </w:p>
    <w:p w14:paraId="4A51257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Температура менее нагретой поверхности третьего слоя равна</w:t>
      </w:r>
    </w:p>
    <w:p w14:paraId="26167DDA" w14:textId="77777777" w:rsidR="00611966" w:rsidRPr="000B5D1E" w:rsidRDefault="00611966">
      <w:pPr>
        <w:pStyle w:val="FORMATTEXT"/>
        <w:ind w:firstLine="568"/>
        <w:jc w:val="both"/>
        <w:rPr>
          <w:rFonts w:ascii="Times New Roman" w:hAnsi="Times New Roman" w:cs="Times New Roman"/>
        </w:rPr>
      </w:pPr>
    </w:p>
    <w:p w14:paraId="47E6DC34" w14:textId="6573528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4363CB5E" wp14:editId="7046C152">
            <wp:extent cx="1917700" cy="484505"/>
            <wp:effectExtent l="0" t="0" r="0" b="0"/>
            <wp:docPr id="437" name="Рисунок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1917700" cy="484505"/>
                    </a:xfrm>
                    <a:prstGeom prst="rect">
                      <a:avLst/>
                    </a:prstGeom>
                    <a:noFill/>
                    <a:ln>
                      <a:noFill/>
                    </a:ln>
                  </pic:spPr>
                </pic:pic>
              </a:graphicData>
            </a:graphic>
          </wp:inline>
        </w:drawing>
      </w:r>
      <w:r w:rsidR="00611966" w:rsidRPr="000B5D1E">
        <w:rPr>
          <w:rFonts w:ascii="Times New Roman" w:hAnsi="Times New Roman" w:cs="Times New Roman"/>
        </w:rPr>
        <w:t xml:space="preserve">.                                                  (6.7) </w:t>
      </w:r>
    </w:p>
    <w:p w14:paraId="7E9A7FB8" w14:textId="3383BCE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Тепловой поток </w:t>
      </w:r>
      <w:r w:rsidR="00E55DC2" w:rsidRPr="000B5D1E">
        <w:rPr>
          <w:rFonts w:ascii="Times New Roman" w:hAnsi="Times New Roman" w:cs="Times New Roman"/>
          <w:noProof/>
          <w:position w:val="-9"/>
        </w:rPr>
        <w:drawing>
          <wp:inline distT="0" distB="0" distL="0" distR="0" wp14:anchorId="667DBC53" wp14:editId="242ED3E5">
            <wp:extent cx="149860" cy="198120"/>
            <wp:effectExtent l="0" t="0" r="0" b="0"/>
            <wp:docPr id="438" name="Рисунок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Pr="000B5D1E">
        <w:rPr>
          <w:rFonts w:ascii="Times New Roman" w:hAnsi="Times New Roman" w:cs="Times New Roman"/>
        </w:rPr>
        <w:t>(Вт/м</w:t>
      </w:r>
      <w:r w:rsidR="00E55DC2" w:rsidRPr="000B5D1E">
        <w:rPr>
          <w:rFonts w:ascii="Times New Roman" w:hAnsi="Times New Roman" w:cs="Times New Roman"/>
          <w:noProof/>
          <w:position w:val="-10"/>
        </w:rPr>
        <w:drawing>
          <wp:inline distT="0" distB="0" distL="0" distR="0" wp14:anchorId="00AE9A91" wp14:editId="08DCCACC">
            <wp:extent cx="102235" cy="218440"/>
            <wp:effectExtent l="0" t="0" r="0" b="0"/>
            <wp:docPr id="439" name="Рисунок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 xml:space="preserve">) определяют из выражения </w:t>
      </w:r>
    </w:p>
    <w:p w14:paraId="0822A4F7" w14:textId="77777777" w:rsidR="00611966" w:rsidRPr="000B5D1E" w:rsidRDefault="00611966">
      <w:pPr>
        <w:pStyle w:val="FORMATTEXT"/>
        <w:ind w:firstLine="568"/>
        <w:jc w:val="both"/>
        <w:rPr>
          <w:rFonts w:ascii="Times New Roman" w:hAnsi="Times New Roman" w:cs="Times New Roman"/>
        </w:rPr>
      </w:pPr>
    </w:p>
    <w:p w14:paraId="341F5998" w14:textId="68ED7F2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456C5B0E" wp14:editId="6E23A7E9">
            <wp:extent cx="941705" cy="429895"/>
            <wp:effectExtent l="0" t="0" r="0" b="0"/>
            <wp:docPr id="440" name="Рисунок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00611966" w:rsidRPr="000B5D1E">
        <w:rPr>
          <w:rFonts w:ascii="Times New Roman" w:hAnsi="Times New Roman" w:cs="Times New Roman"/>
        </w:rPr>
        <w:t xml:space="preserve">,                                                                (6.8) </w:t>
      </w:r>
    </w:p>
    <w:p w14:paraId="31BCE919" w14:textId="77777777" w:rsidR="00611966" w:rsidRPr="000B5D1E" w:rsidRDefault="00611966">
      <w:pPr>
        <w:pStyle w:val="FORMATTEXT"/>
        <w:jc w:val="both"/>
        <w:rPr>
          <w:rFonts w:ascii="Times New Roman" w:hAnsi="Times New Roman" w:cs="Times New Roman"/>
        </w:rPr>
      </w:pPr>
    </w:p>
    <w:p w14:paraId="3747257F" w14:textId="77777777" w:rsidR="00611966" w:rsidRPr="000B5D1E" w:rsidRDefault="00611966">
      <w:pPr>
        <w:pStyle w:val="FORMATTEXT"/>
        <w:jc w:val="both"/>
        <w:rPr>
          <w:rFonts w:ascii="Times New Roman" w:hAnsi="Times New Roman" w:cs="Times New Roman"/>
        </w:rPr>
      </w:pPr>
    </w:p>
    <w:p w14:paraId="3F764291" w14:textId="3F53B6D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68EE12A2" wp14:editId="0FBC213C">
            <wp:extent cx="122555" cy="231775"/>
            <wp:effectExtent l="0" t="0" r="0" b="0"/>
            <wp:docPr id="441"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r w:rsidRPr="000B5D1E">
        <w:rPr>
          <w:rFonts w:ascii="Times New Roman" w:hAnsi="Times New Roman" w:cs="Times New Roman"/>
        </w:rPr>
        <w:t xml:space="preserve">- температура воздуха производственного помещения или рабочего пространства теплового агрегата; </w:t>
      </w:r>
    </w:p>
    <w:p w14:paraId="36E48ED1" w14:textId="662BC3F1"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104DC166" wp14:editId="3214E1EB">
            <wp:extent cx="143510" cy="231775"/>
            <wp:effectExtent l="0" t="0" r="0" b="0"/>
            <wp:docPr id="442"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температура наружного воздуха.</w:t>
      </w:r>
    </w:p>
    <w:p w14:paraId="7947AF1B" w14:textId="77777777" w:rsidR="00611966" w:rsidRPr="000B5D1E" w:rsidRDefault="00611966">
      <w:pPr>
        <w:pStyle w:val="FORMATTEXT"/>
        <w:ind w:firstLine="568"/>
        <w:jc w:val="both"/>
        <w:rPr>
          <w:rFonts w:ascii="Times New Roman" w:hAnsi="Times New Roman" w:cs="Times New Roman"/>
        </w:rPr>
      </w:pPr>
    </w:p>
    <w:p w14:paraId="4E158E14" w14:textId="1E31355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Сопротивление теплопередаче </w:t>
      </w:r>
      <w:r w:rsidR="00E55DC2" w:rsidRPr="000B5D1E">
        <w:rPr>
          <w:rFonts w:ascii="Times New Roman" w:hAnsi="Times New Roman" w:cs="Times New Roman"/>
          <w:noProof/>
          <w:position w:val="-11"/>
        </w:rPr>
        <w:drawing>
          <wp:inline distT="0" distB="0" distL="0" distR="0" wp14:anchorId="120112CA" wp14:editId="1671936B">
            <wp:extent cx="198120" cy="231775"/>
            <wp:effectExtent l="0" t="0" r="0" b="0"/>
            <wp:docPr id="443"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(м</w:t>
      </w:r>
      <w:r w:rsidR="00E55DC2" w:rsidRPr="000B5D1E">
        <w:rPr>
          <w:rFonts w:ascii="Times New Roman" w:hAnsi="Times New Roman" w:cs="Times New Roman"/>
          <w:noProof/>
          <w:position w:val="-10"/>
        </w:rPr>
        <w:drawing>
          <wp:inline distT="0" distB="0" distL="0" distR="0" wp14:anchorId="4E3A93B8" wp14:editId="5BFFF12E">
            <wp:extent cx="102235" cy="218440"/>
            <wp:effectExtent l="0" t="0" r="0" b="0"/>
            <wp:docPr id="444"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·°С/Вт) многослойной конструкции равно</w:t>
      </w:r>
    </w:p>
    <w:p w14:paraId="2BF86511" w14:textId="77777777" w:rsidR="00611966" w:rsidRPr="000B5D1E" w:rsidRDefault="00611966">
      <w:pPr>
        <w:pStyle w:val="FORMATTEXT"/>
        <w:ind w:firstLine="568"/>
        <w:jc w:val="both"/>
        <w:rPr>
          <w:rFonts w:ascii="Times New Roman" w:hAnsi="Times New Roman" w:cs="Times New Roman"/>
        </w:rPr>
      </w:pPr>
    </w:p>
    <w:p w14:paraId="734A01CF" w14:textId="74FE911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841C67F" wp14:editId="76780256">
            <wp:extent cx="2449830" cy="429895"/>
            <wp:effectExtent l="0" t="0" r="0" b="0"/>
            <wp:docPr id="445" name="Рисунок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449830" cy="429895"/>
                    </a:xfrm>
                    <a:prstGeom prst="rect">
                      <a:avLst/>
                    </a:prstGeom>
                    <a:noFill/>
                    <a:ln>
                      <a:noFill/>
                    </a:ln>
                  </pic:spPr>
                </pic:pic>
              </a:graphicData>
            </a:graphic>
          </wp:inline>
        </w:drawing>
      </w:r>
      <w:r w:rsidR="00611966" w:rsidRPr="000B5D1E">
        <w:rPr>
          <w:rFonts w:ascii="Times New Roman" w:hAnsi="Times New Roman" w:cs="Times New Roman"/>
        </w:rPr>
        <w:t xml:space="preserve">,                                           (6.9) </w:t>
      </w:r>
    </w:p>
    <w:p w14:paraId="79344AB9" w14:textId="77777777" w:rsidR="00611966" w:rsidRPr="000B5D1E" w:rsidRDefault="00611966">
      <w:pPr>
        <w:pStyle w:val="FORMATTEXT"/>
        <w:jc w:val="both"/>
        <w:rPr>
          <w:rFonts w:ascii="Times New Roman" w:hAnsi="Times New Roman" w:cs="Times New Roman"/>
        </w:rPr>
      </w:pPr>
    </w:p>
    <w:p w14:paraId="66238408" w14:textId="77777777" w:rsidR="00611966" w:rsidRPr="000B5D1E" w:rsidRDefault="00611966">
      <w:pPr>
        <w:pStyle w:val="FORMATTEXT"/>
        <w:jc w:val="both"/>
        <w:rPr>
          <w:rFonts w:ascii="Times New Roman" w:hAnsi="Times New Roman" w:cs="Times New Roman"/>
        </w:rPr>
      </w:pPr>
    </w:p>
    <w:p w14:paraId="7B8D053D" w14:textId="03B446AE"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8"/>
        </w:rPr>
        <w:drawing>
          <wp:inline distT="0" distB="0" distL="0" distR="0" wp14:anchorId="4E68C902" wp14:editId="5B5C6C51">
            <wp:extent cx="504825" cy="429895"/>
            <wp:effectExtent l="0" t="0" r="0" b="0"/>
            <wp:docPr id="446" name="Рисунок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504825" cy="42989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8"/>
        </w:rPr>
        <w:drawing>
          <wp:inline distT="0" distB="0" distL="0" distR="0" wp14:anchorId="24F42785" wp14:editId="7A0066E8">
            <wp:extent cx="559435" cy="429895"/>
            <wp:effectExtent l="0" t="0" r="0" b="0"/>
            <wp:docPr id="447" name="Рисунок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559435" cy="429895"/>
                    </a:xfrm>
                    <a:prstGeom prst="rect">
                      <a:avLst/>
                    </a:prstGeom>
                    <a:noFill/>
                    <a:ln>
                      <a:noFill/>
                    </a:ln>
                  </pic:spPr>
                </pic:pic>
              </a:graphicData>
            </a:graphic>
          </wp:inline>
        </w:drawing>
      </w:r>
      <w:r w:rsidRPr="000B5D1E">
        <w:rPr>
          <w:rFonts w:ascii="Times New Roman" w:hAnsi="Times New Roman" w:cs="Times New Roman"/>
        </w:rPr>
        <w:t xml:space="preserve">; ...; </w:t>
      </w:r>
      <w:r w:rsidR="00E55DC2" w:rsidRPr="000B5D1E">
        <w:rPr>
          <w:rFonts w:ascii="Times New Roman" w:hAnsi="Times New Roman" w:cs="Times New Roman"/>
          <w:noProof/>
          <w:position w:val="-18"/>
        </w:rPr>
        <w:drawing>
          <wp:inline distT="0" distB="0" distL="0" distR="0" wp14:anchorId="459CF255" wp14:editId="26AC4CAE">
            <wp:extent cx="791845" cy="429895"/>
            <wp:effectExtent l="0" t="0" r="0" b="0"/>
            <wp:docPr id="448" name="Рисунок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188">
                      <a:extLst>
                        <a:ext uri="{28A0092B-C50C-407E-A947-70E740481C1C}">
                          <a14:useLocalDpi xmlns:a14="http://schemas.microsoft.com/office/drawing/2010/main" val="0"/>
                        </a:ext>
                      </a:extLst>
                    </a:blip>
                    <a:srcRect/>
                    <a:stretch>
                      <a:fillRect/>
                    </a:stretch>
                  </pic:blipFill>
                  <pic:spPr bwMode="auto">
                    <a:xfrm>
                      <a:off x="0" y="0"/>
                      <a:ext cx="791845" cy="42989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8"/>
        </w:rPr>
        <w:drawing>
          <wp:inline distT="0" distB="0" distL="0" distR="0" wp14:anchorId="310978A0" wp14:editId="365925A9">
            <wp:extent cx="573405" cy="429895"/>
            <wp:effectExtent l="0" t="0" r="0" b="0"/>
            <wp:docPr id="449" name="Рисунок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573405" cy="429895"/>
                    </a:xfrm>
                    <a:prstGeom prst="rect">
                      <a:avLst/>
                    </a:prstGeom>
                    <a:noFill/>
                    <a:ln>
                      <a:noFill/>
                    </a:ln>
                  </pic:spPr>
                </pic:pic>
              </a:graphicData>
            </a:graphic>
          </wp:inline>
        </w:drawing>
      </w:r>
      <w:r w:rsidRPr="000B5D1E">
        <w:rPr>
          <w:rFonts w:ascii="Times New Roman" w:hAnsi="Times New Roman" w:cs="Times New Roman"/>
        </w:rPr>
        <w:t xml:space="preserve">; </w:t>
      </w:r>
    </w:p>
    <w:p w14:paraId="6C0EE94C" w14:textId="33131B01"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5365727B" wp14:editId="799A649F">
            <wp:extent cx="184150" cy="218440"/>
            <wp:effectExtent l="0" t="0" r="0" b="0"/>
            <wp:docPr id="450" name="Рисунок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0"/>
        </w:rPr>
        <w:drawing>
          <wp:inline distT="0" distB="0" distL="0" distR="0" wp14:anchorId="75E5C926" wp14:editId="4E8981F2">
            <wp:extent cx="198120" cy="218440"/>
            <wp:effectExtent l="0" t="0" r="0" b="0"/>
            <wp:docPr id="451" name="Рисунок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11966" w:rsidRPr="000B5D1E">
        <w:rPr>
          <w:rFonts w:ascii="Times New Roman" w:hAnsi="Times New Roman" w:cs="Times New Roman"/>
        </w:rPr>
        <w:t xml:space="preserve">, ..., </w:t>
      </w:r>
      <w:r w:rsidRPr="000B5D1E">
        <w:rPr>
          <w:rFonts w:ascii="Times New Roman" w:hAnsi="Times New Roman" w:cs="Times New Roman"/>
          <w:noProof/>
          <w:position w:val="-11"/>
        </w:rPr>
        <w:drawing>
          <wp:inline distT="0" distB="0" distL="0" distR="0" wp14:anchorId="0B62A94C" wp14:editId="3849C244">
            <wp:extent cx="313690" cy="231775"/>
            <wp:effectExtent l="0" t="0" r="0" b="0"/>
            <wp:docPr id="452" name="Рисунок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63059110" wp14:editId="40CE455A">
            <wp:extent cx="198120" cy="231775"/>
            <wp:effectExtent l="0" t="0" r="0" b="0"/>
            <wp:docPr id="453" name="Рисунок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11966" w:rsidRPr="000B5D1E">
        <w:rPr>
          <w:rFonts w:ascii="Times New Roman" w:hAnsi="Times New Roman" w:cs="Times New Roman"/>
        </w:rPr>
        <w:t>- термическое сопротивление материала в отдельных слоях конструкции, пронумерованных со стороны нагреваемой поверхности, м</w:t>
      </w:r>
      <w:r w:rsidRPr="000B5D1E">
        <w:rPr>
          <w:rFonts w:ascii="Times New Roman" w:hAnsi="Times New Roman" w:cs="Times New Roman"/>
          <w:noProof/>
          <w:position w:val="-10"/>
        </w:rPr>
        <w:drawing>
          <wp:inline distT="0" distB="0" distL="0" distR="0" wp14:anchorId="679B0573" wp14:editId="7870AD4A">
            <wp:extent cx="102235" cy="218440"/>
            <wp:effectExtent l="0" t="0" r="0" b="0"/>
            <wp:docPr id="454" name="Рисунок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00611966" w:rsidRPr="000B5D1E">
        <w:rPr>
          <w:rFonts w:ascii="Times New Roman" w:hAnsi="Times New Roman" w:cs="Times New Roman"/>
        </w:rPr>
        <w:t>·°С/Вт;</w:t>
      </w:r>
    </w:p>
    <w:p w14:paraId="1318F76E" w14:textId="77777777" w:rsidR="00611966" w:rsidRPr="000B5D1E" w:rsidRDefault="00611966">
      <w:pPr>
        <w:pStyle w:val="FORMATTEXT"/>
        <w:ind w:firstLine="568"/>
        <w:jc w:val="both"/>
        <w:rPr>
          <w:rFonts w:ascii="Times New Roman" w:hAnsi="Times New Roman" w:cs="Times New Roman"/>
        </w:rPr>
      </w:pPr>
    </w:p>
    <w:p w14:paraId="3FD90350" w14:textId="3A9FA42B"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412D0988" wp14:editId="738118C1">
            <wp:extent cx="163830" cy="218440"/>
            <wp:effectExtent l="0" t="0" r="0" b="0"/>
            <wp:docPr id="455" name="Рисунок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163830" cy="218440"/>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0"/>
        </w:rPr>
        <w:drawing>
          <wp:inline distT="0" distB="0" distL="0" distR="0" wp14:anchorId="77D390CD" wp14:editId="12A1C9B6">
            <wp:extent cx="184150" cy="218440"/>
            <wp:effectExtent l="0" t="0" r="0" b="0"/>
            <wp:docPr id="456" name="Рисунок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11966" w:rsidRPr="000B5D1E">
        <w:rPr>
          <w:rFonts w:ascii="Times New Roman" w:hAnsi="Times New Roman" w:cs="Times New Roman"/>
        </w:rPr>
        <w:t xml:space="preserve">, ..., </w:t>
      </w:r>
      <w:r w:rsidRPr="000B5D1E">
        <w:rPr>
          <w:rFonts w:ascii="Times New Roman" w:hAnsi="Times New Roman" w:cs="Times New Roman"/>
          <w:noProof/>
          <w:position w:val="-11"/>
        </w:rPr>
        <w:drawing>
          <wp:inline distT="0" distB="0" distL="0" distR="0" wp14:anchorId="0A6705FB" wp14:editId="39FDD065">
            <wp:extent cx="293370" cy="231775"/>
            <wp:effectExtent l="0" t="0" r="0" b="0"/>
            <wp:docPr id="457" name="Рисунок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2D5D2B40" wp14:editId="0128D281">
            <wp:extent cx="191135" cy="231775"/>
            <wp:effectExtent l="0" t="0" r="0" b="0"/>
            <wp:docPr id="458" name="Рисунок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19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rPr>
        <w:t>- толщина отдельных слоев, м;</w:t>
      </w:r>
    </w:p>
    <w:p w14:paraId="0360F16D" w14:textId="77777777" w:rsidR="00611966" w:rsidRPr="000B5D1E" w:rsidRDefault="00611966">
      <w:pPr>
        <w:pStyle w:val="FORMATTEXT"/>
        <w:ind w:firstLine="568"/>
        <w:jc w:val="both"/>
        <w:rPr>
          <w:rFonts w:ascii="Times New Roman" w:hAnsi="Times New Roman" w:cs="Times New Roman"/>
        </w:rPr>
      </w:pPr>
    </w:p>
    <w:p w14:paraId="391AA283" w14:textId="0E845C9D"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6A511183" wp14:editId="27129254">
            <wp:extent cx="184150" cy="218440"/>
            <wp:effectExtent l="0" t="0" r="0" b="0"/>
            <wp:docPr id="459" name="Рисунок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0"/>
        </w:rPr>
        <w:drawing>
          <wp:inline distT="0" distB="0" distL="0" distR="0" wp14:anchorId="4319B192" wp14:editId="2685A61C">
            <wp:extent cx="191135" cy="218440"/>
            <wp:effectExtent l="0" t="0" r="0" b="0"/>
            <wp:docPr id="460" name="Рисунок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199">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611966" w:rsidRPr="000B5D1E">
        <w:rPr>
          <w:rFonts w:ascii="Times New Roman" w:hAnsi="Times New Roman" w:cs="Times New Roman"/>
        </w:rPr>
        <w:t xml:space="preserve">, ..., </w:t>
      </w:r>
      <w:r w:rsidRPr="000B5D1E">
        <w:rPr>
          <w:rFonts w:ascii="Times New Roman" w:hAnsi="Times New Roman" w:cs="Times New Roman"/>
          <w:noProof/>
          <w:position w:val="-11"/>
        </w:rPr>
        <w:drawing>
          <wp:inline distT="0" distB="0" distL="0" distR="0" wp14:anchorId="4BBE05DB" wp14:editId="2CFBBC44">
            <wp:extent cx="307340" cy="231775"/>
            <wp:effectExtent l="0" t="0" r="0" b="0"/>
            <wp:docPr id="461" name="Рисунок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00">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53F377E7" wp14:editId="3E5187D5">
            <wp:extent cx="198120" cy="231775"/>
            <wp:effectExtent l="0" t="0" r="0" b="0"/>
            <wp:docPr id="462" name="Рисунок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00611966" w:rsidRPr="000B5D1E">
        <w:rPr>
          <w:rFonts w:ascii="Times New Roman" w:hAnsi="Times New Roman" w:cs="Times New Roman"/>
        </w:rPr>
        <w:t>- коэффициенты теплопроводности материалов в слоях конструкции, принимаемые в зависимости от средней температуры слоя, Вт/м·°С.</w:t>
      </w:r>
    </w:p>
    <w:p w14:paraId="4DD9531B" w14:textId="77777777" w:rsidR="00611966" w:rsidRPr="000B5D1E" w:rsidRDefault="00611966">
      <w:pPr>
        <w:pStyle w:val="FORMATTEXT"/>
        <w:ind w:firstLine="568"/>
        <w:jc w:val="both"/>
        <w:rPr>
          <w:rFonts w:ascii="Times New Roman" w:hAnsi="Times New Roman" w:cs="Times New Roman"/>
        </w:rPr>
      </w:pPr>
    </w:p>
    <w:p w14:paraId="255612A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6.10 При расчете распределения температуры по толщине конструкции необходимо учитывать различие площадей теплоотдающей внутренней и наружной поверхностей:</w:t>
      </w:r>
    </w:p>
    <w:p w14:paraId="721603A1" w14:textId="77777777" w:rsidR="00611966" w:rsidRPr="000B5D1E" w:rsidRDefault="00611966">
      <w:pPr>
        <w:pStyle w:val="FORMATTEXT"/>
        <w:ind w:firstLine="568"/>
        <w:jc w:val="both"/>
        <w:rPr>
          <w:rFonts w:ascii="Times New Roman" w:hAnsi="Times New Roman" w:cs="Times New Roman"/>
        </w:rPr>
      </w:pPr>
    </w:p>
    <w:p w14:paraId="5196207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круговом очертании, если толщина стенки более 0,1 наружного диаметра;</w:t>
      </w:r>
    </w:p>
    <w:p w14:paraId="07683B24" w14:textId="77777777" w:rsidR="00611966" w:rsidRPr="000B5D1E" w:rsidRDefault="00611966">
      <w:pPr>
        <w:pStyle w:val="FORMATTEXT"/>
        <w:ind w:firstLine="568"/>
        <w:jc w:val="both"/>
        <w:rPr>
          <w:rFonts w:ascii="Times New Roman" w:hAnsi="Times New Roman" w:cs="Times New Roman"/>
        </w:rPr>
      </w:pPr>
    </w:p>
    <w:p w14:paraId="44B1999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квадратном или прямоугольном очертании, если толщина стенки более 0,1 длины большей стороны;</w:t>
      </w:r>
    </w:p>
    <w:p w14:paraId="6C5EE516" w14:textId="77777777" w:rsidR="00611966" w:rsidRPr="000B5D1E" w:rsidRDefault="00611966">
      <w:pPr>
        <w:pStyle w:val="FORMATTEXT"/>
        <w:ind w:firstLine="568"/>
        <w:jc w:val="both"/>
        <w:rPr>
          <w:rFonts w:ascii="Times New Roman" w:hAnsi="Times New Roman" w:cs="Times New Roman"/>
        </w:rPr>
      </w:pPr>
    </w:p>
    <w:p w14:paraId="0F87810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произвольном очертании, если разница в площадях теплоотдающих внутренней и наружной поверхностей более 10%.</w:t>
      </w:r>
    </w:p>
    <w:p w14:paraId="5C6D5264" w14:textId="77777777" w:rsidR="00611966" w:rsidRPr="000B5D1E" w:rsidRDefault="00611966">
      <w:pPr>
        <w:pStyle w:val="FORMATTEXT"/>
        <w:ind w:firstLine="568"/>
        <w:jc w:val="both"/>
        <w:rPr>
          <w:rFonts w:ascii="Times New Roman" w:hAnsi="Times New Roman" w:cs="Times New Roman"/>
        </w:rPr>
      </w:pPr>
    </w:p>
    <w:p w14:paraId="68FE9B4B" w14:textId="0B3BA3A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трехслойной конструкции ограждения с учетом различия в площадях теплоотдающих внутренней </w:t>
      </w:r>
      <w:r w:rsidR="00E55DC2" w:rsidRPr="000B5D1E">
        <w:rPr>
          <w:rFonts w:ascii="Times New Roman" w:hAnsi="Times New Roman" w:cs="Times New Roman"/>
          <w:noProof/>
          <w:position w:val="-11"/>
        </w:rPr>
        <w:drawing>
          <wp:inline distT="0" distB="0" distL="0" distR="0" wp14:anchorId="3E4BAE7D" wp14:editId="4C4842E8">
            <wp:extent cx="218440" cy="231775"/>
            <wp:effectExtent l="0" t="0" r="0" b="0"/>
            <wp:docPr id="463" name="Рисунок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и наружной </w:t>
      </w:r>
      <w:r w:rsidR="00E55DC2" w:rsidRPr="000B5D1E">
        <w:rPr>
          <w:rFonts w:ascii="Times New Roman" w:hAnsi="Times New Roman" w:cs="Times New Roman"/>
          <w:noProof/>
          <w:position w:val="-11"/>
        </w:rPr>
        <w:drawing>
          <wp:inline distT="0" distB="0" distL="0" distR="0" wp14:anchorId="7871B584" wp14:editId="6376A5BD">
            <wp:extent cx="238760" cy="231775"/>
            <wp:effectExtent l="0" t="0" r="0" b="0"/>
            <wp:docPr id="464" name="Рисунок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поверхностей:</w:t>
      </w:r>
    </w:p>
    <w:p w14:paraId="0A988BB4" w14:textId="77777777" w:rsidR="00611966" w:rsidRPr="000B5D1E" w:rsidRDefault="00611966">
      <w:pPr>
        <w:pStyle w:val="FORMATTEXT"/>
        <w:ind w:firstLine="568"/>
        <w:jc w:val="both"/>
        <w:rPr>
          <w:rFonts w:ascii="Times New Roman" w:hAnsi="Times New Roman" w:cs="Times New Roman"/>
        </w:rPr>
      </w:pPr>
    </w:p>
    <w:p w14:paraId="19342AB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температура материала более нагретой поверхности</w:t>
      </w:r>
    </w:p>
    <w:p w14:paraId="01589744" w14:textId="77777777" w:rsidR="00611966" w:rsidRPr="000B5D1E" w:rsidRDefault="00611966">
      <w:pPr>
        <w:pStyle w:val="FORMATTEXT"/>
        <w:ind w:firstLine="568"/>
        <w:jc w:val="both"/>
        <w:rPr>
          <w:rFonts w:ascii="Times New Roman" w:hAnsi="Times New Roman" w:cs="Times New Roman"/>
        </w:rPr>
      </w:pPr>
    </w:p>
    <w:p w14:paraId="3EAFAFD2" w14:textId="633A16D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D4D8D6D" wp14:editId="65BB7310">
            <wp:extent cx="887095" cy="429895"/>
            <wp:effectExtent l="0" t="0" r="0" b="0"/>
            <wp:docPr id="465" name="Рисунок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887095" cy="429895"/>
                    </a:xfrm>
                    <a:prstGeom prst="rect">
                      <a:avLst/>
                    </a:prstGeom>
                    <a:noFill/>
                    <a:ln>
                      <a:noFill/>
                    </a:ln>
                  </pic:spPr>
                </pic:pic>
              </a:graphicData>
            </a:graphic>
          </wp:inline>
        </w:drawing>
      </w:r>
      <w:r w:rsidR="00611966" w:rsidRPr="000B5D1E">
        <w:rPr>
          <w:rFonts w:ascii="Times New Roman" w:hAnsi="Times New Roman" w:cs="Times New Roman"/>
        </w:rPr>
        <w:t xml:space="preserve">;                                                              (6.10) </w:t>
      </w:r>
    </w:p>
    <w:p w14:paraId="74F8D3E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температура материала между первым и вторым слоями </w:t>
      </w:r>
    </w:p>
    <w:p w14:paraId="08E5DDDF" w14:textId="77777777" w:rsidR="00611966" w:rsidRPr="000B5D1E" w:rsidRDefault="00611966">
      <w:pPr>
        <w:pStyle w:val="FORMATTEXT"/>
        <w:ind w:firstLine="568"/>
        <w:jc w:val="both"/>
        <w:rPr>
          <w:rFonts w:ascii="Times New Roman" w:hAnsi="Times New Roman" w:cs="Times New Roman"/>
        </w:rPr>
      </w:pPr>
    </w:p>
    <w:p w14:paraId="757D7A37" w14:textId="2AA17BE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63376DD4" wp14:editId="6BDA23EF">
            <wp:extent cx="1828800" cy="484505"/>
            <wp:effectExtent l="0" t="0" r="0" b="0"/>
            <wp:docPr id="466" name="Рисунок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05">
                      <a:extLst>
                        <a:ext uri="{28A0092B-C50C-407E-A947-70E740481C1C}">
                          <a14:useLocalDpi xmlns:a14="http://schemas.microsoft.com/office/drawing/2010/main" val="0"/>
                        </a:ext>
                      </a:extLst>
                    </a:blip>
                    <a:srcRect/>
                    <a:stretch>
                      <a:fillRect/>
                    </a:stretch>
                  </pic:blipFill>
                  <pic:spPr bwMode="auto">
                    <a:xfrm>
                      <a:off x="0" y="0"/>
                      <a:ext cx="1828800" cy="484505"/>
                    </a:xfrm>
                    <a:prstGeom prst="rect">
                      <a:avLst/>
                    </a:prstGeom>
                    <a:noFill/>
                    <a:ln>
                      <a:noFill/>
                    </a:ln>
                  </pic:spPr>
                </pic:pic>
              </a:graphicData>
            </a:graphic>
          </wp:inline>
        </w:drawing>
      </w:r>
      <w:r w:rsidR="00611966" w:rsidRPr="000B5D1E">
        <w:rPr>
          <w:rFonts w:ascii="Times New Roman" w:hAnsi="Times New Roman" w:cs="Times New Roman"/>
        </w:rPr>
        <w:t xml:space="preserve">;                                                  (6.11) </w:t>
      </w:r>
    </w:p>
    <w:p w14:paraId="69C697C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температура материала между вторым и третьим слоями</w:t>
      </w:r>
    </w:p>
    <w:p w14:paraId="02B87FB0" w14:textId="77777777" w:rsidR="00611966" w:rsidRPr="000B5D1E" w:rsidRDefault="00611966">
      <w:pPr>
        <w:pStyle w:val="FORMATTEXT"/>
        <w:ind w:firstLine="568"/>
        <w:jc w:val="both"/>
        <w:rPr>
          <w:rFonts w:ascii="Times New Roman" w:hAnsi="Times New Roman" w:cs="Times New Roman"/>
        </w:rPr>
      </w:pPr>
    </w:p>
    <w:p w14:paraId="7B073BBB" w14:textId="4958C3D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607D590C" wp14:editId="2E107B59">
            <wp:extent cx="2477135" cy="484505"/>
            <wp:effectExtent l="0" t="0" r="0" b="0"/>
            <wp:docPr id="467" name="Рисунок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06">
                      <a:extLst>
                        <a:ext uri="{28A0092B-C50C-407E-A947-70E740481C1C}">
                          <a14:useLocalDpi xmlns:a14="http://schemas.microsoft.com/office/drawing/2010/main" val="0"/>
                        </a:ext>
                      </a:extLst>
                    </a:blip>
                    <a:srcRect/>
                    <a:stretch>
                      <a:fillRect/>
                    </a:stretch>
                  </pic:blipFill>
                  <pic:spPr bwMode="auto">
                    <a:xfrm>
                      <a:off x="0" y="0"/>
                      <a:ext cx="2477135" cy="484505"/>
                    </a:xfrm>
                    <a:prstGeom prst="rect">
                      <a:avLst/>
                    </a:prstGeom>
                    <a:noFill/>
                    <a:ln>
                      <a:noFill/>
                    </a:ln>
                  </pic:spPr>
                </pic:pic>
              </a:graphicData>
            </a:graphic>
          </wp:inline>
        </w:drawing>
      </w:r>
      <w:r w:rsidR="00611966" w:rsidRPr="000B5D1E">
        <w:rPr>
          <w:rFonts w:ascii="Times New Roman" w:hAnsi="Times New Roman" w:cs="Times New Roman"/>
        </w:rPr>
        <w:t xml:space="preserve">;                                      (6.12) </w:t>
      </w:r>
    </w:p>
    <w:p w14:paraId="5F8B690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температура менее нагретой поверхности третьего слоя</w:t>
      </w:r>
    </w:p>
    <w:p w14:paraId="0247FD58" w14:textId="77777777" w:rsidR="00611966" w:rsidRPr="000B5D1E" w:rsidRDefault="00611966">
      <w:pPr>
        <w:pStyle w:val="FORMATTEXT"/>
        <w:ind w:firstLine="568"/>
        <w:jc w:val="both"/>
        <w:rPr>
          <w:rFonts w:ascii="Times New Roman" w:hAnsi="Times New Roman" w:cs="Times New Roman"/>
        </w:rPr>
      </w:pPr>
    </w:p>
    <w:p w14:paraId="1ECED25E" w14:textId="0CBBE73B"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43CE04F0" wp14:editId="2CF9F86B">
            <wp:extent cx="3132455" cy="484505"/>
            <wp:effectExtent l="0" t="0" r="0" b="0"/>
            <wp:docPr id="468" name="Рисунок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3132455" cy="484505"/>
                    </a:xfrm>
                    <a:prstGeom prst="rect">
                      <a:avLst/>
                    </a:prstGeom>
                    <a:noFill/>
                    <a:ln>
                      <a:noFill/>
                    </a:ln>
                  </pic:spPr>
                </pic:pic>
              </a:graphicData>
            </a:graphic>
          </wp:inline>
        </w:drawing>
      </w:r>
      <w:r w:rsidR="00611966" w:rsidRPr="000B5D1E">
        <w:rPr>
          <w:rFonts w:ascii="Times New Roman" w:hAnsi="Times New Roman" w:cs="Times New Roman"/>
        </w:rPr>
        <w:t xml:space="preserve">.                           (6.13) </w:t>
      </w:r>
    </w:p>
    <w:p w14:paraId="7F6918D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Сопротивление теплопередачи конструкции рассчитывают по формуле</w:t>
      </w:r>
    </w:p>
    <w:p w14:paraId="7DEC00BE" w14:textId="77777777" w:rsidR="00611966" w:rsidRPr="000B5D1E" w:rsidRDefault="00611966">
      <w:pPr>
        <w:pStyle w:val="FORMATTEXT"/>
        <w:ind w:firstLine="568"/>
        <w:jc w:val="both"/>
        <w:rPr>
          <w:rFonts w:ascii="Times New Roman" w:hAnsi="Times New Roman" w:cs="Times New Roman"/>
        </w:rPr>
      </w:pPr>
    </w:p>
    <w:p w14:paraId="61E58237" w14:textId="41EAB7D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51A05463" wp14:editId="337C4834">
            <wp:extent cx="3193415" cy="429895"/>
            <wp:effectExtent l="0" t="0" r="0" b="0"/>
            <wp:docPr id="469" name="Рисунок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08">
                      <a:extLst>
                        <a:ext uri="{28A0092B-C50C-407E-A947-70E740481C1C}">
                          <a14:useLocalDpi xmlns:a14="http://schemas.microsoft.com/office/drawing/2010/main" val="0"/>
                        </a:ext>
                      </a:extLst>
                    </a:blip>
                    <a:srcRect/>
                    <a:stretch>
                      <a:fillRect/>
                    </a:stretch>
                  </pic:blipFill>
                  <pic:spPr bwMode="auto">
                    <a:xfrm>
                      <a:off x="0" y="0"/>
                      <a:ext cx="3193415" cy="429895"/>
                    </a:xfrm>
                    <a:prstGeom prst="rect">
                      <a:avLst/>
                    </a:prstGeom>
                    <a:noFill/>
                    <a:ln>
                      <a:noFill/>
                    </a:ln>
                  </pic:spPr>
                </pic:pic>
              </a:graphicData>
            </a:graphic>
          </wp:inline>
        </w:drawing>
      </w:r>
      <w:r w:rsidR="00611966" w:rsidRPr="000B5D1E">
        <w:rPr>
          <w:rFonts w:ascii="Times New Roman" w:hAnsi="Times New Roman" w:cs="Times New Roman"/>
        </w:rPr>
        <w:t xml:space="preserve">,                          (6.14) </w:t>
      </w:r>
    </w:p>
    <w:p w14:paraId="3CC1684C" w14:textId="77777777" w:rsidR="00611966" w:rsidRPr="000B5D1E" w:rsidRDefault="00611966">
      <w:pPr>
        <w:pStyle w:val="FORMATTEXT"/>
        <w:jc w:val="both"/>
        <w:rPr>
          <w:rFonts w:ascii="Times New Roman" w:hAnsi="Times New Roman" w:cs="Times New Roman"/>
        </w:rPr>
      </w:pPr>
    </w:p>
    <w:p w14:paraId="62CB1029" w14:textId="77777777" w:rsidR="00611966" w:rsidRPr="000B5D1E" w:rsidRDefault="00611966">
      <w:pPr>
        <w:pStyle w:val="FORMATTEXT"/>
        <w:jc w:val="both"/>
        <w:rPr>
          <w:rFonts w:ascii="Times New Roman" w:hAnsi="Times New Roman" w:cs="Times New Roman"/>
        </w:rPr>
      </w:pPr>
    </w:p>
    <w:p w14:paraId="2337EBF5" w14:textId="66EBF6C8"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0ED234B5" wp14:editId="65897F77">
            <wp:extent cx="218440" cy="231775"/>
            <wp:effectExtent l="0" t="0" r="0" b="0"/>
            <wp:docPr id="470" name="Рисунок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313CB5F5" wp14:editId="5F1A6FBE">
            <wp:extent cx="238760" cy="231775"/>
            <wp:effectExtent l="0" t="0" r="0" b="0"/>
            <wp:docPr id="471" name="Рисунок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расчетные площади теплоотдающих внутренней и наружной поверхностей; </w:t>
      </w:r>
    </w:p>
    <w:p w14:paraId="3363E188" w14:textId="4C558364"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011D464F" wp14:editId="6729DECE">
            <wp:extent cx="184150" cy="218440"/>
            <wp:effectExtent l="0" t="0" r="0" b="0"/>
            <wp:docPr id="472" name="Рисунок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11966" w:rsidRPr="000B5D1E">
        <w:rPr>
          <w:rFonts w:ascii="Times New Roman" w:hAnsi="Times New Roman" w:cs="Times New Roman"/>
        </w:rPr>
        <w:t xml:space="preserve">и </w:t>
      </w:r>
      <w:r w:rsidRPr="000B5D1E">
        <w:rPr>
          <w:rFonts w:ascii="Times New Roman" w:hAnsi="Times New Roman" w:cs="Times New Roman"/>
          <w:noProof/>
          <w:position w:val="-10"/>
        </w:rPr>
        <w:drawing>
          <wp:inline distT="0" distB="0" distL="0" distR="0" wp14:anchorId="5B1EF10E" wp14:editId="5FFCE311">
            <wp:extent cx="198120" cy="218440"/>
            <wp:effectExtent l="0" t="0" r="0" b="0"/>
            <wp:docPr id="473" name="Рисунок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00611966" w:rsidRPr="000B5D1E">
        <w:rPr>
          <w:rFonts w:ascii="Times New Roman" w:hAnsi="Times New Roman" w:cs="Times New Roman"/>
        </w:rPr>
        <w:t>- расчетные площади конструкции на границе между первым и вторым и между вторым и третьим слоями.</w:t>
      </w:r>
    </w:p>
    <w:p w14:paraId="19CFFBD8" w14:textId="77777777" w:rsidR="00611966" w:rsidRPr="000B5D1E" w:rsidRDefault="00611966">
      <w:pPr>
        <w:pStyle w:val="FORMATTEXT"/>
        <w:ind w:firstLine="568"/>
        <w:jc w:val="both"/>
        <w:rPr>
          <w:rFonts w:ascii="Times New Roman" w:hAnsi="Times New Roman" w:cs="Times New Roman"/>
        </w:rPr>
      </w:pPr>
    </w:p>
    <w:p w14:paraId="5AFD545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6.11 Температуру бетона в сечениях конструкций от нагрева при эксплуатации следует определять теплотехническим расчетом установившегося теплового потока при заданной по проекту расчетной температуре рабочего пространства или воздуха производственного помещения.</w:t>
      </w:r>
    </w:p>
    <w:p w14:paraId="4399D417" w14:textId="77777777" w:rsidR="00611966" w:rsidRPr="000B5D1E" w:rsidRDefault="00611966">
      <w:pPr>
        <w:pStyle w:val="FORMATTEXT"/>
        <w:ind w:firstLine="568"/>
        <w:jc w:val="both"/>
        <w:rPr>
          <w:rFonts w:ascii="Times New Roman" w:hAnsi="Times New Roman" w:cs="Times New Roman"/>
        </w:rPr>
      </w:pPr>
    </w:p>
    <w:p w14:paraId="7F6A568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конструкций, находящихся на наружном воздухе, наибольшие температуры нагрева бетона и арматуры определяют по расчетной летней температуре наружного воздуха, принимаемой по средней максимальной температуре наружного воздуха наиболее жаркого месяца в районе строительства по СП 131.13330.</w:t>
      </w:r>
    </w:p>
    <w:p w14:paraId="2D87B4D8" w14:textId="77777777" w:rsidR="00611966" w:rsidRPr="000B5D1E" w:rsidRDefault="00611966">
      <w:pPr>
        <w:pStyle w:val="FORMATTEXT"/>
        <w:ind w:firstLine="568"/>
        <w:jc w:val="both"/>
        <w:rPr>
          <w:rFonts w:ascii="Times New Roman" w:hAnsi="Times New Roman" w:cs="Times New Roman"/>
        </w:rPr>
      </w:pPr>
    </w:p>
    <w:p w14:paraId="4A3196E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Вычисленные температуры не должны превышать значений предельно допустимых температур применения бетонов по ГОСТ 20910 и арматуры - по таблице 5.11.</w:t>
      </w:r>
    </w:p>
    <w:p w14:paraId="6B775DAE" w14:textId="77777777" w:rsidR="00611966" w:rsidRPr="000B5D1E" w:rsidRDefault="00611966">
      <w:pPr>
        <w:pStyle w:val="FORMATTEXT"/>
        <w:ind w:firstLine="568"/>
        <w:jc w:val="both"/>
        <w:rPr>
          <w:rFonts w:ascii="Times New Roman" w:hAnsi="Times New Roman" w:cs="Times New Roman"/>
        </w:rPr>
      </w:pPr>
    </w:p>
    <w:p w14:paraId="5D51D1C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6.12 В ребристых конструкциях, когда наружные поверхности бетонных ребер и тепловой изоляции совпадают, расчет температуры в бетоне проводят по сечению ребра. Если бетонные ребра выступают за наружную поверхность тепловой изоляции, расчет температуры в бетоне ребра выполняют по методам расчета температурных полей или по соответствующим нормативным документам.</w:t>
      </w:r>
    </w:p>
    <w:p w14:paraId="26E9729F" w14:textId="77777777" w:rsidR="00611966" w:rsidRPr="000B5D1E" w:rsidRDefault="00611966">
      <w:pPr>
        <w:pStyle w:val="FORMATTEXT"/>
        <w:ind w:firstLine="568"/>
        <w:jc w:val="both"/>
        <w:rPr>
          <w:rFonts w:ascii="Times New Roman" w:hAnsi="Times New Roman" w:cs="Times New Roman"/>
        </w:rPr>
      </w:pPr>
    </w:p>
    <w:p w14:paraId="64DF017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6.13 При расчете статически неопределимых конструкций, предназначенных для работы в условиях воздействия температур, теплотехнический расчет следует проводить на расчетную температуру рабочего пространства и на температуру, вызывающую наибольшие усилия, определяемые по 4.14.</w:t>
      </w:r>
    </w:p>
    <w:p w14:paraId="5A4946C4" w14:textId="77777777" w:rsidR="00611966" w:rsidRPr="000B5D1E" w:rsidRDefault="00611966">
      <w:pPr>
        <w:pStyle w:val="FORMATTEXT"/>
        <w:ind w:firstLine="568"/>
        <w:jc w:val="both"/>
        <w:rPr>
          <w:rFonts w:ascii="Times New Roman" w:hAnsi="Times New Roman" w:cs="Times New Roman"/>
        </w:rPr>
      </w:pPr>
    </w:p>
    <w:p w14:paraId="482CC10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расчете наибольших усилий от воздействия температуры в конструкциях, находящихся на наружном воздухе, температуру бетона и арматуры вычисляют по расчетной зимней температуре наружного воздуха, принимаемой по температуре наружного воздуха наиболее холодной пятидневки с обеспеченностью 0,92 по СП 131.13330.</w:t>
      </w:r>
    </w:p>
    <w:p w14:paraId="77F695CA" w14:textId="77777777" w:rsidR="00611966" w:rsidRPr="000B5D1E" w:rsidRDefault="00611966">
      <w:pPr>
        <w:pStyle w:val="FORMATTEXT"/>
        <w:ind w:firstLine="568"/>
        <w:jc w:val="both"/>
        <w:rPr>
          <w:rFonts w:ascii="Times New Roman" w:hAnsi="Times New Roman" w:cs="Times New Roman"/>
        </w:rPr>
      </w:pPr>
    </w:p>
    <w:p w14:paraId="49DD5B92" w14:textId="77777777" w:rsidR="00611966" w:rsidRPr="000B5D1E" w:rsidRDefault="00611966">
      <w:pPr>
        <w:pStyle w:val="HEADERTEXT"/>
        <w:rPr>
          <w:rFonts w:ascii="Times New Roman" w:hAnsi="Times New Roman" w:cs="Times New Roman"/>
          <w:b/>
          <w:bCs/>
          <w:color w:val="auto"/>
        </w:rPr>
      </w:pPr>
    </w:p>
    <w:p w14:paraId="4C0ECD2D"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Расчет деформаций от воздействия температуры </w:t>
      </w:r>
    </w:p>
    <w:p w14:paraId="6EE208B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6.14 Расчет деформаций, вызванных нагреванием и охлаждением бетонных и железобетонных элементов, следует проводить в зависимости от наличия трещин в растянутой зоне бетона и распределения температуры бетона по высоте сечения элемента.</w:t>
      </w:r>
    </w:p>
    <w:p w14:paraId="70755EB8" w14:textId="77777777" w:rsidR="00611966" w:rsidRPr="000B5D1E" w:rsidRDefault="00611966">
      <w:pPr>
        <w:pStyle w:val="FORMATTEXT"/>
        <w:ind w:firstLine="568"/>
        <w:jc w:val="both"/>
        <w:rPr>
          <w:rFonts w:ascii="Times New Roman" w:hAnsi="Times New Roman" w:cs="Times New Roman"/>
        </w:rPr>
      </w:pPr>
    </w:p>
    <w:p w14:paraId="61BFBDF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6.15 При расчете элементов, подвергающихся нагреву, положение центра тяжести всего сечения бетона или его сжатой зоны, а также статический момент и момент инерции всего сечения следует определять, приводя все сечение к ненагретому, более прочному бетону. Для этой цели при расчете с использованием ЭВМ сечение по высоте разбивается не менее чем на четыре части.</w:t>
      </w:r>
    </w:p>
    <w:p w14:paraId="13E88A93" w14:textId="77777777" w:rsidR="00611966" w:rsidRPr="000B5D1E" w:rsidRDefault="00611966">
      <w:pPr>
        <w:pStyle w:val="FORMATTEXT"/>
        <w:ind w:firstLine="568"/>
        <w:jc w:val="both"/>
        <w:rPr>
          <w:rFonts w:ascii="Times New Roman" w:hAnsi="Times New Roman" w:cs="Times New Roman"/>
        </w:rPr>
      </w:pPr>
    </w:p>
    <w:p w14:paraId="5B18DFF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6.16 При расчете по прочности, деформациям и раскрытию или закрытию трещин без использования ЭВМ при прямолинейном распределении температуры бетона по высоте сечения элемента допускается разбивать сечения согласно следующим требованиям.</w:t>
      </w:r>
    </w:p>
    <w:p w14:paraId="6454501B" w14:textId="77777777" w:rsidR="00611966" w:rsidRPr="000B5D1E" w:rsidRDefault="00611966">
      <w:pPr>
        <w:pStyle w:val="FORMATTEXT"/>
        <w:ind w:firstLine="568"/>
        <w:jc w:val="both"/>
        <w:rPr>
          <w:rFonts w:ascii="Times New Roman" w:hAnsi="Times New Roman" w:cs="Times New Roman"/>
        </w:rPr>
      </w:pPr>
    </w:p>
    <w:p w14:paraId="11920C0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элемента, выполненного из одного вида бетона, если температура бетона наиболее нагретой грани не превышает 400°С, сечение не разбивается на части, и момент инерции приведенного сечения принимается равным</w:t>
      </w:r>
    </w:p>
    <w:p w14:paraId="2AE52C4F" w14:textId="77777777" w:rsidR="00611966" w:rsidRPr="000B5D1E" w:rsidRDefault="00611966">
      <w:pPr>
        <w:pStyle w:val="FORMATTEXT"/>
        <w:ind w:firstLine="568"/>
        <w:jc w:val="both"/>
        <w:rPr>
          <w:rFonts w:ascii="Times New Roman" w:hAnsi="Times New Roman" w:cs="Times New Roman"/>
        </w:rPr>
      </w:pPr>
    </w:p>
    <w:p w14:paraId="34E1A785" w14:textId="4ABC14FB"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4D12944E" wp14:editId="2B6B3424">
            <wp:extent cx="887095" cy="429895"/>
            <wp:effectExtent l="0" t="0" r="0" b="0"/>
            <wp:docPr id="474" name="Рисунок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11">
                      <a:extLst>
                        <a:ext uri="{28A0092B-C50C-407E-A947-70E740481C1C}">
                          <a14:useLocalDpi xmlns:a14="http://schemas.microsoft.com/office/drawing/2010/main" val="0"/>
                        </a:ext>
                      </a:extLst>
                    </a:blip>
                    <a:srcRect/>
                    <a:stretch>
                      <a:fillRect/>
                    </a:stretch>
                  </pic:blipFill>
                  <pic:spPr bwMode="auto">
                    <a:xfrm>
                      <a:off x="0" y="0"/>
                      <a:ext cx="887095" cy="429895"/>
                    </a:xfrm>
                    <a:prstGeom prst="rect">
                      <a:avLst/>
                    </a:prstGeom>
                    <a:noFill/>
                    <a:ln>
                      <a:noFill/>
                    </a:ln>
                  </pic:spPr>
                </pic:pic>
              </a:graphicData>
            </a:graphic>
          </wp:inline>
        </w:drawing>
      </w:r>
      <w:r w:rsidR="00611966" w:rsidRPr="000B5D1E">
        <w:rPr>
          <w:rFonts w:ascii="Times New Roman" w:hAnsi="Times New Roman" w:cs="Times New Roman"/>
        </w:rPr>
        <w:t xml:space="preserve">.                                                               (6.15) </w:t>
      </w:r>
    </w:p>
    <w:p w14:paraId="4FE4647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кратковременном нагреве приведенная площадь бетона </w:t>
      </w:r>
    </w:p>
    <w:p w14:paraId="07EF308E" w14:textId="77777777" w:rsidR="00611966" w:rsidRPr="000B5D1E" w:rsidRDefault="00611966">
      <w:pPr>
        <w:pStyle w:val="FORMATTEXT"/>
        <w:ind w:firstLine="568"/>
        <w:jc w:val="both"/>
        <w:rPr>
          <w:rFonts w:ascii="Times New Roman" w:hAnsi="Times New Roman" w:cs="Times New Roman"/>
        </w:rPr>
      </w:pPr>
    </w:p>
    <w:p w14:paraId="7E266CB5" w14:textId="6965072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5CD0610E" wp14:editId="029D58D1">
            <wp:extent cx="798195" cy="429895"/>
            <wp:effectExtent l="0" t="0" r="0" b="0"/>
            <wp:docPr id="475" name="Рисунок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12">
                      <a:extLst>
                        <a:ext uri="{28A0092B-C50C-407E-A947-70E740481C1C}">
                          <a14:useLocalDpi xmlns:a14="http://schemas.microsoft.com/office/drawing/2010/main" val="0"/>
                        </a:ext>
                      </a:extLst>
                    </a:blip>
                    <a:srcRect/>
                    <a:stretch>
                      <a:fillRect/>
                    </a:stretch>
                  </pic:blipFill>
                  <pic:spPr bwMode="auto">
                    <a:xfrm>
                      <a:off x="0" y="0"/>
                      <a:ext cx="798195" cy="429895"/>
                    </a:xfrm>
                    <a:prstGeom prst="rect">
                      <a:avLst/>
                    </a:prstGeom>
                    <a:noFill/>
                    <a:ln>
                      <a:noFill/>
                    </a:ln>
                  </pic:spPr>
                </pic:pic>
              </a:graphicData>
            </a:graphic>
          </wp:inline>
        </w:drawing>
      </w:r>
      <w:r w:rsidR="00611966" w:rsidRPr="000B5D1E">
        <w:rPr>
          <w:rFonts w:ascii="Times New Roman" w:hAnsi="Times New Roman" w:cs="Times New Roman"/>
        </w:rPr>
        <w:t xml:space="preserve">,                                                               (6.16) </w:t>
      </w:r>
    </w:p>
    <w:p w14:paraId="232553A4" w14:textId="77777777" w:rsidR="00611966" w:rsidRPr="000B5D1E" w:rsidRDefault="00611966">
      <w:pPr>
        <w:pStyle w:val="FORMATTEXT"/>
        <w:jc w:val="both"/>
        <w:rPr>
          <w:rFonts w:ascii="Times New Roman" w:hAnsi="Times New Roman" w:cs="Times New Roman"/>
        </w:rPr>
      </w:pPr>
    </w:p>
    <w:p w14:paraId="6A068607" w14:textId="77777777" w:rsidR="00611966" w:rsidRPr="000B5D1E" w:rsidRDefault="00611966">
      <w:pPr>
        <w:pStyle w:val="FORMATTEXT"/>
        <w:jc w:val="both"/>
        <w:rPr>
          <w:rFonts w:ascii="Times New Roman" w:hAnsi="Times New Roman" w:cs="Times New Roman"/>
        </w:rPr>
      </w:pPr>
    </w:p>
    <w:p w14:paraId="1750B760" w14:textId="29A4A70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128456E" wp14:editId="737D514B">
            <wp:extent cx="238760" cy="231775"/>
            <wp:effectExtent l="0" t="0" r="0" b="0"/>
            <wp:docPr id="476" name="Рисунок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модуль упругости нагретого бетона, рассчитываемый по формуле (5.5).</w:t>
      </w:r>
    </w:p>
    <w:p w14:paraId="0E97A8E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6.17 Если температура бетона наиболее нагретой грани сечения превышает 400°С в прямоугольном сечении элемента, выполненном из одного вида бетона, сечение по высоте разбивают на две части, линия раздела должна проходить по бетону, нагретому до температуры 400°С.</w:t>
      </w:r>
    </w:p>
    <w:p w14:paraId="6B3692C2" w14:textId="77777777" w:rsidR="00611966" w:rsidRPr="000B5D1E" w:rsidRDefault="00611966">
      <w:pPr>
        <w:pStyle w:val="FORMATTEXT"/>
        <w:ind w:firstLine="568"/>
        <w:jc w:val="both"/>
        <w:rPr>
          <w:rFonts w:ascii="Times New Roman" w:hAnsi="Times New Roman" w:cs="Times New Roman"/>
        </w:rPr>
      </w:pPr>
    </w:p>
    <w:p w14:paraId="27A9003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двутавровых и тавровых сечениях элементов, выполненных из одного вида бетона, линия раздела должна проходить по границе между ребром и полкой (рисунок 6.1).</w:t>
      </w:r>
    </w:p>
    <w:p w14:paraId="1979C21B" w14:textId="77777777" w:rsidR="00611966" w:rsidRPr="000B5D1E" w:rsidRDefault="00611966">
      <w:pPr>
        <w:pStyle w:val="FORMATTEXT"/>
        <w:ind w:firstLine="568"/>
        <w:jc w:val="both"/>
        <w:rPr>
          <w:rFonts w:ascii="Times New Roman" w:hAnsi="Times New Roman" w:cs="Times New Roman"/>
        </w:rPr>
      </w:pPr>
    </w:p>
    <w:p w14:paraId="6F1838E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элементе, сечение которого по высоте состоит из различных видов бетона, линия раздела должна проходить по границе бетонов.</w:t>
      </w:r>
    </w:p>
    <w:p w14:paraId="0F4C17D7" w14:textId="77777777" w:rsidR="00611966" w:rsidRPr="000B5D1E" w:rsidRDefault="00611966">
      <w:pPr>
        <w:pStyle w:val="FORMATTEXT"/>
        <w:ind w:firstLine="568"/>
        <w:jc w:val="both"/>
        <w:rPr>
          <w:rFonts w:ascii="Times New Roman" w:hAnsi="Times New Roman" w:cs="Times New Roman"/>
        </w:rPr>
      </w:pPr>
    </w:p>
    <w:p w14:paraId="753B5ACF" w14:textId="00132F4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кратковременном нагреве приведенная площадь </w:t>
      </w:r>
      <w:r w:rsidR="00E55DC2" w:rsidRPr="000B5D1E">
        <w:rPr>
          <w:rFonts w:ascii="Times New Roman" w:hAnsi="Times New Roman" w:cs="Times New Roman"/>
          <w:noProof/>
          <w:position w:val="-11"/>
        </w:rPr>
        <w:drawing>
          <wp:inline distT="0" distB="0" distL="0" distR="0" wp14:anchorId="40FC63A7" wp14:editId="5BF5CF01">
            <wp:extent cx="368300" cy="238760"/>
            <wp:effectExtent l="0" t="0" r="0" b="0"/>
            <wp:docPr id="477" name="Рисунок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0B5D1E">
        <w:rPr>
          <w:rFonts w:ascii="Times New Roman" w:hAnsi="Times New Roman" w:cs="Times New Roman"/>
        </w:rPr>
        <w:t xml:space="preserve">для </w:t>
      </w:r>
      <w:r w:rsidR="00E55DC2" w:rsidRPr="000B5D1E">
        <w:rPr>
          <w:rFonts w:ascii="Times New Roman" w:hAnsi="Times New Roman" w:cs="Times New Roman"/>
          <w:noProof/>
          <w:position w:val="-8"/>
        </w:rPr>
        <w:drawing>
          <wp:inline distT="0" distB="0" distL="0" distR="0" wp14:anchorId="2D87DD94" wp14:editId="22D3C4BF">
            <wp:extent cx="88900" cy="163830"/>
            <wp:effectExtent l="0" t="0" r="0" b="0"/>
            <wp:docPr id="478" name="Рисунок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сечения, на которые разбивается все сечение элемента, рассчитывают по формуле</w:t>
      </w:r>
    </w:p>
    <w:p w14:paraId="0117B0E3" w14:textId="77777777" w:rsidR="00611966" w:rsidRPr="000B5D1E" w:rsidRDefault="00611966">
      <w:pPr>
        <w:pStyle w:val="FORMATTEXT"/>
        <w:ind w:firstLine="568"/>
        <w:jc w:val="both"/>
        <w:rPr>
          <w:rFonts w:ascii="Times New Roman" w:hAnsi="Times New Roman" w:cs="Times New Roman"/>
        </w:rPr>
      </w:pPr>
    </w:p>
    <w:p w14:paraId="04E9A758" w14:textId="2DBBE2E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504C3D6C" wp14:editId="3D958FD6">
            <wp:extent cx="962025" cy="450215"/>
            <wp:effectExtent l="0" t="0" r="0" b="0"/>
            <wp:docPr id="479" name="Рисунок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962025" cy="450215"/>
                    </a:xfrm>
                    <a:prstGeom prst="rect">
                      <a:avLst/>
                    </a:prstGeom>
                    <a:noFill/>
                    <a:ln>
                      <a:noFill/>
                    </a:ln>
                  </pic:spPr>
                </pic:pic>
              </a:graphicData>
            </a:graphic>
          </wp:inline>
        </w:drawing>
      </w:r>
      <w:r w:rsidR="00611966" w:rsidRPr="000B5D1E">
        <w:rPr>
          <w:rFonts w:ascii="Times New Roman" w:hAnsi="Times New Roman" w:cs="Times New Roman"/>
        </w:rPr>
        <w:t xml:space="preserve">,                                                              (6.17) </w:t>
      </w:r>
    </w:p>
    <w:p w14:paraId="12C59B43" w14:textId="77777777" w:rsidR="00611966" w:rsidRPr="000B5D1E" w:rsidRDefault="00611966">
      <w:pPr>
        <w:pStyle w:val="FORMATTEXT"/>
        <w:jc w:val="both"/>
        <w:rPr>
          <w:rFonts w:ascii="Times New Roman" w:hAnsi="Times New Roman" w:cs="Times New Roman"/>
        </w:rPr>
      </w:pPr>
    </w:p>
    <w:p w14:paraId="41E21278" w14:textId="77777777" w:rsidR="00611966" w:rsidRPr="000B5D1E" w:rsidRDefault="00611966">
      <w:pPr>
        <w:pStyle w:val="FORMATTEXT"/>
        <w:jc w:val="both"/>
        <w:rPr>
          <w:rFonts w:ascii="Times New Roman" w:hAnsi="Times New Roman" w:cs="Times New Roman"/>
        </w:rPr>
      </w:pPr>
    </w:p>
    <w:p w14:paraId="18EB57D9" w14:textId="431C5F49"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17DD3D17" wp14:editId="4532A623">
            <wp:extent cx="307340" cy="238760"/>
            <wp:effectExtent l="0" t="0" r="0" b="0"/>
            <wp:docPr id="480" name="Рисунок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17">
                      <a:extLst>
                        <a:ext uri="{28A0092B-C50C-407E-A947-70E740481C1C}">
                          <a14:useLocalDpi xmlns:a14="http://schemas.microsoft.com/office/drawing/2010/main" val="0"/>
                        </a:ext>
                      </a:extLst>
                    </a:blip>
                    <a:srcRect/>
                    <a:stretch>
                      <a:fillRect/>
                    </a:stretch>
                  </pic:blipFill>
                  <pic:spPr bwMode="auto">
                    <a:xfrm>
                      <a:off x="0" y="0"/>
                      <a:ext cx="307340" cy="238760"/>
                    </a:xfrm>
                    <a:prstGeom prst="rect">
                      <a:avLst/>
                    </a:prstGeom>
                    <a:noFill/>
                    <a:ln>
                      <a:noFill/>
                    </a:ln>
                  </pic:spPr>
                </pic:pic>
              </a:graphicData>
            </a:graphic>
          </wp:inline>
        </w:drawing>
      </w:r>
      <w:r w:rsidRPr="000B5D1E">
        <w:rPr>
          <w:rFonts w:ascii="Times New Roman" w:hAnsi="Times New Roman" w:cs="Times New Roman"/>
        </w:rPr>
        <w:t xml:space="preserve">- модуль упругости бетона </w:t>
      </w:r>
      <w:r w:rsidR="00E55DC2" w:rsidRPr="000B5D1E">
        <w:rPr>
          <w:rFonts w:ascii="Times New Roman" w:hAnsi="Times New Roman" w:cs="Times New Roman"/>
          <w:noProof/>
          <w:position w:val="-8"/>
        </w:rPr>
        <w:drawing>
          <wp:inline distT="0" distB="0" distL="0" distR="0" wp14:anchorId="1D7D6191" wp14:editId="0C40BD95">
            <wp:extent cx="88900" cy="163830"/>
            <wp:effectExtent l="0" t="0" r="0" b="0"/>
            <wp:docPr id="481" name="Рисунок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 xml:space="preserve">-й части сечения определяют по формуле (5.5), в которой коэффициент </w:t>
      </w:r>
      <w:r w:rsidR="00E55DC2" w:rsidRPr="000B5D1E">
        <w:rPr>
          <w:rFonts w:ascii="Times New Roman" w:hAnsi="Times New Roman" w:cs="Times New Roman"/>
          <w:noProof/>
          <w:position w:val="-11"/>
        </w:rPr>
        <w:drawing>
          <wp:inline distT="0" distB="0" distL="0" distR="0" wp14:anchorId="6E14B2B7" wp14:editId="28095CA8">
            <wp:extent cx="218440" cy="231775"/>
            <wp:effectExtent l="0" t="0" r="0" b="0"/>
            <wp:docPr id="482" name="Рисунок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принимают в зависимости от состава и температуры бетона в центре тяжести площади </w:t>
      </w:r>
      <w:r w:rsidR="00E55DC2" w:rsidRPr="000B5D1E">
        <w:rPr>
          <w:rFonts w:ascii="Times New Roman" w:hAnsi="Times New Roman" w:cs="Times New Roman"/>
          <w:noProof/>
          <w:position w:val="-8"/>
        </w:rPr>
        <w:drawing>
          <wp:inline distT="0" distB="0" distL="0" distR="0" wp14:anchorId="2B191BC8" wp14:editId="43551735">
            <wp:extent cx="88900" cy="163830"/>
            <wp:effectExtent l="0" t="0" r="0" b="0"/>
            <wp:docPr id="483" name="Рисунок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 xml:space="preserve">-й части сечения. Коэффициент </w:t>
      </w:r>
      <w:r w:rsidR="00E55DC2" w:rsidRPr="000B5D1E">
        <w:rPr>
          <w:rFonts w:ascii="Times New Roman" w:hAnsi="Times New Roman" w:cs="Times New Roman"/>
          <w:noProof/>
          <w:position w:val="-11"/>
        </w:rPr>
        <w:drawing>
          <wp:inline distT="0" distB="0" distL="0" distR="0" wp14:anchorId="7D4B8086" wp14:editId="198EF971">
            <wp:extent cx="218440" cy="231775"/>
            <wp:effectExtent l="0" t="0" r="0" b="0"/>
            <wp:docPr id="484" name="Рисунок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18">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допускается определять в зависимости от средней температуры бетона </w:t>
      </w:r>
      <w:r w:rsidR="00E55DC2" w:rsidRPr="000B5D1E">
        <w:rPr>
          <w:rFonts w:ascii="Times New Roman" w:hAnsi="Times New Roman" w:cs="Times New Roman"/>
          <w:noProof/>
          <w:position w:val="-8"/>
        </w:rPr>
        <w:drawing>
          <wp:inline distT="0" distB="0" distL="0" distR="0" wp14:anchorId="548E8FB6" wp14:editId="3FD839EE">
            <wp:extent cx="88900" cy="163830"/>
            <wp:effectExtent l="0" t="0" r="0" b="0"/>
            <wp:docPr id="485" name="Рисунок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сечения.</w:t>
      </w:r>
    </w:p>
    <w:p w14:paraId="1795EC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6.18 Для элемента, сечение которого по высоте состоит из трех видов бетона или двутаврового сечения, выполненного из одного вида бетона, если температура бетона наиболее нагретой грани превышает 400°С, сечение разбивают на три части (рисунок 6.1). </w:t>
      </w:r>
    </w:p>
    <w:p w14:paraId="6D8FC490" w14:textId="77777777" w:rsidR="00611966" w:rsidRPr="000B5D1E" w:rsidRDefault="00611966">
      <w:pPr>
        <w:pStyle w:val="FORMATTEXT"/>
        <w:ind w:firstLine="568"/>
        <w:jc w:val="both"/>
        <w:rPr>
          <w:rFonts w:ascii="Times New Roman" w:hAnsi="Times New Roman" w:cs="Times New Roman"/>
        </w:rPr>
      </w:pPr>
    </w:p>
    <w:p w14:paraId="3F74B2B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6.19 Во всех случаях расчета арматуру рассматривают как самостоятельную часть сечения.</w:t>
      </w:r>
    </w:p>
    <w:p w14:paraId="7AF8C741" w14:textId="77777777" w:rsidR="00611966" w:rsidRPr="000B5D1E" w:rsidRDefault="00611966">
      <w:pPr>
        <w:pStyle w:val="FORMATTEXT"/>
        <w:ind w:firstLine="568"/>
        <w:jc w:val="both"/>
        <w:rPr>
          <w:rFonts w:ascii="Times New Roman" w:hAnsi="Times New Roman" w:cs="Times New Roman"/>
        </w:rPr>
      </w:pPr>
    </w:p>
    <w:p w14:paraId="35011255" w14:textId="598DF09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Площадь нагретой растянутой </w:t>
      </w:r>
      <w:r w:rsidR="00E55DC2" w:rsidRPr="000B5D1E">
        <w:rPr>
          <w:rFonts w:ascii="Times New Roman" w:hAnsi="Times New Roman" w:cs="Times New Roman"/>
          <w:noProof/>
          <w:position w:val="-11"/>
        </w:rPr>
        <w:drawing>
          <wp:inline distT="0" distB="0" distL="0" distR="0" wp14:anchorId="7C2C1CD8" wp14:editId="64137575">
            <wp:extent cx="191135" cy="231775"/>
            <wp:effectExtent l="0" t="0" r="0" b="0"/>
            <wp:docPr id="486" name="Рисунок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сжатой </w:t>
      </w:r>
      <w:r w:rsidR="00E55DC2" w:rsidRPr="000B5D1E">
        <w:rPr>
          <w:rFonts w:ascii="Times New Roman" w:hAnsi="Times New Roman" w:cs="Times New Roman"/>
          <w:noProof/>
          <w:position w:val="-11"/>
        </w:rPr>
        <w:drawing>
          <wp:inline distT="0" distB="0" distL="0" distR="0" wp14:anchorId="435B819B" wp14:editId="0192964A">
            <wp:extent cx="191135" cy="231775"/>
            <wp:effectExtent l="0" t="0" r="0" b="0"/>
            <wp:docPr id="487" name="Рисунок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арматуры приводят к ненагретому, более прочному бетону по формуле</w:t>
      </w:r>
    </w:p>
    <w:p w14:paraId="05291B54" w14:textId="77777777" w:rsidR="00611966" w:rsidRPr="000B5D1E" w:rsidRDefault="00611966">
      <w:pPr>
        <w:pStyle w:val="FORMATTEXT"/>
        <w:ind w:firstLine="568"/>
        <w:jc w:val="both"/>
        <w:rPr>
          <w:rFonts w:ascii="Times New Roman" w:hAnsi="Times New Roman" w:cs="Times New Roman"/>
        </w:rPr>
      </w:pPr>
    </w:p>
    <w:p w14:paraId="150A0DD4" w14:textId="7B09CEA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2887E9F5" wp14:editId="7519D4E8">
            <wp:extent cx="798195" cy="238760"/>
            <wp:effectExtent l="0" t="0" r="0" b="0"/>
            <wp:docPr id="488" name="Рисунок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798195" cy="238760"/>
                    </a:xfrm>
                    <a:prstGeom prst="rect">
                      <a:avLst/>
                    </a:prstGeom>
                    <a:noFill/>
                    <a:ln>
                      <a:noFill/>
                    </a:ln>
                  </pic:spPr>
                </pic:pic>
              </a:graphicData>
            </a:graphic>
          </wp:inline>
        </w:drawing>
      </w:r>
      <w:r w:rsidR="00611966" w:rsidRPr="000B5D1E">
        <w:rPr>
          <w:rFonts w:ascii="Times New Roman" w:hAnsi="Times New Roman" w:cs="Times New Roman"/>
        </w:rPr>
        <w:t xml:space="preserve">;                                                               (6.18) </w:t>
      </w:r>
    </w:p>
    <w:p w14:paraId="3DC14D37"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3BBC1098" w14:textId="2BEF012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1271CE5" wp14:editId="0E674C83">
            <wp:extent cx="839470" cy="238760"/>
            <wp:effectExtent l="0" t="0" r="0" b="0"/>
            <wp:docPr id="489" name="Рисунок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839470" cy="238760"/>
                    </a:xfrm>
                    <a:prstGeom prst="rect">
                      <a:avLst/>
                    </a:prstGeom>
                    <a:noFill/>
                    <a:ln>
                      <a:noFill/>
                    </a:ln>
                  </pic:spPr>
                </pic:pic>
              </a:graphicData>
            </a:graphic>
          </wp:inline>
        </w:drawing>
      </w:r>
      <w:r w:rsidR="00611966" w:rsidRPr="000B5D1E">
        <w:rPr>
          <w:rFonts w:ascii="Times New Roman" w:hAnsi="Times New Roman" w:cs="Times New Roman"/>
        </w:rPr>
        <w:t xml:space="preserve">,                                                              (6.19) </w:t>
      </w:r>
    </w:p>
    <w:p w14:paraId="38D57A5A" w14:textId="77777777" w:rsidR="00611966" w:rsidRPr="000B5D1E" w:rsidRDefault="00611966">
      <w:pPr>
        <w:pStyle w:val="FORMATTEXT"/>
        <w:jc w:val="both"/>
        <w:rPr>
          <w:rFonts w:ascii="Times New Roman" w:hAnsi="Times New Roman" w:cs="Times New Roman"/>
        </w:rPr>
      </w:pPr>
    </w:p>
    <w:p w14:paraId="70C38E15" w14:textId="77777777" w:rsidR="00611966" w:rsidRPr="000B5D1E" w:rsidRDefault="00611966">
      <w:pPr>
        <w:pStyle w:val="FORMATTEXT"/>
        <w:jc w:val="both"/>
        <w:rPr>
          <w:rFonts w:ascii="Times New Roman" w:hAnsi="Times New Roman" w:cs="Times New Roman"/>
        </w:rPr>
      </w:pPr>
    </w:p>
    <w:p w14:paraId="192EAF19" w14:textId="6528AB0D"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548C3C35" wp14:editId="1A485D1C">
            <wp:extent cx="389255" cy="238760"/>
            <wp:effectExtent l="0" t="0" r="0" b="0"/>
            <wp:docPr id="490" name="Рисунок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22EE8DE1" wp14:editId="7B778C01">
            <wp:extent cx="389255" cy="238760"/>
            <wp:effectExtent l="0" t="0" r="0" b="0"/>
            <wp:docPr id="491" name="Рисунок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соответственная приведенная площадь растянутой и сжатой арматуры. </w:t>
      </w:r>
    </w:p>
    <w:p w14:paraId="2F0002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Коэффициенты приведения арматуры к более прочному бетону:</w:t>
      </w:r>
    </w:p>
    <w:p w14:paraId="2E5DD692" w14:textId="77777777" w:rsidR="00611966" w:rsidRPr="000B5D1E" w:rsidRDefault="00611966">
      <w:pPr>
        <w:pStyle w:val="FORMATTEXT"/>
        <w:ind w:firstLine="568"/>
        <w:jc w:val="both"/>
        <w:rPr>
          <w:rFonts w:ascii="Times New Roman" w:hAnsi="Times New Roman" w:cs="Times New Roman"/>
        </w:rPr>
      </w:pPr>
    </w:p>
    <w:p w14:paraId="60FD762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растянутой арматуры</w:t>
      </w:r>
    </w:p>
    <w:p w14:paraId="76ABA610" w14:textId="77777777" w:rsidR="00611966" w:rsidRPr="000B5D1E" w:rsidRDefault="00611966">
      <w:pPr>
        <w:pStyle w:val="FORMATTEXT"/>
        <w:ind w:firstLine="568"/>
        <w:jc w:val="both"/>
        <w:rPr>
          <w:rFonts w:ascii="Times New Roman" w:hAnsi="Times New Roman" w:cs="Times New Roman"/>
        </w:rPr>
      </w:pPr>
    </w:p>
    <w:p w14:paraId="320EAE79" w14:textId="4CC8B6E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4C5C0C3" wp14:editId="748C7DF3">
            <wp:extent cx="525145" cy="429895"/>
            <wp:effectExtent l="0" t="0" r="0" b="0"/>
            <wp:docPr id="492" name="Рисунок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25">
                      <a:extLst>
                        <a:ext uri="{28A0092B-C50C-407E-A947-70E740481C1C}">
                          <a14:useLocalDpi xmlns:a14="http://schemas.microsoft.com/office/drawing/2010/main" val="0"/>
                        </a:ext>
                      </a:extLst>
                    </a:blip>
                    <a:srcRect/>
                    <a:stretch>
                      <a:fillRect/>
                    </a:stretch>
                  </pic:blipFill>
                  <pic:spPr bwMode="auto">
                    <a:xfrm>
                      <a:off x="0" y="0"/>
                      <a:ext cx="525145" cy="429895"/>
                    </a:xfrm>
                    <a:prstGeom prst="rect">
                      <a:avLst/>
                    </a:prstGeom>
                    <a:noFill/>
                    <a:ln>
                      <a:noFill/>
                    </a:ln>
                  </pic:spPr>
                </pic:pic>
              </a:graphicData>
            </a:graphic>
          </wp:inline>
        </w:drawing>
      </w:r>
      <w:r w:rsidR="00611966" w:rsidRPr="000B5D1E">
        <w:rPr>
          <w:rFonts w:ascii="Times New Roman" w:hAnsi="Times New Roman" w:cs="Times New Roman"/>
        </w:rPr>
        <w:t xml:space="preserve">;                                                                     (6.20) </w:t>
      </w:r>
    </w:p>
    <w:p w14:paraId="784818C4"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534"/>
      </w:tblGrid>
      <w:tr w:rsidR="000B5D1E" w:rsidRPr="000B5D1E" w14:paraId="569D1A90" w14:textId="77777777" w:rsidTr="000B5D1E">
        <w:tblPrEx>
          <w:tblCellMar>
            <w:top w:w="0" w:type="dxa"/>
            <w:bottom w:w="0" w:type="dxa"/>
          </w:tblCellMar>
        </w:tblPrEx>
        <w:trPr>
          <w:trHeight w:val="8553"/>
          <w:jc w:val="center"/>
        </w:trPr>
        <w:tc>
          <w:tcPr>
            <w:tcW w:w="9534" w:type="dxa"/>
            <w:tcBorders>
              <w:top w:val="nil"/>
              <w:left w:val="nil"/>
              <w:bottom w:val="nil"/>
              <w:right w:val="nil"/>
            </w:tcBorders>
            <w:tcMar>
              <w:top w:w="114" w:type="dxa"/>
              <w:left w:w="28" w:type="dxa"/>
              <w:bottom w:w="114" w:type="dxa"/>
              <w:right w:w="28" w:type="dxa"/>
            </w:tcMar>
          </w:tcPr>
          <w:p w14:paraId="00EB1BFB" w14:textId="2426367A"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44"/>
                <w:sz w:val="24"/>
                <w:szCs w:val="24"/>
              </w:rPr>
              <w:lastRenderedPageBreak/>
              <w:drawing>
                <wp:inline distT="0" distB="0" distL="0" distR="0" wp14:anchorId="2180D262" wp14:editId="3E3C2362">
                  <wp:extent cx="4558665" cy="4994910"/>
                  <wp:effectExtent l="0" t="0" r="0"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4558665" cy="4994910"/>
                          </a:xfrm>
                          <a:prstGeom prst="rect">
                            <a:avLst/>
                          </a:prstGeom>
                          <a:noFill/>
                          <a:ln>
                            <a:noFill/>
                          </a:ln>
                        </pic:spPr>
                      </pic:pic>
                    </a:graphicData>
                  </a:graphic>
                </wp:inline>
              </w:drawing>
            </w:r>
          </w:p>
        </w:tc>
      </w:tr>
    </w:tbl>
    <w:p w14:paraId="6410F0DC" w14:textId="4AD26ABE"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на две части; </w:t>
      </w:r>
      <w:r w:rsidRPr="000B5D1E">
        <w:rPr>
          <w:rFonts w:ascii="Times New Roman" w:hAnsi="Times New Roman" w:cs="Times New Roman"/>
          <w:i/>
          <w:iCs/>
        </w:rPr>
        <w:t>б</w:t>
      </w:r>
      <w:r w:rsidRPr="000B5D1E">
        <w:rPr>
          <w:rFonts w:ascii="Times New Roman" w:hAnsi="Times New Roman" w:cs="Times New Roman"/>
        </w:rPr>
        <w:t xml:space="preserve">) - на три части; </w:t>
      </w:r>
      <w:r w:rsidRPr="000B5D1E">
        <w:rPr>
          <w:rFonts w:ascii="Times New Roman" w:hAnsi="Times New Roman" w:cs="Times New Roman"/>
          <w:i/>
          <w:iCs/>
        </w:rPr>
        <w:t>в</w:t>
      </w:r>
      <w:r w:rsidRPr="000B5D1E">
        <w:rPr>
          <w:rFonts w:ascii="Times New Roman" w:hAnsi="Times New Roman" w:cs="Times New Roman"/>
        </w:rPr>
        <w:t xml:space="preserve">) - на четыре части; Ц.Т. - центр тяжести приведенного сечения; </w:t>
      </w:r>
      <w:r w:rsidR="00E55DC2" w:rsidRPr="000B5D1E">
        <w:rPr>
          <w:rFonts w:ascii="Times New Roman" w:hAnsi="Times New Roman" w:cs="Times New Roman"/>
          <w:noProof/>
          <w:position w:val="-11"/>
        </w:rPr>
        <w:drawing>
          <wp:inline distT="0" distB="0" distL="0" distR="0" wp14:anchorId="6613AF66" wp14:editId="603ACCDF">
            <wp:extent cx="191135" cy="231775"/>
            <wp:effectExtent l="0" t="0" r="0" b="0"/>
            <wp:docPr id="494" name="Рисунок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1C3CC5EE" wp14:editId="3A8F68A7">
            <wp:extent cx="198120" cy="231775"/>
            <wp:effectExtent l="0" t="0" r="0" b="0"/>
            <wp:docPr id="495" name="Рисунок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2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 ..., </w:t>
      </w:r>
      <w:r w:rsidR="00E55DC2" w:rsidRPr="000B5D1E">
        <w:rPr>
          <w:rFonts w:ascii="Times New Roman" w:hAnsi="Times New Roman" w:cs="Times New Roman"/>
          <w:noProof/>
          <w:position w:val="-11"/>
        </w:rPr>
        <w:drawing>
          <wp:inline distT="0" distB="0" distL="0" distR="0" wp14:anchorId="62820830" wp14:editId="16806AA3">
            <wp:extent cx="184150" cy="231775"/>
            <wp:effectExtent l="0" t="0" r="0" b="0"/>
            <wp:docPr id="496" name="Рисунок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29">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наибольшая температура бетона 1-й, 2-й, ..., </w:t>
      </w:r>
      <w:r w:rsidR="00E55DC2" w:rsidRPr="000B5D1E">
        <w:rPr>
          <w:rFonts w:ascii="Times New Roman" w:hAnsi="Times New Roman" w:cs="Times New Roman"/>
          <w:noProof/>
          <w:position w:val="-8"/>
        </w:rPr>
        <w:drawing>
          <wp:inline distT="0" distB="0" distL="0" distR="0" wp14:anchorId="3180F347" wp14:editId="0A64CA10">
            <wp:extent cx="88900" cy="163830"/>
            <wp:effectExtent l="0" t="0" r="0" b="0"/>
            <wp:docPr id="497" name="Рисунок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 xml:space="preserve">-й частей сечения </w:t>
      </w:r>
    </w:p>
    <w:p w14:paraId="78F51876" w14:textId="77777777" w:rsidR="00611966"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6.1 - Схемы разбивки на части по высоте прямоугольного, таврового и двутаврового сечений элементов </w:t>
      </w:r>
    </w:p>
    <w:p w14:paraId="6DB86053" w14:textId="77777777" w:rsidR="000B5D1E" w:rsidRPr="000B5D1E" w:rsidRDefault="000B5D1E">
      <w:pPr>
        <w:pStyle w:val="FORMATTEXT"/>
        <w:jc w:val="center"/>
        <w:rPr>
          <w:rFonts w:ascii="Times New Roman" w:hAnsi="Times New Roman" w:cs="Times New Roman"/>
        </w:rPr>
      </w:pPr>
    </w:p>
    <w:p w14:paraId="55543AED" w14:textId="7777777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lastRenderedPageBreak/>
        <w:t>- сжатой арматуры</w:t>
      </w:r>
    </w:p>
    <w:p w14:paraId="1B6569CC" w14:textId="27D572A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B01BC77" wp14:editId="3ADC1319">
            <wp:extent cx="559435" cy="429895"/>
            <wp:effectExtent l="0" t="0" r="0" b="0"/>
            <wp:docPr id="498" name="Рисунок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30">
                      <a:extLst>
                        <a:ext uri="{28A0092B-C50C-407E-A947-70E740481C1C}">
                          <a14:useLocalDpi xmlns:a14="http://schemas.microsoft.com/office/drawing/2010/main" val="0"/>
                        </a:ext>
                      </a:extLst>
                    </a:blip>
                    <a:srcRect/>
                    <a:stretch>
                      <a:fillRect/>
                    </a:stretch>
                  </pic:blipFill>
                  <pic:spPr bwMode="auto">
                    <a:xfrm>
                      <a:off x="0" y="0"/>
                      <a:ext cx="559435" cy="429895"/>
                    </a:xfrm>
                    <a:prstGeom prst="rect">
                      <a:avLst/>
                    </a:prstGeom>
                    <a:noFill/>
                    <a:ln>
                      <a:noFill/>
                    </a:ln>
                  </pic:spPr>
                </pic:pic>
              </a:graphicData>
            </a:graphic>
          </wp:inline>
        </w:drawing>
      </w:r>
      <w:r w:rsidR="00611966" w:rsidRPr="000B5D1E">
        <w:rPr>
          <w:rFonts w:ascii="Times New Roman" w:hAnsi="Times New Roman" w:cs="Times New Roman"/>
        </w:rPr>
        <w:t xml:space="preserve">,                                                                     (6.21) </w:t>
      </w:r>
    </w:p>
    <w:p w14:paraId="1C986677" w14:textId="77777777" w:rsidR="00611966" w:rsidRPr="000B5D1E" w:rsidRDefault="00611966">
      <w:pPr>
        <w:pStyle w:val="FORMATTEXT"/>
        <w:jc w:val="both"/>
        <w:rPr>
          <w:rFonts w:ascii="Times New Roman" w:hAnsi="Times New Roman" w:cs="Times New Roman"/>
        </w:rPr>
      </w:pPr>
    </w:p>
    <w:p w14:paraId="1D9FB548" w14:textId="77777777" w:rsidR="00611966" w:rsidRPr="000B5D1E" w:rsidRDefault="00611966">
      <w:pPr>
        <w:pStyle w:val="FORMATTEXT"/>
        <w:jc w:val="both"/>
        <w:rPr>
          <w:rFonts w:ascii="Times New Roman" w:hAnsi="Times New Roman" w:cs="Times New Roman"/>
        </w:rPr>
      </w:pPr>
    </w:p>
    <w:p w14:paraId="12FA3AAA" w14:textId="1BC57B4A"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CA7FA9F" wp14:editId="6934704F">
            <wp:extent cx="231775" cy="231775"/>
            <wp:effectExtent l="0" t="0" r="0" b="0"/>
            <wp:docPr id="499" name="Рисунок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634673FC" wp14:editId="3F1A6945">
            <wp:extent cx="231775" cy="231775"/>
            <wp:effectExtent l="0" t="0" r="0" b="0"/>
            <wp:docPr id="500" name="Рисунок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модули упругости растянутой и сжатой арматуры, которые определяют по формуле (5.19).</w:t>
      </w:r>
    </w:p>
    <w:p w14:paraId="24A94561" w14:textId="4796150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6.20 Приведенный момент инерции </w:t>
      </w:r>
      <w:r w:rsidR="00E55DC2" w:rsidRPr="000B5D1E">
        <w:rPr>
          <w:rFonts w:ascii="Times New Roman" w:hAnsi="Times New Roman" w:cs="Times New Roman"/>
          <w:noProof/>
          <w:position w:val="-8"/>
        </w:rPr>
        <w:drawing>
          <wp:inline distT="0" distB="0" distL="0" distR="0" wp14:anchorId="20DC7CAA" wp14:editId="4167D653">
            <wp:extent cx="88900" cy="163830"/>
            <wp:effectExtent l="0" t="0" r="0" b="0"/>
            <wp:docPr id="501" name="Рисунок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сечения</w:t>
      </w:r>
    </w:p>
    <w:p w14:paraId="0CD767DE" w14:textId="1E6AC1B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45A751BC" wp14:editId="5DEE6A24">
            <wp:extent cx="1112520" cy="457200"/>
            <wp:effectExtent l="0" t="0" r="0" b="0"/>
            <wp:docPr id="502" name="Рисунок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1112520" cy="457200"/>
                    </a:xfrm>
                    <a:prstGeom prst="rect">
                      <a:avLst/>
                    </a:prstGeom>
                    <a:noFill/>
                    <a:ln>
                      <a:noFill/>
                    </a:ln>
                  </pic:spPr>
                </pic:pic>
              </a:graphicData>
            </a:graphic>
          </wp:inline>
        </w:drawing>
      </w:r>
      <w:r w:rsidR="00611966" w:rsidRPr="000B5D1E">
        <w:rPr>
          <w:rFonts w:ascii="Times New Roman" w:hAnsi="Times New Roman" w:cs="Times New Roman"/>
        </w:rPr>
        <w:t xml:space="preserve">.                                                           (6.22) </w:t>
      </w:r>
    </w:p>
    <w:p w14:paraId="3EB86A05" w14:textId="62E446B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Расстояние от центра тяжести </w:t>
      </w:r>
      <w:r w:rsidR="00E55DC2" w:rsidRPr="000B5D1E">
        <w:rPr>
          <w:rFonts w:ascii="Times New Roman" w:hAnsi="Times New Roman" w:cs="Times New Roman"/>
          <w:noProof/>
          <w:position w:val="-8"/>
        </w:rPr>
        <w:drawing>
          <wp:inline distT="0" distB="0" distL="0" distR="0" wp14:anchorId="3EF77A2E" wp14:editId="2ED600AA">
            <wp:extent cx="88900" cy="163830"/>
            <wp:effectExtent l="0" t="0" r="0" b="0"/>
            <wp:docPr id="503" name="Рисунок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сечения до наименее нагретой грани элемента, относительно которой определяют центр тяжести сечения</w:t>
      </w:r>
    </w:p>
    <w:p w14:paraId="43C80866" w14:textId="77777777" w:rsidR="00611966" w:rsidRPr="000B5D1E" w:rsidRDefault="00611966">
      <w:pPr>
        <w:pStyle w:val="FORMATTEXT"/>
        <w:ind w:firstLine="568"/>
        <w:jc w:val="both"/>
        <w:rPr>
          <w:rFonts w:ascii="Times New Roman" w:hAnsi="Times New Roman" w:cs="Times New Roman"/>
        </w:rPr>
      </w:pPr>
    </w:p>
    <w:p w14:paraId="6BF70EF0" w14:textId="5F8DCCD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37170B3B" wp14:editId="75B944B5">
            <wp:extent cx="1249045" cy="231775"/>
            <wp:effectExtent l="0" t="0" r="0" b="0"/>
            <wp:docPr id="504" name="Рисунок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33">
                      <a:extLst>
                        <a:ext uri="{28A0092B-C50C-407E-A947-70E740481C1C}">
                          <a14:useLocalDpi xmlns:a14="http://schemas.microsoft.com/office/drawing/2010/main" val="0"/>
                        </a:ext>
                      </a:extLst>
                    </a:blip>
                    <a:srcRect/>
                    <a:stretch>
                      <a:fillRect/>
                    </a:stretch>
                  </pic:blipFill>
                  <pic:spPr bwMode="auto">
                    <a:xfrm>
                      <a:off x="0" y="0"/>
                      <a:ext cx="1249045" cy="231775"/>
                    </a:xfrm>
                    <a:prstGeom prst="rect">
                      <a:avLst/>
                    </a:prstGeom>
                    <a:noFill/>
                    <a:ln>
                      <a:noFill/>
                    </a:ln>
                  </pic:spPr>
                </pic:pic>
              </a:graphicData>
            </a:graphic>
          </wp:inline>
        </w:drawing>
      </w:r>
      <w:r w:rsidR="00611966" w:rsidRPr="000B5D1E">
        <w:rPr>
          <w:rFonts w:ascii="Times New Roman" w:hAnsi="Times New Roman" w:cs="Times New Roman"/>
        </w:rPr>
        <w:t xml:space="preserve">.                                                         (6.23) </w:t>
      </w:r>
    </w:p>
    <w:p w14:paraId="0004FDE2" w14:textId="54609ED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Расстояние от центра тяжести </w:t>
      </w:r>
      <w:r w:rsidR="00E55DC2" w:rsidRPr="000B5D1E">
        <w:rPr>
          <w:rFonts w:ascii="Times New Roman" w:hAnsi="Times New Roman" w:cs="Times New Roman"/>
          <w:noProof/>
          <w:position w:val="-8"/>
        </w:rPr>
        <w:drawing>
          <wp:inline distT="0" distB="0" distL="0" distR="0" wp14:anchorId="0A16AC15" wp14:editId="488FEC14">
            <wp:extent cx="88900" cy="163830"/>
            <wp:effectExtent l="0" t="0" r="0" b="0"/>
            <wp:docPr id="505" name="Рисунок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сечения до центра тяжести всего приведенного сечения</w:t>
      </w:r>
    </w:p>
    <w:p w14:paraId="5A8C81C5" w14:textId="77777777" w:rsidR="00611966" w:rsidRPr="000B5D1E" w:rsidRDefault="00611966">
      <w:pPr>
        <w:pStyle w:val="FORMATTEXT"/>
        <w:ind w:firstLine="568"/>
        <w:jc w:val="both"/>
        <w:rPr>
          <w:rFonts w:ascii="Times New Roman" w:hAnsi="Times New Roman" w:cs="Times New Roman"/>
        </w:rPr>
      </w:pPr>
    </w:p>
    <w:p w14:paraId="5B5B4506" w14:textId="1AB0401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22D44659" wp14:editId="625CBC4A">
            <wp:extent cx="791845" cy="231775"/>
            <wp:effectExtent l="0" t="0" r="0" b="0"/>
            <wp:docPr id="506" name="Рисунок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34">
                      <a:extLst>
                        <a:ext uri="{28A0092B-C50C-407E-A947-70E740481C1C}">
                          <a14:useLocalDpi xmlns:a14="http://schemas.microsoft.com/office/drawing/2010/main" val="0"/>
                        </a:ext>
                      </a:extLst>
                    </a:blip>
                    <a:srcRect/>
                    <a:stretch>
                      <a:fillRect/>
                    </a:stretch>
                  </pic:blipFill>
                  <pic:spPr bwMode="auto">
                    <a:xfrm>
                      <a:off x="0" y="0"/>
                      <a:ext cx="791845" cy="231775"/>
                    </a:xfrm>
                    <a:prstGeom prst="rect">
                      <a:avLst/>
                    </a:prstGeom>
                    <a:noFill/>
                    <a:ln>
                      <a:noFill/>
                    </a:ln>
                  </pic:spPr>
                </pic:pic>
              </a:graphicData>
            </a:graphic>
          </wp:inline>
        </w:drawing>
      </w:r>
      <w:r w:rsidR="00611966" w:rsidRPr="000B5D1E">
        <w:rPr>
          <w:rFonts w:ascii="Times New Roman" w:hAnsi="Times New Roman" w:cs="Times New Roman"/>
        </w:rPr>
        <w:t xml:space="preserve">.                                                                (6.24) </w:t>
      </w:r>
    </w:p>
    <w:p w14:paraId="5773D271" w14:textId="29833E6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6.21 Температурное удлинение центра тяжести </w:t>
      </w:r>
      <w:r w:rsidR="00E55DC2" w:rsidRPr="000B5D1E">
        <w:rPr>
          <w:rFonts w:ascii="Times New Roman" w:hAnsi="Times New Roman" w:cs="Times New Roman"/>
          <w:noProof/>
          <w:position w:val="-8"/>
        </w:rPr>
        <w:drawing>
          <wp:inline distT="0" distB="0" distL="0" distR="0" wp14:anchorId="449B77F5" wp14:editId="267D21B7">
            <wp:extent cx="88900" cy="163830"/>
            <wp:effectExtent l="0" t="0" r="0" b="0"/>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-й части бетонного сечения (рисунок 6.2)</w:t>
      </w:r>
    </w:p>
    <w:p w14:paraId="115D1C09" w14:textId="77777777" w:rsidR="00611966" w:rsidRPr="000B5D1E" w:rsidRDefault="00611966">
      <w:pPr>
        <w:pStyle w:val="FORMATTEXT"/>
        <w:ind w:firstLine="568"/>
        <w:jc w:val="both"/>
        <w:rPr>
          <w:rFonts w:ascii="Times New Roman" w:hAnsi="Times New Roman" w:cs="Times New Roman"/>
        </w:rPr>
      </w:pPr>
    </w:p>
    <w:p w14:paraId="3C0936B9" w14:textId="67416FF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1B55D19D" wp14:editId="370F767D">
            <wp:extent cx="1494155" cy="429895"/>
            <wp:effectExtent l="0" t="0" r="0" b="0"/>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1494155" cy="429895"/>
                    </a:xfrm>
                    <a:prstGeom prst="rect">
                      <a:avLst/>
                    </a:prstGeom>
                    <a:noFill/>
                    <a:ln>
                      <a:noFill/>
                    </a:ln>
                  </pic:spPr>
                </pic:pic>
              </a:graphicData>
            </a:graphic>
          </wp:inline>
        </w:drawing>
      </w:r>
      <w:r w:rsidR="00611966" w:rsidRPr="000B5D1E">
        <w:rPr>
          <w:rFonts w:ascii="Times New Roman" w:hAnsi="Times New Roman" w:cs="Times New Roman"/>
        </w:rPr>
        <w:t xml:space="preserve">                                                       (6.25) </w:t>
      </w:r>
    </w:p>
    <w:p w14:paraId="48852C8D" w14:textId="77777777" w:rsidR="00611966" w:rsidRPr="000B5D1E" w:rsidRDefault="00611966">
      <w:pPr>
        <w:pStyle w:val="FORMATTEXT"/>
        <w:jc w:val="both"/>
        <w:rPr>
          <w:rFonts w:ascii="Times New Roman" w:hAnsi="Times New Roman" w:cs="Times New Roman"/>
        </w:rPr>
      </w:pPr>
    </w:p>
    <w:p w14:paraId="380AF2CB" w14:textId="77777777" w:rsidR="00611966" w:rsidRPr="000B5D1E" w:rsidRDefault="00611966">
      <w:pPr>
        <w:pStyle w:val="FORMATTEXT"/>
        <w:jc w:val="both"/>
        <w:rPr>
          <w:rFonts w:ascii="Times New Roman" w:hAnsi="Times New Roman" w:cs="Times New Roman"/>
        </w:rPr>
      </w:pPr>
    </w:p>
    <w:p w14:paraId="171119DC"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и его температурная кривизна</w:t>
      </w:r>
    </w:p>
    <w:p w14:paraId="0619C4AC" w14:textId="158EF18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4657452F" wp14:editId="6AF008D0">
            <wp:extent cx="1664970" cy="450215"/>
            <wp:effectExtent l="0" t="0" r="0" b="0"/>
            <wp:docPr id="509" name="Рисунок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664970" cy="450215"/>
                    </a:xfrm>
                    <a:prstGeom prst="rect">
                      <a:avLst/>
                    </a:prstGeom>
                    <a:noFill/>
                    <a:ln>
                      <a:noFill/>
                    </a:ln>
                  </pic:spPr>
                </pic:pic>
              </a:graphicData>
            </a:graphic>
          </wp:inline>
        </w:drawing>
      </w:r>
      <w:r w:rsidR="00611966" w:rsidRPr="000B5D1E">
        <w:rPr>
          <w:rFonts w:ascii="Times New Roman" w:hAnsi="Times New Roman" w:cs="Times New Roman"/>
        </w:rPr>
        <w:t xml:space="preserve">,                                                     (6.26) </w:t>
      </w:r>
    </w:p>
    <w:p w14:paraId="259AB35B" w14:textId="77777777" w:rsidR="00611966" w:rsidRPr="000B5D1E" w:rsidRDefault="00611966">
      <w:pPr>
        <w:pStyle w:val="FORMATTEXT"/>
        <w:jc w:val="both"/>
        <w:rPr>
          <w:rFonts w:ascii="Times New Roman" w:hAnsi="Times New Roman" w:cs="Times New Roman"/>
        </w:rPr>
      </w:pPr>
    </w:p>
    <w:p w14:paraId="3ADF7EBA" w14:textId="77777777" w:rsidR="00611966" w:rsidRPr="000B5D1E" w:rsidRDefault="00611966">
      <w:pPr>
        <w:pStyle w:val="FORMATTEXT"/>
        <w:jc w:val="both"/>
        <w:rPr>
          <w:rFonts w:ascii="Times New Roman" w:hAnsi="Times New Roman" w:cs="Times New Roman"/>
        </w:rPr>
      </w:pPr>
    </w:p>
    <w:p w14:paraId="2B0D8927" w14:textId="6E5869AC"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1D05EB0D" wp14:editId="6C96C034">
            <wp:extent cx="266065" cy="231775"/>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37">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7171670" wp14:editId="5E2EFC08">
            <wp:extent cx="382270" cy="23177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38">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Pr="000B5D1E">
        <w:rPr>
          <w:rFonts w:ascii="Times New Roman" w:hAnsi="Times New Roman" w:cs="Times New Roman"/>
        </w:rPr>
        <w:t xml:space="preserve">- коэффициенты, принимаемые по таблице 5.6 в зависимости от температуры бетона более и менее нагретой грани </w:t>
      </w:r>
      <w:r w:rsidR="00E55DC2" w:rsidRPr="000B5D1E">
        <w:rPr>
          <w:rFonts w:ascii="Times New Roman" w:hAnsi="Times New Roman" w:cs="Times New Roman"/>
          <w:noProof/>
          <w:position w:val="-8"/>
        </w:rPr>
        <w:drawing>
          <wp:inline distT="0" distB="0" distL="0" distR="0" wp14:anchorId="1BC46975" wp14:editId="56C22096">
            <wp:extent cx="88900" cy="163830"/>
            <wp:effectExtent l="0" t="0" r="0" b="0"/>
            <wp:docPr id="512" name="Рисунок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 xml:space="preserve">-й части сечения. </w:t>
      </w:r>
    </w:p>
    <w:p w14:paraId="41536001" w14:textId="7B597BA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 учетом каждой части сечения бетона и арматуры определяют площадь </w:t>
      </w:r>
      <w:r w:rsidR="00E55DC2" w:rsidRPr="000B5D1E">
        <w:rPr>
          <w:rFonts w:ascii="Times New Roman" w:hAnsi="Times New Roman" w:cs="Times New Roman"/>
          <w:noProof/>
          <w:position w:val="-11"/>
        </w:rPr>
        <w:drawing>
          <wp:inline distT="0" distB="0" distL="0" distR="0" wp14:anchorId="590E6BC5" wp14:editId="02F7E6AF">
            <wp:extent cx="307340" cy="231775"/>
            <wp:effectExtent l="0" t="0" r="0" b="0"/>
            <wp:docPr id="513" name="Рисунок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статический момент </w:t>
      </w:r>
      <w:r w:rsidR="00E55DC2" w:rsidRPr="000B5D1E">
        <w:rPr>
          <w:rFonts w:ascii="Times New Roman" w:hAnsi="Times New Roman" w:cs="Times New Roman"/>
          <w:noProof/>
          <w:position w:val="-11"/>
        </w:rPr>
        <w:drawing>
          <wp:inline distT="0" distB="0" distL="0" distR="0" wp14:anchorId="19493C3C" wp14:editId="12343A42">
            <wp:extent cx="293370" cy="231775"/>
            <wp:effectExtent l="0" t="0" r="0" b="0"/>
            <wp:docPr id="514" name="Рисунок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rPr>
        <w:t xml:space="preserve">и момент инерции </w:t>
      </w:r>
      <w:r w:rsidR="00E55DC2" w:rsidRPr="000B5D1E">
        <w:rPr>
          <w:rFonts w:ascii="Times New Roman" w:hAnsi="Times New Roman" w:cs="Times New Roman"/>
          <w:noProof/>
          <w:position w:val="-11"/>
        </w:rPr>
        <w:drawing>
          <wp:inline distT="0" distB="0" distL="0" distR="0" wp14:anchorId="29989135" wp14:editId="4E070FBC">
            <wp:extent cx="273050" cy="231775"/>
            <wp:effectExtent l="0" t="0" r="0" b="0"/>
            <wp:docPr id="515" name="Рисунок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всего приведенного сечения относительно его центра тяжести.</w:t>
      </w:r>
    </w:p>
    <w:p w14:paraId="3696E11A" w14:textId="77777777" w:rsidR="00611966" w:rsidRPr="000B5D1E" w:rsidRDefault="00611966">
      <w:pPr>
        <w:pStyle w:val="FORMATTEXT"/>
        <w:ind w:firstLine="568"/>
        <w:jc w:val="both"/>
        <w:rPr>
          <w:rFonts w:ascii="Times New Roman" w:hAnsi="Times New Roman" w:cs="Times New Roman"/>
        </w:rPr>
      </w:pPr>
    </w:p>
    <w:p w14:paraId="55467B02" w14:textId="783E72C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D0755B3" wp14:editId="42A61347">
            <wp:extent cx="1781175" cy="238760"/>
            <wp:effectExtent l="0" t="0" r="0" b="0"/>
            <wp:docPr id="516" name="Рисунок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781175" cy="238760"/>
                    </a:xfrm>
                    <a:prstGeom prst="rect">
                      <a:avLst/>
                    </a:prstGeom>
                    <a:noFill/>
                    <a:ln>
                      <a:noFill/>
                    </a:ln>
                  </pic:spPr>
                </pic:pic>
              </a:graphicData>
            </a:graphic>
          </wp:inline>
        </w:drawing>
      </w:r>
      <w:r w:rsidR="00611966" w:rsidRPr="000B5D1E">
        <w:rPr>
          <w:rFonts w:ascii="Times New Roman" w:hAnsi="Times New Roman" w:cs="Times New Roman"/>
        </w:rPr>
        <w:t xml:space="preserve">                                                  (6.27) </w:t>
      </w:r>
    </w:p>
    <w:p w14:paraId="0BE9F065"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28B7FF0D" w14:textId="5652E0A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D6F9DBF" wp14:editId="3BD0DA48">
            <wp:extent cx="2477135" cy="238760"/>
            <wp:effectExtent l="0" t="0" r="0" b="0"/>
            <wp:docPr id="517" name="Рисунок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40">
                      <a:extLst>
                        <a:ext uri="{28A0092B-C50C-407E-A947-70E740481C1C}">
                          <a14:useLocalDpi xmlns:a14="http://schemas.microsoft.com/office/drawing/2010/main" val="0"/>
                        </a:ext>
                      </a:extLst>
                    </a:blip>
                    <a:srcRect/>
                    <a:stretch>
                      <a:fillRect/>
                    </a:stretch>
                  </pic:blipFill>
                  <pic:spPr bwMode="auto">
                    <a:xfrm>
                      <a:off x="0" y="0"/>
                      <a:ext cx="2477135" cy="238760"/>
                    </a:xfrm>
                    <a:prstGeom prst="rect">
                      <a:avLst/>
                    </a:prstGeom>
                    <a:noFill/>
                    <a:ln>
                      <a:noFill/>
                    </a:ln>
                  </pic:spPr>
                </pic:pic>
              </a:graphicData>
            </a:graphic>
          </wp:inline>
        </w:drawing>
      </w:r>
      <w:r w:rsidR="00611966" w:rsidRPr="000B5D1E">
        <w:rPr>
          <w:rFonts w:ascii="Times New Roman" w:hAnsi="Times New Roman" w:cs="Times New Roman"/>
        </w:rPr>
        <w:t xml:space="preserve">                                        (6.28) </w:t>
      </w:r>
    </w:p>
    <w:p w14:paraId="35C05D94"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lastRenderedPageBreak/>
        <w:t>     </w:t>
      </w:r>
    </w:p>
    <w:p w14:paraId="2FD2D806" w14:textId="6B3B084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2"/>
        </w:rPr>
        <w:drawing>
          <wp:inline distT="0" distB="0" distL="0" distR="0" wp14:anchorId="3E03B3E7" wp14:editId="70F467B2">
            <wp:extent cx="2402205" cy="273050"/>
            <wp:effectExtent l="0" t="0" r="0" b="0"/>
            <wp:docPr id="518" name="Рисунок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2402205" cy="273050"/>
                    </a:xfrm>
                    <a:prstGeom prst="rect">
                      <a:avLst/>
                    </a:prstGeom>
                    <a:noFill/>
                    <a:ln>
                      <a:noFill/>
                    </a:ln>
                  </pic:spPr>
                </pic:pic>
              </a:graphicData>
            </a:graphic>
          </wp:inline>
        </w:drawing>
      </w:r>
      <w:r w:rsidR="00611966" w:rsidRPr="000B5D1E">
        <w:rPr>
          <w:rFonts w:ascii="Times New Roman" w:hAnsi="Times New Roman" w:cs="Times New Roman"/>
        </w:rPr>
        <w:t xml:space="preserve">                                         (6.29) </w:t>
      </w:r>
    </w:p>
    <w:p w14:paraId="46B62F2D"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xml:space="preserve">      </w:t>
      </w:r>
    </w:p>
    <w:p w14:paraId="563CB8BF" w14:textId="77777777" w:rsidR="00611966" w:rsidRPr="000B5D1E" w:rsidRDefault="00611966">
      <w:pPr>
        <w:pStyle w:val="FORMATTEXT"/>
        <w:rPr>
          <w:rFonts w:ascii="Times New Roman" w:hAnsi="Times New Roman" w:cs="Times New Roman"/>
        </w:rPr>
      </w:pPr>
      <w:r w:rsidRPr="000B5D1E">
        <w:rPr>
          <w:rFonts w:ascii="Times New Roman" w:hAnsi="Times New Roman" w:cs="Times New Roman"/>
        </w:rPr>
        <w:t xml:space="preserve">где </w:t>
      </w:r>
    </w:p>
    <w:p w14:paraId="72886AB3" w14:textId="220222DB"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r w:rsidR="00E55DC2" w:rsidRPr="000B5D1E">
        <w:rPr>
          <w:rFonts w:ascii="Times New Roman" w:hAnsi="Times New Roman" w:cs="Times New Roman"/>
          <w:noProof/>
          <w:position w:val="-12"/>
        </w:rPr>
        <w:drawing>
          <wp:inline distT="0" distB="0" distL="0" distR="0" wp14:anchorId="2F198726" wp14:editId="6E5084C3">
            <wp:extent cx="1105535" cy="266065"/>
            <wp:effectExtent l="0" t="0" r="0" b="0"/>
            <wp:docPr id="519" name="Рисунок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42">
                      <a:extLst>
                        <a:ext uri="{28A0092B-C50C-407E-A947-70E740481C1C}">
                          <a14:useLocalDpi xmlns:a14="http://schemas.microsoft.com/office/drawing/2010/main" val="0"/>
                        </a:ext>
                      </a:extLst>
                    </a:blip>
                    <a:srcRect/>
                    <a:stretch>
                      <a:fillRect/>
                    </a:stretch>
                  </pic:blipFill>
                  <pic:spPr bwMode="auto">
                    <a:xfrm>
                      <a:off x="0" y="0"/>
                      <a:ext cx="1105535" cy="266065"/>
                    </a:xfrm>
                    <a:prstGeom prst="rect">
                      <a:avLst/>
                    </a:prstGeom>
                    <a:noFill/>
                    <a:ln>
                      <a:noFill/>
                    </a:ln>
                  </pic:spPr>
                </pic:pic>
              </a:graphicData>
            </a:graphic>
          </wp:inline>
        </w:drawing>
      </w:r>
      <w:r w:rsidRPr="000B5D1E">
        <w:rPr>
          <w:rFonts w:ascii="Times New Roman" w:hAnsi="Times New Roman" w:cs="Times New Roman"/>
        </w:rPr>
        <w:t>;                                                           (6.30)</w:t>
      </w:r>
    </w:p>
    <w:p w14:paraId="767243C5"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189EC864" w14:textId="19C9FE1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2"/>
        </w:rPr>
        <w:drawing>
          <wp:inline distT="0" distB="0" distL="0" distR="0" wp14:anchorId="01629BAB" wp14:editId="38FE95EA">
            <wp:extent cx="1378585" cy="266065"/>
            <wp:effectExtent l="0" t="0" r="0" b="0"/>
            <wp:docPr id="520" name="Рисунок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43">
                      <a:extLst>
                        <a:ext uri="{28A0092B-C50C-407E-A947-70E740481C1C}">
                          <a14:useLocalDpi xmlns:a14="http://schemas.microsoft.com/office/drawing/2010/main" val="0"/>
                        </a:ext>
                      </a:extLst>
                    </a:blip>
                    <a:srcRect/>
                    <a:stretch>
                      <a:fillRect/>
                    </a:stretch>
                  </pic:blipFill>
                  <pic:spPr bwMode="auto">
                    <a:xfrm>
                      <a:off x="0" y="0"/>
                      <a:ext cx="1378585" cy="266065"/>
                    </a:xfrm>
                    <a:prstGeom prst="rect">
                      <a:avLst/>
                    </a:prstGeom>
                    <a:noFill/>
                    <a:ln>
                      <a:noFill/>
                    </a:ln>
                  </pic:spPr>
                </pic:pic>
              </a:graphicData>
            </a:graphic>
          </wp:inline>
        </w:drawing>
      </w:r>
      <w:r w:rsidR="00611966" w:rsidRPr="000B5D1E">
        <w:rPr>
          <w:rFonts w:ascii="Times New Roman" w:hAnsi="Times New Roman" w:cs="Times New Roman"/>
        </w:rPr>
        <w:t xml:space="preserve">                                                         (6.31) </w:t>
      </w:r>
    </w:p>
    <w:p w14:paraId="1E7A667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Расстояние от центра тяжести приведенного железобетонного сечения до наименее нагретого или наиболее растянутого волокна рассчитывают по формуле</w:t>
      </w:r>
    </w:p>
    <w:p w14:paraId="58BAB229" w14:textId="77777777" w:rsidR="00611966" w:rsidRPr="000B5D1E" w:rsidRDefault="00611966">
      <w:pPr>
        <w:pStyle w:val="FORMATTEXT"/>
        <w:ind w:firstLine="568"/>
        <w:jc w:val="both"/>
        <w:rPr>
          <w:rFonts w:ascii="Times New Roman" w:hAnsi="Times New Roman" w:cs="Times New Roman"/>
        </w:rPr>
      </w:pPr>
    </w:p>
    <w:p w14:paraId="0D51A630" w14:textId="12458A3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EFAA0F3" wp14:editId="73CCC8F0">
            <wp:extent cx="641350" cy="429895"/>
            <wp:effectExtent l="0" t="0" r="0" b="0"/>
            <wp:docPr id="521" name="Рисунок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44">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r w:rsidR="00611966" w:rsidRPr="000B5D1E">
        <w:rPr>
          <w:rFonts w:ascii="Times New Roman" w:hAnsi="Times New Roman" w:cs="Times New Roman"/>
        </w:rPr>
        <w:t xml:space="preserve">.                                                     (6.32) </w:t>
      </w:r>
    </w:p>
    <w:p w14:paraId="10614A5E"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350"/>
      </w:tblGrid>
      <w:tr w:rsidR="000B5D1E" w:rsidRPr="000B5D1E" w14:paraId="5769C060" w14:textId="77777777">
        <w:tblPrEx>
          <w:tblCellMar>
            <w:top w:w="0" w:type="dxa"/>
            <w:bottom w:w="0" w:type="dxa"/>
          </w:tblCellMar>
        </w:tblPrEx>
        <w:trPr>
          <w:jc w:val="center"/>
        </w:trPr>
        <w:tc>
          <w:tcPr>
            <w:tcW w:w="10350" w:type="dxa"/>
            <w:tcBorders>
              <w:top w:val="nil"/>
              <w:left w:val="nil"/>
              <w:bottom w:val="nil"/>
              <w:right w:val="nil"/>
            </w:tcBorders>
            <w:tcMar>
              <w:top w:w="114" w:type="dxa"/>
              <w:left w:w="28" w:type="dxa"/>
              <w:bottom w:w="114" w:type="dxa"/>
              <w:right w:w="28" w:type="dxa"/>
            </w:tcMar>
          </w:tcPr>
          <w:p w14:paraId="7F6EC432" w14:textId="3C456154"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77"/>
                <w:sz w:val="24"/>
                <w:szCs w:val="24"/>
              </w:rPr>
              <w:drawing>
                <wp:inline distT="0" distB="0" distL="0" distR="0" wp14:anchorId="2FFD5C1A" wp14:editId="0E24FE88">
                  <wp:extent cx="5902960" cy="1903730"/>
                  <wp:effectExtent l="0" t="0" r="0" b="0"/>
                  <wp:docPr id="522" name="Рисунок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45">
                            <a:extLst>
                              <a:ext uri="{28A0092B-C50C-407E-A947-70E740481C1C}">
                                <a14:useLocalDpi xmlns:a14="http://schemas.microsoft.com/office/drawing/2010/main" val="0"/>
                              </a:ext>
                            </a:extLst>
                          </a:blip>
                          <a:srcRect/>
                          <a:stretch>
                            <a:fillRect/>
                          </a:stretch>
                        </pic:blipFill>
                        <pic:spPr bwMode="auto">
                          <a:xfrm>
                            <a:off x="0" y="0"/>
                            <a:ext cx="5902960" cy="1903730"/>
                          </a:xfrm>
                          <a:prstGeom prst="rect">
                            <a:avLst/>
                          </a:prstGeom>
                          <a:noFill/>
                          <a:ln>
                            <a:noFill/>
                          </a:ln>
                        </pic:spPr>
                      </pic:pic>
                    </a:graphicData>
                  </a:graphic>
                </wp:inline>
              </w:drawing>
            </w:r>
          </w:p>
        </w:tc>
      </w:tr>
    </w:tbl>
    <w:p w14:paraId="0F0619C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81817F9"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4F5C9122"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температуры бетона; </w:t>
      </w:r>
      <w:r w:rsidRPr="000B5D1E">
        <w:rPr>
          <w:rFonts w:ascii="Times New Roman" w:hAnsi="Times New Roman" w:cs="Times New Roman"/>
          <w:i/>
          <w:iCs/>
        </w:rPr>
        <w:t>б</w:t>
      </w:r>
      <w:r w:rsidRPr="000B5D1E">
        <w:rPr>
          <w:rFonts w:ascii="Times New Roman" w:hAnsi="Times New Roman" w:cs="Times New Roman"/>
        </w:rPr>
        <w:t xml:space="preserve">) - деформации удлинения от нагрева; </w:t>
      </w:r>
      <w:r w:rsidRPr="000B5D1E">
        <w:rPr>
          <w:rFonts w:ascii="Times New Roman" w:hAnsi="Times New Roman" w:cs="Times New Roman"/>
          <w:i/>
          <w:iCs/>
        </w:rPr>
        <w:t>в</w:t>
      </w:r>
      <w:r w:rsidRPr="000B5D1E">
        <w:rPr>
          <w:rFonts w:ascii="Times New Roman" w:hAnsi="Times New Roman" w:cs="Times New Roman"/>
        </w:rPr>
        <w:t xml:space="preserve">) - напряжения в бетоне от нагрева; </w:t>
      </w:r>
      <w:r w:rsidRPr="000B5D1E">
        <w:rPr>
          <w:rFonts w:ascii="Times New Roman" w:hAnsi="Times New Roman" w:cs="Times New Roman"/>
          <w:i/>
          <w:iCs/>
        </w:rPr>
        <w:t>г</w:t>
      </w:r>
      <w:r w:rsidRPr="000B5D1E">
        <w:rPr>
          <w:rFonts w:ascii="Times New Roman" w:hAnsi="Times New Roman" w:cs="Times New Roman"/>
        </w:rPr>
        <w:t xml:space="preserve">) - деформации укорочения от остывания; </w:t>
      </w:r>
      <w:r w:rsidRPr="000B5D1E">
        <w:rPr>
          <w:rFonts w:ascii="Times New Roman" w:hAnsi="Times New Roman" w:cs="Times New Roman"/>
          <w:i/>
          <w:iCs/>
        </w:rPr>
        <w:t>д</w:t>
      </w:r>
      <w:r w:rsidRPr="000B5D1E">
        <w:rPr>
          <w:rFonts w:ascii="Times New Roman" w:hAnsi="Times New Roman" w:cs="Times New Roman"/>
        </w:rPr>
        <w:t>) - напряжения в бетоне от остывания при нелинейном изменении температур по высоте бетонного сечения элементов; Ц.Т. - центр тяжести приведенного сечения</w:t>
      </w:r>
    </w:p>
    <w:p w14:paraId="2D38B1ED" w14:textId="77777777" w:rsidR="00611966" w:rsidRPr="000B5D1E" w:rsidRDefault="00611966">
      <w:pPr>
        <w:pStyle w:val="FORMATTEXT"/>
        <w:jc w:val="center"/>
        <w:rPr>
          <w:rFonts w:ascii="Times New Roman" w:hAnsi="Times New Roman" w:cs="Times New Roman"/>
        </w:rPr>
      </w:pPr>
    </w:p>
    <w:p w14:paraId="730E8C2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6.2 - Схемы распределения температур, деформаций и напряжений по высоте бетонного сечения элемента </w:t>
      </w:r>
    </w:p>
    <w:p w14:paraId="10232004" w14:textId="77777777" w:rsidR="00611966" w:rsidRPr="000B5D1E" w:rsidRDefault="00836D87">
      <w:pPr>
        <w:pStyle w:val="FORMATTEXT"/>
        <w:jc w:val="center"/>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4Температурные деформации для элементов без трещин в растянутой зоне</w:instrText>
      </w:r>
      <w:r w:rsidRPr="000B5D1E">
        <w:rPr>
          <w:rFonts w:ascii="Times New Roman" w:hAnsi="Times New Roman" w:cs="Times New Roman"/>
        </w:rPr>
        <w:instrText>"</w:instrText>
      </w:r>
      <w:r>
        <w:rPr>
          <w:rFonts w:ascii="Times New Roman" w:hAnsi="Times New Roman" w:cs="Times New Roman"/>
        </w:rPr>
        <w:fldChar w:fldCharType="end"/>
      </w:r>
    </w:p>
    <w:p w14:paraId="2E8FF253" w14:textId="77777777" w:rsidR="00611966" w:rsidRDefault="00611966">
      <w:pPr>
        <w:pStyle w:val="HEADERTEXT"/>
        <w:rPr>
          <w:rFonts w:ascii="Times New Roman" w:hAnsi="Times New Roman" w:cs="Times New Roman"/>
          <w:b/>
          <w:bCs/>
          <w:color w:val="auto"/>
        </w:rPr>
      </w:pPr>
    </w:p>
    <w:p w14:paraId="63502ED2" w14:textId="77777777" w:rsidR="000B5D1E" w:rsidRDefault="000B5D1E">
      <w:pPr>
        <w:pStyle w:val="HEADERTEXT"/>
        <w:rPr>
          <w:rFonts w:ascii="Times New Roman" w:hAnsi="Times New Roman" w:cs="Times New Roman"/>
          <w:b/>
          <w:bCs/>
          <w:color w:val="auto"/>
        </w:rPr>
      </w:pPr>
    </w:p>
    <w:p w14:paraId="162111DF" w14:textId="77777777" w:rsidR="000B5D1E" w:rsidRDefault="000B5D1E">
      <w:pPr>
        <w:pStyle w:val="HEADERTEXT"/>
        <w:rPr>
          <w:rFonts w:ascii="Times New Roman" w:hAnsi="Times New Roman" w:cs="Times New Roman"/>
          <w:b/>
          <w:bCs/>
          <w:color w:val="auto"/>
        </w:rPr>
      </w:pPr>
    </w:p>
    <w:p w14:paraId="0DB75ADA" w14:textId="77777777" w:rsidR="000B5D1E" w:rsidRDefault="000B5D1E">
      <w:pPr>
        <w:pStyle w:val="HEADERTEXT"/>
        <w:rPr>
          <w:rFonts w:ascii="Times New Roman" w:hAnsi="Times New Roman" w:cs="Times New Roman"/>
          <w:b/>
          <w:bCs/>
          <w:color w:val="auto"/>
        </w:rPr>
      </w:pPr>
    </w:p>
    <w:p w14:paraId="4E251192" w14:textId="77777777" w:rsidR="000B5D1E" w:rsidRPr="000B5D1E" w:rsidRDefault="000B5D1E">
      <w:pPr>
        <w:pStyle w:val="HEADERTEXT"/>
        <w:rPr>
          <w:rFonts w:ascii="Times New Roman" w:hAnsi="Times New Roman" w:cs="Times New Roman"/>
          <w:b/>
          <w:bCs/>
          <w:color w:val="auto"/>
        </w:rPr>
      </w:pPr>
    </w:p>
    <w:p w14:paraId="7F1FE69A"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lastRenderedPageBreak/>
        <w:t xml:space="preserve"> Температурные деформации для элементов без трещин в растянутой зоне </w:t>
      </w:r>
    </w:p>
    <w:p w14:paraId="05DE969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6.22 Для участков бетонного и железобетонного элемента, где в растянутой зоне не образуются трещины, нормальные к продольной оси элемента, деформации от нагрева вычисляют согласно следующим требованиям.</w:t>
      </w:r>
    </w:p>
    <w:p w14:paraId="4744B178" w14:textId="77777777" w:rsidR="00611966" w:rsidRPr="000B5D1E" w:rsidRDefault="00611966">
      <w:pPr>
        <w:pStyle w:val="FORMATTEXT"/>
        <w:ind w:firstLine="568"/>
        <w:jc w:val="both"/>
        <w:rPr>
          <w:rFonts w:ascii="Times New Roman" w:hAnsi="Times New Roman" w:cs="Times New Roman"/>
        </w:rPr>
      </w:pPr>
    </w:p>
    <w:p w14:paraId="3159176B" w14:textId="00F0188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а) Сечение элемента приводится к более прочному бетону. Удлинение </w:t>
      </w:r>
      <w:r w:rsidR="00E55DC2" w:rsidRPr="000B5D1E">
        <w:rPr>
          <w:rFonts w:ascii="Times New Roman" w:hAnsi="Times New Roman" w:cs="Times New Roman"/>
          <w:noProof/>
          <w:position w:val="-11"/>
        </w:rPr>
        <w:drawing>
          <wp:inline distT="0" distB="0" distL="0" distR="0" wp14:anchorId="25C31DE0" wp14:editId="2FEF0DC5">
            <wp:extent cx="149860" cy="231775"/>
            <wp:effectExtent l="0" t="0" r="0" b="0"/>
            <wp:docPr id="523" name="Рисунок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и ее кривизну </w:t>
      </w:r>
      <w:r w:rsidR="00E55DC2" w:rsidRPr="000B5D1E">
        <w:rPr>
          <w:rFonts w:ascii="Times New Roman" w:hAnsi="Times New Roman" w:cs="Times New Roman"/>
          <w:noProof/>
          <w:position w:val="-19"/>
        </w:rPr>
        <w:drawing>
          <wp:inline distT="0" distB="0" distL="0" distR="0" wp14:anchorId="495DD857" wp14:editId="6A6E7A66">
            <wp:extent cx="334645" cy="450215"/>
            <wp:effectExtent l="0" t="0" r="0" b="0"/>
            <wp:docPr id="524" name="Рисунок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рассчитывают по формулам:</w:t>
      </w:r>
    </w:p>
    <w:p w14:paraId="41E44102" w14:textId="77777777" w:rsidR="00611966" w:rsidRPr="000B5D1E" w:rsidRDefault="00611966">
      <w:pPr>
        <w:pStyle w:val="FORMATTEXT"/>
        <w:ind w:firstLine="568"/>
        <w:jc w:val="both"/>
        <w:rPr>
          <w:rFonts w:ascii="Times New Roman" w:hAnsi="Times New Roman" w:cs="Times New Roman"/>
        </w:rPr>
      </w:pPr>
    </w:p>
    <w:p w14:paraId="6C9EBB19" w14:textId="0A3D970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304163C3" wp14:editId="21065026">
            <wp:extent cx="2360930" cy="450215"/>
            <wp:effectExtent l="0" t="0" r="0" b="0"/>
            <wp:docPr id="525" name="Рисунок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48">
                      <a:extLst>
                        <a:ext uri="{28A0092B-C50C-407E-A947-70E740481C1C}">
                          <a14:useLocalDpi xmlns:a14="http://schemas.microsoft.com/office/drawing/2010/main" val="0"/>
                        </a:ext>
                      </a:extLst>
                    </a:blip>
                    <a:srcRect/>
                    <a:stretch>
                      <a:fillRect/>
                    </a:stretch>
                  </pic:blipFill>
                  <pic:spPr bwMode="auto">
                    <a:xfrm>
                      <a:off x="0" y="0"/>
                      <a:ext cx="2360930" cy="450215"/>
                    </a:xfrm>
                    <a:prstGeom prst="rect">
                      <a:avLst/>
                    </a:prstGeom>
                    <a:noFill/>
                    <a:ln>
                      <a:noFill/>
                    </a:ln>
                  </pic:spPr>
                </pic:pic>
              </a:graphicData>
            </a:graphic>
          </wp:inline>
        </w:drawing>
      </w:r>
      <w:r w:rsidR="00611966" w:rsidRPr="000B5D1E">
        <w:rPr>
          <w:rFonts w:ascii="Times New Roman" w:hAnsi="Times New Roman" w:cs="Times New Roman"/>
        </w:rPr>
        <w:t xml:space="preserve">;                                        (6.33) </w:t>
      </w:r>
    </w:p>
    <w:p w14:paraId="207C91F7"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65F86926" w14:textId="0D9EF60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7"/>
        </w:rPr>
        <w:drawing>
          <wp:inline distT="0" distB="0" distL="0" distR="0" wp14:anchorId="579D07BB" wp14:editId="0F2EB33D">
            <wp:extent cx="2640965" cy="655320"/>
            <wp:effectExtent l="0" t="0" r="0" b="0"/>
            <wp:docPr id="526" name="Рисунок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49">
                      <a:extLst>
                        <a:ext uri="{28A0092B-C50C-407E-A947-70E740481C1C}">
                          <a14:useLocalDpi xmlns:a14="http://schemas.microsoft.com/office/drawing/2010/main" val="0"/>
                        </a:ext>
                      </a:extLst>
                    </a:blip>
                    <a:srcRect/>
                    <a:stretch>
                      <a:fillRect/>
                    </a:stretch>
                  </pic:blipFill>
                  <pic:spPr bwMode="auto">
                    <a:xfrm>
                      <a:off x="0" y="0"/>
                      <a:ext cx="2640965" cy="655320"/>
                    </a:xfrm>
                    <a:prstGeom prst="rect">
                      <a:avLst/>
                    </a:prstGeom>
                    <a:noFill/>
                    <a:ln>
                      <a:noFill/>
                    </a:ln>
                  </pic:spPr>
                </pic:pic>
              </a:graphicData>
            </a:graphic>
          </wp:inline>
        </w:drawing>
      </w:r>
      <w:r w:rsidR="00611966" w:rsidRPr="000B5D1E">
        <w:rPr>
          <w:rFonts w:ascii="Times New Roman" w:hAnsi="Times New Roman" w:cs="Times New Roman"/>
        </w:rPr>
        <w:t xml:space="preserve">,                                    (6.34) </w:t>
      </w:r>
    </w:p>
    <w:p w14:paraId="05E6CE65" w14:textId="77777777" w:rsidR="00611966" w:rsidRPr="000B5D1E" w:rsidRDefault="00611966">
      <w:pPr>
        <w:pStyle w:val="FORMATTEXT"/>
        <w:jc w:val="both"/>
        <w:rPr>
          <w:rFonts w:ascii="Times New Roman" w:hAnsi="Times New Roman" w:cs="Times New Roman"/>
        </w:rPr>
      </w:pPr>
    </w:p>
    <w:p w14:paraId="0288A846" w14:textId="77777777" w:rsidR="00611966" w:rsidRPr="000B5D1E" w:rsidRDefault="00611966">
      <w:pPr>
        <w:pStyle w:val="FORMATTEXT"/>
        <w:jc w:val="both"/>
        <w:rPr>
          <w:rFonts w:ascii="Times New Roman" w:hAnsi="Times New Roman" w:cs="Times New Roman"/>
        </w:rPr>
      </w:pPr>
    </w:p>
    <w:p w14:paraId="4FAC4604" w14:textId="2DB34F89"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E3E6D3F" wp14:editId="3CC35C28">
            <wp:extent cx="1706245" cy="238760"/>
            <wp:effectExtent l="0" t="0" r="0" b="0"/>
            <wp:docPr id="527" name="Рисунок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bwMode="auto">
                    <a:xfrm>
                      <a:off x="0" y="0"/>
                      <a:ext cx="1706245" cy="238760"/>
                    </a:xfrm>
                    <a:prstGeom prst="rect">
                      <a:avLst/>
                    </a:prstGeom>
                    <a:noFill/>
                    <a:ln>
                      <a:noFill/>
                    </a:ln>
                  </pic:spPr>
                </pic:pic>
              </a:graphicData>
            </a:graphic>
          </wp:inline>
        </w:drawing>
      </w:r>
      <w:r w:rsidRPr="000B5D1E">
        <w:rPr>
          <w:rFonts w:ascii="Times New Roman" w:hAnsi="Times New Roman" w:cs="Times New Roman"/>
        </w:rPr>
        <w:t xml:space="preserve">; </w:t>
      </w:r>
    </w:p>
    <w:p w14:paraId="1F06F753" w14:textId="418BC25C"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7BF1DB55" wp14:editId="6921677B">
            <wp:extent cx="163830" cy="231775"/>
            <wp:effectExtent l="0" t="0" r="0" b="0"/>
            <wp:docPr id="528" name="Рисунок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11966" w:rsidRPr="000B5D1E">
        <w:rPr>
          <w:rFonts w:ascii="Times New Roman" w:hAnsi="Times New Roman" w:cs="Times New Roman"/>
        </w:rPr>
        <w:t>- коэффициент надежности по температуре, принимаемый по 4.10.</w:t>
      </w:r>
    </w:p>
    <w:p w14:paraId="694AFCE6" w14:textId="77777777" w:rsidR="00611966" w:rsidRPr="000B5D1E" w:rsidRDefault="00611966">
      <w:pPr>
        <w:pStyle w:val="FORMATTEXT"/>
        <w:ind w:firstLine="568"/>
        <w:jc w:val="both"/>
        <w:rPr>
          <w:rFonts w:ascii="Times New Roman" w:hAnsi="Times New Roman" w:cs="Times New Roman"/>
        </w:rPr>
      </w:pPr>
    </w:p>
    <w:p w14:paraId="7CD4E3E9" w14:textId="5A51C31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Удлинение </w:t>
      </w:r>
      <w:r w:rsidR="00E55DC2" w:rsidRPr="000B5D1E">
        <w:rPr>
          <w:rFonts w:ascii="Times New Roman" w:hAnsi="Times New Roman" w:cs="Times New Roman"/>
          <w:noProof/>
          <w:position w:val="-11"/>
        </w:rPr>
        <w:drawing>
          <wp:inline distT="0" distB="0" distL="0" distR="0" wp14:anchorId="087836BB" wp14:editId="22A2CAFB">
            <wp:extent cx="184150" cy="231775"/>
            <wp:effectExtent l="0" t="0" r="0" b="0"/>
            <wp:docPr id="529" name="Рисунок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оси </w:t>
      </w:r>
      <w:r w:rsidR="00E55DC2" w:rsidRPr="000B5D1E">
        <w:rPr>
          <w:rFonts w:ascii="Times New Roman" w:hAnsi="Times New Roman" w:cs="Times New Roman"/>
          <w:noProof/>
          <w:position w:val="-8"/>
        </w:rPr>
        <w:drawing>
          <wp:inline distT="0" distB="0" distL="0" distR="0" wp14:anchorId="06D85850" wp14:editId="0700A6CD">
            <wp:extent cx="88900" cy="163830"/>
            <wp:effectExtent l="0" t="0" r="0" b="0"/>
            <wp:docPr id="530" name="Рисунок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Pr="000B5D1E">
        <w:rPr>
          <w:rFonts w:ascii="Times New Roman" w:hAnsi="Times New Roman" w:cs="Times New Roman"/>
        </w:rPr>
        <w:t xml:space="preserve">-й части бетонного сечения и ее кривизну </w:t>
      </w:r>
      <w:r w:rsidR="00E55DC2" w:rsidRPr="000B5D1E">
        <w:rPr>
          <w:rFonts w:ascii="Times New Roman" w:hAnsi="Times New Roman" w:cs="Times New Roman"/>
          <w:noProof/>
          <w:position w:val="-19"/>
        </w:rPr>
        <w:drawing>
          <wp:inline distT="0" distB="0" distL="0" distR="0" wp14:anchorId="34C0A744" wp14:editId="1904655C">
            <wp:extent cx="354965" cy="450215"/>
            <wp:effectExtent l="0" t="0" r="0" b="0"/>
            <wp:docPr id="531" name="Рисунок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252">
                      <a:extLst>
                        <a:ext uri="{28A0092B-C50C-407E-A947-70E740481C1C}">
                          <a14:useLocalDpi xmlns:a14="http://schemas.microsoft.com/office/drawing/2010/main" val="0"/>
                        </a:ext>
                      </a:extLst>
                    </a:blip>
                    <a:srcRect/>
                    <a:stretch>
                      <a:fillRect/>
                    </a:stretch>
                  </pic:blipFill>
                  <pic:spPr bwMode="auto">
                    <a:xfrm>
                      <a:off x="0" y="0"/>
                      <a:ext cx="354965" cy="450215"/>
                    </a:xfrm>
                    <a:prstGeom prst="rect">
                      <a:avLst/>
                    </a:prstGeom>
                    <a:noFill/>
                    <a:ln>
                      <a:noFill/>
                    </a:ln>
                  </pic:spPr>
                </pic:pic>
              </a:graphicData>
            </a:graphic>
          </wp:inline>
        </w:drawing>
      </w:r>
      <w:r w:rsidRPr="000B5D1E">
        <w:rPr>
          <w:rFonts w:ascii="Times New Roman" w:hAnsi="Times New Roman" w:cs="Times New Roman"/>
        </w:rPr>
        <w:t>(см. рисунок 6.2) рассчитывают по формулам:</w:t>
      </w:r>
    </w:p>
    <w:p w14:paraId="0E38521E" w14:textId="77777777" w:rsidR="00611966" w:rsidRPr="000B5D1E" w:rsidRDefault="00611966">
      <w:pPr>
        <w:pStyle w:val="FORMATTEXT"/>
        <w:ind w:firstLine="568"/>
        <w:jc w:val="both"/>
        <w:rPr>
          <w:rFonts w:ascii="Times New Roman" w:hAnsi="Times New Roman" w:cs="Times New Roman"/>
        </w:rPr>
      </w:pPr>
    </w:p>
    <w:p w14:paraId="21B2EEBD" w14:textId="7CFA6A8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5DDDAA00" wp14:editId="23B54A91">
            <wp:extent cx="2211070" cy="457200"/>
            <wp:effectExtent l="0" t="0" r="0" b="0"/>
            <wp:docPr id="532" name="Рисунок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253">
                      <a:extLst>
                        <a:ext uri="{28A0092B-C50C-407E-A947-70E740481C1C}">
                          <a14:useLocalDpi xmlns:a14="http://schemas.microsoft.com/office/drawing/2010/main" val="0"/>
                        </a:ext>
                      </a:extLst>
                    </a:blip>
                    <a:srcRect/>
                    <a:stretch>
                      <a:fillRect/>
                    </a:stretch>
                  </pic:blipFill>
                  <pic:spPr bwMode="auto">
                    <a:xfrm>
                      <a:off x="0" y="0"/>
                      <a:ext cx="2211070" cy="457200"/>
                    </a:xfrm>
                    <a:prstGeom prst="rect">
                      <a:avLst/>
                    </a:prstGeom>
                    <a:noFill/>
                    <a:ln>
                      <a:noFill/>
                    </a:ln>
                  </pic:spPr>
                </pic:pic>
              </a:graphicData>
            </a:graphic>
          </wp:inline>
        </w:drawing>
      </w:r>
      <w:r w:rsidR="00611966" w:rsidRPr="000B5D1E">
        <w:rPr>
          <w:rFonts w:ascii="Times New Roman" w:hAnsi="Times New Roman" w:cs="Times New Roman"/>
        </w:rPr>
        <w:t xml:space="preserve">;                                              (6.35) </w:t>
      </w:r>
    </w:p>
    <w:p w14:paraId="687D9815"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35404C26" w14:textId="3F681CF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1BCFBB16" wp14:editId="774F7C7F">
            <wp:extent cx="1664970" cy="450215"/>
            <wp:effectExtent l="0" t="0" r="0" b="0"/>
            <wp:docPr id="533" name="Рисунок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236">
                      <a:extLst>
                        <a:ext uri="{28A0092B-C50C-407E-A947-70E740481C1C}">
                          <a14:useLocalDpi xmlns:a14="http://schemas.microsoft.com/office/drawing/2010/main" val="0"/>
                        </a:ext>
                      </a:extLst>
                    </a:blip>
                    <a:srcRect/>
                    <a:stretch>
                      <a:fillRect/>
                    </a:stretch>
                  </pic:blipFill>
                  <pic:spPr bwMode="auto">
                    <a:xfrm>
                      <a:off x="0" y="0"/>
                      <a:ext cx="1664970" cy="450215"/>
                    </a:xfrm>
                    <a:prstGeom prst="rect">
                      <a:avLst/>
                    </a:prstGeom>
                    <a:noFill/>
                    <a:ln>
                      <a:noFill/>
                    </a:ln>
                  </pic:spPr>
                </pic:pic>
              </a:graphicData>
            </a:graphic>
          </wp:inline>
        </w:drawing>
      </w:r>
      <w:r w:rsidR="00611966" w:rsidRPr="000B5D1E">
        <w:rPr>
          <w:rFonts w:ascii="Times New Roman" w:hAnsi="Times New Roman" w:cs="Times New Roman"/>
        </w:rPr>
        <w:t xml:space="preserve">.                                                  (6.36) </w:t>
      </w:r>
    </w:p>
    <w:p w14:paraId="7EB62491" w14:textId="1EA271E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формулах (6.15)-(6.35) </w:t>
      </w:r>
      <w:r w:rsidR="00E55DC2" w:rsidRPr="000B5D1E">
        <w:rPr>
          <w:rFonts w:ascii="Times New Roman" w:hAnsi="Times New Roman" w:cs="Times New Roman"/>
          <w:noProof/>
          <w:position w:val="-11"/>
        </w:rPr>
        <w:drawing>
          <wp:inline distT="0" distB="0" distL="0" distR="0" wp14:anchorId="0B4902DA" wp14:editId="36D82F7C">
            <wp:extent cx="307340" cy="231775"/>
            <wp:effectExtent l="0" t="0" r="0" b="0"/>
            <wp:docPr id="534" name="Рисунок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AFF2018" wp14:editId="0CE2CA88">
            <wp:extent cx="368300" cy="238760"/>
            <wp:effectExtent l="0" t="0" r="0" b="0"/>
            <wp:docPr id="535" name="Рисунок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787EE35A" wp14:editId="1EF9B32E">
            <wp:extent cx="389255" cy="238760"/>
            <wp:effectExtent l="0" t="0" r="0" b="0"/>
            <wp:docPr id="536" name="Рисунок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36E4DB19" wp14:editId="5FF55964">
            <wp:extent cx="389255" cy="238760"/>
            <wp:effectExtent l="0" t="0" r="0" b="0"/>
            <wp:docPr id="537" name="Рисунок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224">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4B61B0A" wp14:editId="41DF421F">
            <wp:extent cx="218440" cy="231775"/>
            <wp:effectExtent l="0" t="0" r="0" b="0"/>
            <wp:docPr id="538" name="Рисунок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2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5937F0A6" wp14:editId="7D8881AA">
            <wp:extent cx="184150" cy="231775"/>
            <wp:effectExtent l="0" t="0" r="0" b="0"/>
            <wp:docPr id="539" name="Рисунок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5217FBFA" wp14:editId="01290F82">
            <wp:extent cx="184150" cy="231775"/>
            <wp:effectExtent l="0" t="0" r="0" b="0"/>
            <wp:docPr id="540" name="Рисунок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7D2A8055" wp14:editId="512434C9">
            <wp:extent cx="273050" cy="231775"/>
            <wp:effectExtent l="0" t="0" r="0" b="0"/>
            <wp:docPr id="541" name="Рисунок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628A26E7" wp14:editId="39BE1962">
            <wp:extent cx="340995" cy="238760"/>
            <wp:effectExtent l="0" t="0" r="0" b="0"/>
            <wp:docPr id="542" name="Рисунок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257">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690346A7" wp14:editId="4BFF8AC5">
            <wp:extent cx="231775" cy="238760"/>
            <wp:effectExtent l="0" t="0" r="0" b="0"/>
            <wp:docPr id="543" name="Рисунок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r w:rsidRPr="000B5D1E">
        <w:rPr>
          <w:rFonts w:ascii="Times New Roman" w:hAnsi="Times New Roman" w:cs="Times New Roman"/>
        </w:rPr>
        <w:t>принимают по (6.16)-(6.21).</w:t>
      </w:r>
    </w:p>
    <w:p w14:paraId="2CA5DBEB" w14:textId="77777777" w:rsidR="00611966" w:rsidRPr="000B5D1E" w:rsidRDefault="00611966">
      <w:pPr>
        <w:pStyle w:val="FORMATTEXT"/>
        <w:ind w:firstLine="568"/>
        <w:jc w:val="both"/>
        <w:rPr>
          <w:rFonts w:ascii="Times New Roman" w:hAnsi="Times New Roman" w:cs="Times New Roman"/>
        </w:rPr>
      </w:pPr>
    </w:p>
    <w:p w14:paraId="71F288FB" w14:textId="0624AF80"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Удлинение </w:t>
      </w:r>
      <w:r w:rsidR="00E55DC2" w:rsidRPr="000B5D1E">
        <w:rPr>
          <w:rFonts w:ascii="Times New Roman" w:hAnsi="Times New Roman" w:cs="Times New Roman"/>
          <w:noProof/>
          <w:position w:val="-11"/>
        </w:rPr>
        <w:drawing>
          <wp:inline distT="0" distB="0" distL="0" distR="0" wp14:anchorId="3DBA7399" wp14:editId="0CD9447A">
            <wp:extent cx="163830" cy="231775"/>
            <wp:effectExtent l="0" t="0" r="0" b="0"/>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34F182E2" wp14:editId="590BD12C">
            <wp:extent cx="163830" cy="231775"/>
            <wp:effectExtent l="0" t="0" r="0" b="0"/>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соответственно арматуры </w:t>
      </w:r>
      <w:r w:rsidR="00E55DC2" w:rsidRPr="000B5D1E">
        <w:rPr>
          <w:rFonts w:ascii="Times New Roman" w:hAnsi="Times New Roman" w:cs="Times New Roman"/>
          <w:noProof/>
          <w:position w:val="-9"/>
        </w:rPr>
        <w:drawing>
          <wp:inline distT="0" distB="0" distL="0" distR="0" wp14:anchorId="3036EAD3" wp14:editId="637185C2">
            <wp:extent cx="143510" cy="184150"/>
            <wp:effectExtent l="0" t="0" r="0" b="0"/>
            <wp:docPr id="546" name="Рисунок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9"/>
        </w:rPr>
        <w:drawing>
          <wp:inline distT="0" distB="0" distL="0" distR="0" wp14:anchorId="45DB6882" wp14:editId="05127920">
            <wp:extent cx="184150" cy="184150"/>
            <wp:effectExtent l="0" t="0" r="0"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находят из формул</w:t>
      </w:r>
    </w:p>
    <w:p w14:paraId="007DF162" w14:textId="77B94AF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D45247D" wp14:editId="1327C4E5">
            <wp:extent cx="621030" cy="23177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260">
                      <a:extLst>
                        <a:ext uri="{28A0092B-C50C-407E-A947-70E740481C1C}">
                          <a14:useLocalDpi xmlns:a14="http://schemas.microsoft.com/office/drawing/2010/main" val="0"/>
                        </a:ext>
                      </a:extLst>
                    </a:blip>
                    <a:srcRect/>
                    <a:stretch>
                      <a:fillRect/>
                    </a:stretch>
                  </pic:blipFill>
                  <pic:spPr bwMode="auto">
                    <a:xfrm>
                      <a:off x="0" y="0"/>
                      <a:ext cx="621030" cy="231775"/>
                    </a:xfrm>
                    <a:prstGeom prst="rect">
                      <a:avLst/>
                    </a:prstGeom>
                    <a:noFill/>
                    <a:ln>
                      <a:noFill/>
                    </a:ln>
                  </pic:spPr>
                </pic:pic>
              </a:graphicData>
            </a:graphic>
          </wp:inline>
        </w:drawing>
      </w:r>
      <w:r w:rsidR="00611966" w:rsidRPr="000B5D1E">
        <w:rPr>
          <w:rFonts w:ascii="Times New Roman" w:hAnsi="Times New Roman" w:cs="Times New Roman"/>
        </w:rPr>
        <w:t xml:space="preserve">;                                                                    (6.37) </w:t>
      </w:r>
    </w:p>
    <w:p w14:paraId="7AA1FB2A"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332D6DCD" w14:textId="49CB67E8" w:rsidR="00611966" w:rsidRPr="000B5D1E" w:rsidRDefault="00E55DC2" w:rsidP="000B5D1E">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30957A0C" wp14:editId="7C50FB73">
            <wp:extent cx="621030" cy="231775"/>
            <wp:effectExtent l="0" t="0" r="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621030" cy="231775"/>
                    </a:xfrm>
                    <a:prstGeom prst="rect">
                      <a:avLst/>
                    </a:prstGeom>
                    <a:noFill/>
                    <a:ln>
                      <a:noFill/>
                    </a:ln>
                  </pic:spPr>
                </pic:pic>
              </a:graphicData>
            </a:graphic>
          </wp:inline>
        </w:drawing>
      </w:r>
      <w:r w:rsidR="00611966" w:rsidRPr="000B5D1E">
        <w:rPr>
          <w:rFonts w:ascii="Times New Roman" w:hAnsi="Times New Roman" w:cs="Times New Roman"/>
        </w:rPr>
        <w:t xml:space="preserve">,                                                                    (6.38) </w:t>
      </w:r>
    </w:p>
    <w:p w14:paraId="70DA13EE" w14:textId="5D9210C6"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 xml:space="preserve">где </w:t>
      </w:r>
      <w:r w:rsidR="00E55DC2" w:rsidRPr="000B5D1E">
        <w:rPr>
          <w:rFonts w:ascii="Times New Roman" w:hAnsi="Times New Roman" w:cs="Times New Roman"/>
          <w:noProof/>
          <w:position w:val="-11"/>
        </w:rPr>
        <w:drawing>
          <wp:inline distT="0" distB="0" distL="0" distR="0" wp14:anchorId="7177DF65" wp14:editId="60815B22">
            <wp:extent cx="238760" cy="231775"/>
            <wp:effectExtent l="0" t="0" r="0" b="0"/>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коэффициент, принимаемый по таблице 5.13 в зависимости от температуры нагрева арматуры </w:t>
      </w:r>
      <w:r w:rsidR="00E55DC2" w:rsidRPr="000B5D1E">
        <w:rPr>
          <w:rFonts w:ascii="Times New Roman" w:hAnsi="Times New Roman" w:cs="Times New Roman"/>
          <w:noProof/>
          <w:position w:val="-9"/>
        </w:rPr>
        <w:drawing>
          <wp:inline distT="0" distB="0" distL="0" distR="0" wp14:anchorId="1EC21902" wp14:editId="749C66D9">
            <wp:extent cx="143510" cy="184150"/>
            <wp:effectExtent l="0" t="0" r="0" b="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9"/>
        </w:rPr>
        <w:drawing>
          <wp:inline distT="0" distB="0" distL="0" distR="0" wp14:anchorId="17462A2F" wp14:editId="20C5CB4A">
            <wp:extent cx="184150" cy="184150"/>
            <wp:effectExtent l="0" t="0" r="0" b="0"/>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 </w:t>
      </w:r>
    </w:p>
    <w:p w14:paraId="793B9615" w14:textId="77777777" w:rsidR="00611966" w:rsidRPr="000B5D1E" w:rsidRDefault="00611966">
      <w:pPr>
        <w:pStyle w:val="FORMATTEXT"/>
        <w:rPr>
          <w:rFonts w:ascii="Times New Roman" w:hAnsi="Times New Roman" w:cs="Times New Roman"/>
        </w:rPr>
      </w:pPr>
      <w:r w:rsidRPr="000B5D1E">
        <w:rPr>
          <w:rFonts w:ascii="Times New Roman" w:hAnsi="Times New Roman" w:cs="Times New Roman"/>
        </w:rPr>
        <w:t xml:space="preserve"> </w:t>
      </w:r>
    </w:p>
    <w:p w14:paraId="7DF990F2" w14:textId="4FE97C4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бетонного сечения в формулах (6.33) и (6.34) удлинение арматуры </w:t>
      </w:r>
      <w:r w:rsidR="00E55DC2" w:rsidRPr="000B5D1E">
        <w:rPr>
          <w:rFonts w:ascii="Times New Roman" w:hAnsi="Times New Roman" w:cs="Times New Roman"/>
          <w:noProof/>
          <w:position w:val="-11"/>
        </w:rPr>
        <w:drawing>
          <wp:inline distT="0" distB="0" distL="0" distR="0" wp14:anchorId="79CD1959" wp14:editId="28C95C5F">
            <wp:extent cx="163830" cy="231775"/>
            <wp:effectExtent l="0" t="0" r="0" b="0"/>
            <wp:docPr id="553" name="Рисунок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4C526816" wp14:editId="404DBEA7">
            <wp:extent cx="163830" cy="231775"/>
            <wp:effectExtent l="0" t="0" r="0" b="0"/>
            <wp:docPr id="554" name="Рисунок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259">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не учитывают.</w:t>
      </w:r>
    </w:p>
    <w:p w14:paraId="6A3A94B7" w14:textId="77777777" w:rsidR="00611966" w:rsidRPr="000B5D1E" w:rsidRDefault="00611966">
      <w:pPr>
        <w:pStyle w:val="FORMATTEXT"/>
        <w:ind w:firstLine="568"/>
        <w:jc w:val="both"/>
        <w:rPr>
          <w:rFonts w:ascii="Times New Roman" w:hAnsi="Times New Roman" w:cs="Times New Roman"/>
        </w:rPr>
      </w:pPr>
    </w:p>
    <w:p w14:paraId="6468139C" w14:textId="6E212967"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б) При неравномерном нагреве бетона с прямолинейным распределением температуры по высоте сечения элемента [рисунок 6.3, </w:t>
      </w:r>
      <w:r w:rsidRPr="000B5D1E">
        <w:rPr>
          <w:rFonts w:ascii="Times New Roman" w:hAnsi="Times New Roman" w:cs="Times New Roman"/>
          <w:i/>
          <w:iCs/>
        </w:rPr>
        <w:t>а</w:t>
      </w:r>
      <w:r w:rsidRPr="000B5D1E">
        <w:rPr>
          <w:rFonts w:ascii="Times New Roman" w:hAnsi="Times New Roman" w:cs="Times New Roman"/>
        </w:rPr>
        <w:t xml:space="preserve">)] удлинение оси элемента </w:t>
      </w:r>
      <w:r w:rsidR="00E55DC2" w:rsidRPr="000B5D1E">
        <w:rPr>
          <w:rFonts w:ascii="Times New Roman" w:hAnsi="Times New Roman" w:cs="Times New Roman"/>
          <w:noProof/>
          <w:position w:val="-11"/>
        </w:rPr>
        <w:drawing>
          <wp:inline distT="0" distB="0" distL="0" distR="0" wp14:anchorId="106FFE78" wp14:editId="64B425F6">
            <wp:extent cx="149860" cy="231775"/>
            <wp:effectExtent l="0" t="0" r="0" b="0"/>
            <wp:docPr id="555" name="Рисунок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и ее кривизну </w:t>
      </w:r>
      <w:r w:rsidR="00E55DC2" w:rsidRPr="000B5D1E">
        <w:rPr>
          <w:rFonts w:ascii="Times New Roman" w:hAnsi="Times New Roman" w:cs="Times New Roman"/>
          <w:noProof/>
          <w:position w:val="-19"/>
        </w:rPr>
        <w:drawing>
          <wp:inline distT="0" distB="0" distL="0" distR="0" wp14:anchorId="3381F957" wp14:editId="7D23D805">
            <wp:extent cx="334645" cy="450215"/>
            <wp:effectExtent l="0" t="0" r="0" b="0"/>
            <wp:docPr id="556" name="Рисунок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допускается рассчитывать по формулам:</w:t>
      </w:r>
    </w:p>
    <w:p w14:paraId="07C52D6E" w14:textId="0A4DECF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7"/>
        </w:rPr>
        <w:drawing>
          <wp:inline distT="0" distB="0" distL="0" distR="0" wp14:anchorId="1C475DD8" wp14:editId="5E8408AE">
            <wp:extent cx="1801495" cy="389255"/>
            <wp:effectExtent l="0" t="0" r="0" b="0"/>
            <wp:docPr id="557" name="Рисунок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262">
                      <a:extLst>
                        <a:ext uri="{28A0092B-C50C-407E-A947-70E740481C1C}">
                          <a14:useLocalDpi xmlns:a14="http://schemas.microsoft.com/office/drawing/2010/main" val="0"/>
                        </a:ext>
                      </a:extLst>
                    </a:blip>
                    <a:srcRect/>
                    <a:stretch>
                      <a:fillRect/>
                    </a:stretch>
                  </pic:blipFill>
                  <pic:spPr bwMode="auto">
                    <a:xfrm>
                      <a:off x="0" y="0"/>
                      <a:ext cx="1801495" cy="389255"/>
                    </a:xfrm>
                    <a:prstGeom prst="rect">
                      <a:avLst/>
                    </a:prstGeom>
                    <a:noFill/>
                    <a:ln>
                      <a:noFill/>
                    </a:ln>
                  </pic:spPr>
                </pic:pic>
              </a:graphicData>
            </a:graphic>
          </wp:inline>
        </w:drawing>
      </w:r>
      <w:r w:rsidR="00611966" w:rsidRPr="000B5D1E">
        <w:rPr>
          <w:rFonts w:ascii="Times New Roman" w:hAnsi="Times New Roman" w:cs="Times New Roman"/>
        </w:rPr>
        <w:t xml:space="preserve">;                                                  (6.39) </w:t>
      </w:r>
    </w:p>
    <w:p w14:paraId="326C7BB3"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06D25859" w14:textId="0064ED8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78E7D5C5" wp14:editId="5B204787">
            <wp:extent cx="1487805" cy="450215"/>
            <wp:effectExtent l="0" t="0" r="0" b="0"/>
            <wp:docPr id="558" name="Рисунок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263">
                      <a:extLst>
                        <a:ext uri="{28A0092B-C50C-407E-A947-70E740481C1C}">
                          <a14:useLocalDpi xmlns:a14="http://schemas.microsoft.com/office/drawing/2010/main" val="0"/>
                        </a:ext>
                      </a:extLst>
                    </a:blip>
                    <a:srcRect/>
                    <a:stretch>
                      <a:fillRect/>
                    </a:stretch>
                  </pic:blipFill>
                  <pic:spPr bwMode="auto">
                    <a:xfrm>
                      <a:off x="0" y="0"/>
                      <a:ext cx="1487805" cy="450215"/>
                    </a:xfrm>
                    <a:prstGeom prst="rect">
                      <a:avLst/>
                    </a:prstGeom>
                    <a:noFill/>
                    <a:ln>
                      <a:noFill/>
                    </a:ln>
                  </pic:spPr>
                </pic:pic>
              </a:graphicData>
            </a:graphic>
          </wp:inline>
        </w:drawing>
      </w:r>
      <w:r w:rsidR="00611966" w:rsidRPr="000B5D1E">
        <w:rPr>
          <w:rFonts w:ascii="Times New Roman" w:hAnsi="Times New Roman" w:cs="Times New Roman"/>
        </w:rPr>
        <w:t xml:space="preserve">,                                                      (6.40) </w:t>
      </w:r>
    </w:p>
    <w:p w14:paraId="4E940B66" w14:textId="77777777" w:rsidR="00611966" w:rsidRPr="000B5D1E" w:rsidRDefault="00611966">
      <w:pPr>
        <w:pStyle w:val="FORMATTEXT"/>
        <w:jc w:val="both"/>
        <w:rPr>
          <w:rFonts w:ascii="Times New Roman" w:hAnsi="Times New Roman" w:cs="Times New Roman"/>
        </w:rPr>
      </w:pPr>
    </w:p>
    <w:p w14:paraId="20862352" w14:textId="64B47A59"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7100F082" wp14:editId="52BE2C40">
            <wp:extent cx="143510" cy="231775"/>
            <wp:effectExtent l="0" t="0" r="0" b="0"/>
            <wp:docPr id="559" name="Рисунок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4C179480" wp14:editId="39923300">
            <wp:extent cx="191135" cy="231775"/>
            <wp:effectExtent l="0" t="0" r="0" b="0"/>
            <wp:docPr id="560" name="Рисунок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температуры бетона менее и более нагретых граней сечения; </w:t>
      </w:r>
    </w:p>
    <w:p w14:paraId="5505BD68" w14:textId="4DC27647"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3FA8D448" wp14:editId="6F7745ED">
            <wp:extent cx="238760" cy="231775"/>
            <wp:effectExtent l="0" t="0" r="0" b="0"/>
            <wp:docPr id="561" name="Рисунок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4AE4A992" wp14:editId="62F40D1D">
            <wp:extent cx="273050" cy="231775"/>
            <wp:effectExtent l="0" t="0" r="0" b="0"/>
            <wp:docPr id="562" name="Рисунок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264">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611966" w:rsidRPr="000B5D1E">
        <w:rPr>
          <w:rFonts w:ascii="Times New Roman" w:hAnsi="Times New Roman" w:cs="Times New Roman"/>
        </w:rPr>
        <w:t>- коэффициенты линейной температурной деформации бетона, принимаемые в зависимости от температуры бетона менее и более нагретых граней сечения по таблице 5.6.</w:t>
      </w:r>
    </w:p>
    <w:p w14:paraId="58401699" w14:textId="77777777" w:rsidR="00611966" w:rsidRPr="000B5D1E" w:rsidRDefault="00611966">
      <w:pPr>
        <w:pStyle w:val="FORMATTEXT"/>
        <w:ind w:firstLine="568"/>
        <w:jc w:val="both"/>
        <w:rPr>
          <w:rFonts w:ascii="Times New Roman" w:hAnsi="Times New Roman" w:cs="Times New Roman"/>
        </w:rPr>
      </w:pPr>
    </w:p>
    <w:p w14:paraId="2DAFC0ED" w14:textId="6415F78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При остывании неравномерно нагретого бетона с прямолинейным распределением температуры по высоте сечения элемента от усадки бетона укорочение </w:t>
      </w:r>
      <w:r w:rsidR="00E55DC2" w:rsidRPr="000B5D1E">
        <w:rPr>
          <w:rFonts w:ascii="Times New Roman" w:hAnsi="Times New Roman" w:cs="Times New Roman"/>
          <w:noProof/>
          <w:position w:val="-11"/>
        </w:rPr>
        <w:drawing>
          <wp:inline distT="0" distB="0" distL="0" distR="0" wp14:anchorId="414A1098" wp14:editId="0A546E3E">
            <wp:extent cx="218440" cy="231775"/>
            <wp:effectExtent l="0" t="0" r="0" b="0"/>
            <wp:docPr id="563" name="Рисунок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и ее кривизну </w:t>
      </w:r>
      <w:r w:rsidR="00E55DC2" w:rsidRPr="000B5D1E">
        <w:rPr>
          <w:rFonts w:ascii="Times New Roman" w:hAnsi="Times New Roman" w:cs="Times New Roman"/>
          <w:noProof/>
          <w:position w:val="-19"/>
        </w:rPr>
        <w:drawing>
          <wp:inline distT="0" distB="0" distL="0" distR="0" wp14:anchorId="516B66CB" wp14:editId="116F17A1">
            <wp:extent cx="382270" cy="450215"/>
            <wp:effectExtent l="0" t="0" r="0" b="0"/>
            <wp:docPr id="564" name="Рисунок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82270" cy="450215"/>
                    </a:xfrm>
                    <a:prstGeom prst="rect">
                      <a:avLst/>
                    </a:prstGeom>
                    <a:noFill/>
                    <a:ln>
                      <a:noFill/>
                    </a:ln>
                  </pic:spPr>
                </pic:pic>
              </a:graphicData>
            </a:graphic>
          </wp:inline>
        </w:drawing>
      </w:r>
      <w:r w:rsidRPr="000B5D1E">
        <w:rPr>
          <w:rFonts w:ascii="Times New Roman" w:hAnsi="Times New Roman" w:cs="Times New Roman"/>
        </w:rPr>
        <w:t>допускается рассчитывать по формулам:</w:t>
      </w:r>
    </w:p>
    <w:p w14:paraId="4A8919AA" w14:textId="77777777" w:rsidR="00611966" w:rsidRPr="000B5D1E" w:rsidRDefault="00611966">
      <w:pPr>
        <w:pStyle w:val="FORMATTEXT"/>
        <w:ind w:firstLine="568"/>
        <w:jc w:val="both"/>
        <w:rPr>
          <w:rFonts w:ascii="Times New Roman" w:hAnsi="Times New Roman" w:cs="Times New Roman"/>
        </w:rPr>
      </w:pPr>
    </w:p>
    <w:p w14:paraId="08AA793C" w14:textId="160FB85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7"/>
        </w:rPr>
        <w:drawing>
          <wp:inline distT="0" distB="0" distL="0" distR="0" wp14:anchorId="20534FD7" wp14:editId="0D01B880">
            <wp:extent cx="1869440" cy="389255"/>
            <wp:effectExtent l="0" t="0" r="0" b="0"/>
            <wp:docPr id="565" name="Рисунок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267">
                      <a:extLst>
                        <a:ext uri="{28A0092B-C50C-407E-A947-70E740481C1C}">
                          <a14:useLocalDpi xmlns:a14="http://schemas.microsoft.com/office/drawing/2010/main" val="0"/>
                        </a:ext>
                      </a:extLst>
                    </a:blip>
                    <a:srcRect/>
                    <a:stretch>
                      <a:fillRect/>
                    </a:stretch>
                  </pic:blipFill>
                  <pic:spPr bwMode="auto">
                    <a:xfrm>
                      <a:off x="0" y="0"/>
                      <a:ext cx="1869440" cy="389255"/>
                    </a:xfrm>
                    <a:prstGeom prst="rect">
                      <a:avLst/>
                    </a:prstGeom>
                    <a:noFill/>
                    <a:ln>
                      <a:noFill/>
                    </a:ln>
                  </pic:spPr>
                </pic:pic>
              </a:graphicData>
            </a:graphic>
          </wp:inline>
        </w:drawing>
      </w:r>
      <w:r w:rsidR="00611966" w:rsidRPr="000B5D1E">
        <w:rPr>
          <w:rFonts w:ascii="Times New Roman" w:hAnsi="Times New Roman" w:cs="Times New Roman"/>
        </w:rPr>
        <w:t xml:space="preserve">;                                               (6.41) </w:t>
      </w:r>
    </w:p>
    <w:p w14:paraId="0EF9AA8C"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1B1075BC" w14:textId="464FEAE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372AB9A2" wp14:editId="23672054">
            <wp:extent cx="1562735" cy="450215"/>
            <wp:effectExtent l="0" t="0" r="0" b="0"/>
            <wp:docPr id="566" name="Рисунок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bwMode="auto">
                    <a:xfrm>
                      <a:off x="0" y="0"/>
                      <a:ext cx="1562735" cy="450215"/>
                    </a:xfrm>
                    <a:prstGeom prst="rect">
                      <a:avLst/>
                    </a:prstGeom>
                    <a:noFill/>
                    <a:ln>
                      <a:noFill/>
                    </a:ln>
                  </pic:spPr>
                </pic:pic>
              </a:graphicData>
            </a:graphic>
          </wp:inline>
        </w:drawing>
      </w:r>
      <w:r w:rsidR="00611966" w:rsidRPr="000B5D1E">
        <w:rPr>
          <w:rFonts w:ascii="Times New Roman" w:hAnsi="Times New Roman" w:cs="Times New Roman"/>
        </w:rPr>
        <w:t xml:space="preserve">,                                                    (6.42) </w:t>
      </w:r>
    </w:p>
    <w:p w14:paraId="61815B9A" w14:textId="77777777" w:rsidR="00611966" w:rsidRPr="000B5D1E" w:rsidRDefault="00611966">
      <w:pPr>
        <w:pStyle w:val="FORMATTEXT"/>
        <w:jc w:val="both"/>
        <w:rPr>
          <w:rFonts w:ascii="Times New Roman" w:hAnsi="Times New Roman" w:cs="Times New Roman"/>
        </w:rPr>
      </w:pPr>
    </w:p>
    <w:p w14:paraId="3AA40687" w14:textId="77777777" w:rsidR="00611966" w:rsidRPr="000B5D1E" w:rsidRDefault="00611966">
      <w:pPr>
        <w:pStyle w:val="FORMATTEXT"/>
        <w:jc w:val="both"/>
        <w:rPr>
          <w:rFonts w:ascii="Times New Roman" w:hAnsi="Times New Roman" w:cs="Times New Roman"/>
        </w:rPr>
      </w:pPr>
    </w:p>
    <w:p w14:paraId="419B2BE1" w14:textId="45B0830C"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7D203D1C" wp14:editId="64E1CE34">
            <wp:extent cx="238760" cy="231775"/>
            <wp:effectExtent l="0" t="0" r="0" b="0"/>
            <wp:docPr id="567" name="Рисунок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58D56364" wp14:editId="09569B7F">
            <wp:extent cx="293370" cy="231775"/>
            <wp:effectExtent l="0" t="0" r="0" b="0"/>
            <wp:docPr id="568" name="Рисунок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rPr>
        <w:t xml:space="preserve">- коэффициенты линейной температурной усадки бетона, принимаемые по таблице 5.7 в зависимости от температуры бетона менее и более нагретой грани сечения; </w:t>
      </w:r>
    </w:p>
    <w:p w14:paraId="78EF3179" w14:textId="68B50309"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0D52D5DD" wp14:editId="313566C9">
            <wp:extent cx="163830" cy="231775"/>
            <wp:effectExtent l="0" t="0" r="0" b="0"/>
            <wp:docPr id="569" name="Рисунок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3DE32D4B" wp14:editId="6A4527B0">
            <wp:extent cx="143510" cy="231775"/>
            <wp:effectExtent l="0" t="0" r="0" b="0"/>
            <wp:docPr id="570" name="Рисунок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xml:space="preserve">и </w:t>
      </w:r>
      <w:r w:rsidRPr="000B5D1E">
        <w:rPr>
          <w:rFonts w:ascii="Times New Roman" w:hAnsi="Times New Roman" w:cs="Times New Roman"/>
          <w:noProof/>
          <w:position w:val="-11"/>
        </w:rPr>
        <w:drawing>
          <wp:inline distT="0" distB="0" distL="0" distR="0" wp14:anchorId="4F4D5DF4" wp14:editId="03445BB7">
            <wp:extent cx="191135" cy="231775"/>
            <wp:effectExtent l="0" t="0" r="0" b="0"/>
            <wp:docPr id="571" name="Рисунок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rPr>
        <w:t>- следует принимать по (6.22).</w:t>
      </w:r>
    </w:p>
    <w:p w14:paraId="0B49EDE4" w14:textId="77777777" w:rsidR="00611966" w:rsidRPr="000B5D1E" w:rsidRDefault="00611966">
      <w:pPr>
        <w:pStyle w:val="FORMATTEXT"/>
        <w:ind w:firstLine="568"/>
        <w:jc w:val="both"/>
        <w:rPr>
          <w:rFonts w:ascii="Times New Roman" w:hAnsi="Times New Roman" w:cs="Times New Roman"/>
        </w:rPr>
      </w:pPr>
    </w:p>
    <w:p w14:paraId="2E37EBEB"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750"/>
      </w:tblGrid>
      <w:tr w:rsidR="000B5D1E" w:rsidRPr="000B5D1E" w14:paraId="00BD6FBD" w14:textId="77777777">
        <w:tblPrEx>
          <w:tblCellMar>
            <w:top w:w="0" w:type="dxa"/>
            <w:bottom w:w="0" w:type="dxa"/>
          </w:tblCellMar>
        </w:tblPrEx>
        <w:trPr>
          <w:jc w:val="center"/>
        </w:trPr>
        <w:tc>
          <w:tcPr>
            <w:tcW w:w="6750" w:type="dxa"/>
            <w:tcBorders>
              <w:top w:val="nil"/>
              <w:left w:val="nil"/>
              <w:bottom w:val="nil"/>
              <w:right w:val="nil"/>
            </w:tcBorders>
            <w:tcMar>
              <w:top w:w="114" w:type="dxa"/>
              <w:left w:w="28" w:type="dxa"/>
              <w:bottom w:w="114" w:type="dxa"/>
              <w:right w:w="28" w:type="dxa"/>
            </w:tcMar>
          </w:tcPr>
          <w:p w14:paraId="326250AB" w14:textId="3A661016"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47"/>
                <w:sz w:val="24"/>
                <w:szCs w:val="24"/>
              </w:rPr>
              <w:lastRenderedPageBreak/>
              <w:drawing>
                <wp:inline distT="0" distB="0" distL="0" distR="0" wp14:anchorId="661A2CF5" wp14:editId="1A834E78">
                  <wp:extent cx="2777490" cy="4926965"/>
                  <wp:effectExtent l="0" t="0" r="0" b="0"/>
                  <wp:docPr id="572" name="Рисунок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pic:cNvPicPr>
                            <a:picLocks noChangeAspect="1" noChangeArrowheads="1"/>
                          </pic:cNvPicPr>
                        </pic:nvPicPr>
                        <pic:blipFill>
                          <a:blip r:embed="rId270">
                            <a:extLst>
                              <a:ext uri="{28A0092B-C50C-407E-A947-70E740481C1C}">
                                <a14:useLocalDpi xmlns:a14="http://schemas.microsoft.com/office/drawing/2010/main" val="0"/>
                              </a:ext>
                            </a:extLst>
                          </a:blip>
                          <a:srcRect/>
                          <a:stretch>
                            <a:fillRect/>
                          </a:stretch>
                        </pic:blipFill>
                        <pic:spPr bwMode="auto">
                          <a:xfrm>
                            <a:off x="0" y="0"/>
                            <a:ext cx="2777490" cy="4926965"/>
                          </a:xfrm>
                          <a:prstGeom prst="rect">
                            <a:avLst/>
                          </a:prstGeom>
                          <a:noFill/>
                          <a:ln>
                            <a:noFill/>
                          </a:ln>
                        </pic:spPr>
                      </pic:pic>
                    </a:graphicData>
                  </a:graphic>
                </wp:inline>
              </w:drawing>
            </w:r>
          </w:p>
        </w:tc>
      </w:tr>
    </w:tbl>
    <w:p w14:paraId="7E74614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1C5B74A"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2915820D"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бетонного и железобетонного элемента без трещин; </w:t>
      </w:r>
      <w:r w:rsidRPr="000B5D1E">
        <w:rPr>
          <w:rFonts w:ascii="Times New Roman" w:hAnsi="Times New Roman" w:cs="Times New Roman"/>
          <w:i/>
          <w:iCs/>
        </w:rPr>
        <w:t>б</w:t>
      </w:r>
      <w:r w:rsidRPr="000B5D1E">
        <w:rPr>
          <w:rFonts w:ascii="Times New Roman" w:hAnsi="Times New Roman" w:cs="Times New Roman"/>
        </w:rPr>
        <w:t xml:space="preserve">) - железобетонного элемента с трещинами в растянутой зоне, расположенными у менее нагретой грани; </w:t>
      </w:r>
      <w:r w:rsidRPr="000B5D1E">
        <w:rPr>
          <w:rFonts w:ascii="Times New Roman" w:hAnsi="Times New Roman" w:cs="Times New Roman"/>
          <w:i/>
          <w:iCs/>
        </w:rPr>
        <w:t>в</w:t>
      </w:r>
      <w:r w:rsidRPr="000B5D1E">
        <w:rPr>
          <w:rFonts w:ascii="Times New Roman" w:hAnsi="Times New Roman" w:cs="Times New Roman"/>
        </w:rPr>
        <w:t xml:space="preserve">) - то же, у более нагретой грани; </w:t>
      </w:r>
      <w:r w:rsidRPr="000B5D1E">
        <w:rPr>
          <w:rFonts w:ascii="Times New Roman" w:hAnsi="Times New Roman" w:cs="Times New Roman"/>
          <w:i/>
          <w:iCs/>
        </w:rPr>
        <w:t>г</w:t>
      </w:r>
      <w:r w:rsidRPr="000B5D1E">
        <w:rPr>
          <w:rFonts w:ascii="Times New Roman" w:hAnsi="Times New Roman" w:cs="Times New Roman"/>
        </w:rPr>
        <w:t>) - железобетонного элемента с трещинами по всей высоте сечения; Ц.Т. - центр тяжести приведенного сечения</w:t>
      </w:r>
    </w:p>
    <w:p w14:paraId="392B0357" w14:textId="77777777" w:rsidR="00611966" w:rsidRPr="000B5D1E" w:rsidRDefault="00611966">
      <w:pPr>
        <w:pStyle w:val="FORMATTEXT"/>
        <w:jc w:val="center"/>
        <w:rPr>
          <w:rFonts w:ascii="Times New Roman" w:hAnsi="Times New Roman" w:cs="Times New Roman"/>
        </w:rPr>
      </w:pPr>
    </w:p>
    <w:p w14:paraId="422BF98C" w14:textId="77777777" w:rsidR="00611966" w:rsidRPr="000B5D1E" w:rsidRDefault="00611966" w:rsidP="000B5D1E">
      <w:pPr>
        <w:pStyle w:val="FORMATTEXT"/>
        <w:jc w:val="center"/>
        <w:rPr>
          <w:rFonts w:ascii="Times New Roman" w:hAnsi="Times New Roman" w:cs="Times New Roman"/>
        </w:rPr>
      </w:pPr>
      <w:r w:rsidRPr="000B5D1E">
        <w:rPr>
          <w:rFonts w:ascii="Times New Roman" w:hAnsi="Times New Roman" w:cs="Times New Roman"/>
        </w:rPr>
        <w:t xml:space="preserve">Рисунок 6.3 - Схемы распределения температур (1), деформаций от неравномерного нагрева (2) и остывания (3) при прямолинейном изменении температур по высоте сечения элементов </w:t>
      </w:r>
      <w:r w:rsidR="00836D87">
        <w:rPr>
          <w:rFonts w:ascii="Times New Roman" w:hAnsi="Times New Roman" w:cs="Times New Roman"/>
        </w:rPr>
        <w:fldChar w:fldCharType="begin"/>
      </w:r>
      <w:r w:rsidR="00836D87" w:rsidRPr="000B5D1E">
        <w:rPr>
          <w:rFonts w:ascii="Times New Roman" w:hAnsi="Times New Roman" w:cs="Times New Roman"/>
        </w:rPr>
        <w:instrText xml:space="preserve">tc </w:instrText>
      </w:r>
      <w:r w:rsidRPr="000B5D1E">
        <w:rPr>
          <w:rFonts w:ascii="Times New Roman" w:hAnsi="Times New Roman" w:cs="Times New Roman"/>
        </w:rPr>
        <w:instrText xml:space="preserve"> \l 0 </w:instrText>
      </w:r>
      <w:r w:rsidR="00836D87" w:rsidRPr="000B5D1E">
        <w:rPr>
          <w:rFonts w:ascii="Times New Roman" w:hAnsi="Times New Roman" w:cs="Times New Roman"/>
        </w:rPr>
        <w:instrText>"</w:instrText>
      </w:r>
      <w:r w:rsidRPr="000B5D1E">
        <w:rPr>
          <w:rFonts w:ascii="Times New Roman" w:hAnsi="Times New Roman" w:cs="Times New Roman"/>
        </w:rPr>
        <w:instrText>4Температурные деформации для элементов с трещинами в растянутой зоне</w:instrText>
      </w:r>
      <w:r w:rsidR="00836D87" w:rsidRPr="000B5D1E">
        <w:rPr>
          <w:rFonts w:ascii="Times New Roman" w:hAnsi="Times New Roman" w:cs="Times New Roman"/>
        </w:rPr>
        <w:instrText>"</w:instrText>
      </w:r>
      <w:r w:rsidR="00836D87">
        <w:rPr>
          <w:rFonts w:ascii="Times New Roman" w:hAnsi="Times New Roman" w:cs="Times New Roman"/>
        </w:rPr>
        <w:fldChar w:fldCharType="end"/>
      </w:r>
    </w:p>
    <w:p w14:paraId="2C113AA4"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lastRenderedPageBreak/>
        <w:t xml:space="preserve"> Температурные деформации для элементов с трещинами в растянутой зоне </w:t>
      </w:r>
    </w:p>
    <w:p w14:paraId="2C0363B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6.23 Для участков железобетонного элемента, где в растянутой зоне образуются трещины, нормальные к продольной оси элемента, деформации от нагрева рассчитывают следующим образом:</w:t>
      </w:r>
    </w:p>
    <w:p w14:paraId="19146D65" w14:textId="77777777" w:rsidR="00611966" w:rsidRPr="000B5D1E" w:rsidRDefault="00611966">
      <w:pPr>
        <w:pStyle w:val="FORMATTEXT"/>
        <w:ind w:firstLine="568"/>
        <w:jc w:val="both"/>
        <w:rPr>
          <w:rFonts w:ascii="Times New Roman" w:hAnsi="Times New Roman" w:cs="Times New Roman"/>
        </w:rPr>
      </w:pPr>
    </w:p>
    <w:p w14:paraId="3FB58B57" w14:textId="3BE01F2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а) Для железобетонного элемента с трещинами в растянутой зоне, расположенной у менее нагретой грани сечения [рисунок 6.3, </w:t>
      </w:r>
      <w:r w:rsidRPr="000B5D1E">
        <w:rPr>
          <w:rFonts w:ascii="Times New Roman" w:hAnsi="Times New Roman" w:cs="Times New Roman"/>
          <w:i/>
          <w:iCs/>
        </w:rPr>
        <w:t>б</w:t>
      </w:r>
      <w:r w:rsidRPr="000B5D1E">
        <w:rPr>
          <w:rFonts w:ascii="Times New Roman" w:hAnsi="Times New Roman" w:cs="Times New Roman"/>
        </w:rPr>
        <w:t xml:space="preserve">)], удлинение </w:t>
      </w:r>
      <w:r w:rsidR="00E55DC2" w:rsidRPr="000B5D1E">
        <w:rPr>
          <w:rFonts w:ascii="Times New Roman" w:hAnsi="Times New Roman" w:cs="Times New Roman"/>
          <w:noProof/>
          <w:position w:val="-11"/>
        </w:rPr>
        <w:drawing>
          <wp:inline distT="0" distB="0" distL="0" distR="0" wp14:anchorId="153BB29C" wp14:editId="34FBD326">
            <wp:extent cx="149860" cy="231775"/>
            <wp:effectExtent l="0" t="0" r="0" b="0"/>
            <wp:docPr id="573" name="Рисунок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и ее кривизну </w:t>
      </w:r>
      <w:r w:rsidR="00E55DC2" w:rsidRPr="000B5D1E">
        <w:rPr>
          <w:rFonts w:ascii="Times New Roman" w:hAnsi="Times New Roman" w:cs="Times New Roman"/>
          <w:noProof/>
          <w:position w:val="-19"/>
        </w:rPr>
        <w:drawing>
          <wp:inline distT="0" distB="0" distL="0" distR="0" wp14:anchorId="2E3FCAF6" wp14:editId="0F9FD5D1">
            <wp:extent cx="334645" cy="450215"/>
            <wp:effectExtent l="0" t="0" r="0" b="0"/>
            <wp:docPr id="574" name="Рисунок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рассчитывают по формулам:</w:t>
      </w:r>
    </w:p>
    <w:p w14:paraId="32AF65AB" w14:textId="77777777" w:rsidR="00611966" w:rsidRPr="000B5D1E" w:rsidRDefault="00611966">
      <w:pPr>
        <w:pStyle w:val="FORMATTEXT"/>
        <w:ind w:firstLine="568"/>
        <w:jc w:val="both"/>
        <w:rPr>
          <w:rFonts w:ascii="Times New Roman" w:hAnsi="Times New Roman" w:cs="Times New Roman"/>
        </w:rPr>
      </w:pPr>
    </w:p>
    <w:p w14:paraId="0DDC1B87" w14:textId="1321401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605A135C" wp14:editId="7974DBCD">
            <wp:extent cx="1972310" cy="429895"/>
            <wp:effectExtent l="0" t="0" r="0" b="0"/>
            <wp:docPr id="575" name="Рисунок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pic:cNvPicPr>
                      <a:picLocks noChangeAspect="1" noChangeArrowheads="1"/>
                    </pic:cNvPicPr>
                  </pic:nvPicPr>
                  <pic:blipFill>
                    <a:blip r:embed="rId271">
                      <a:extLst>
                        <a:ext uri="{28A0092B-C50C-407E-A947-70E740481C1C}">
                          <a14:useLocalDpi xmlns:a14="http://schemas.microsoft.com/office/drawing/2010/main" val="0"/>
                        </a:ext>
                      </a:extLst>
                    </a:blip>
                    <a:srcRect/>
                    <a:stretch>
                      <a:fillRect/>
                    </a:stretch>
                  </pic:blipFill>
                  <pic:spPr bwMode="auto">
                    <a:xfrm>
                      <a:off x="0" y="0"/>
                      <a:ext cx="1972310" cy="429895"/>
                    </a:xfrm>
                    <a:prstGeom prst="rect">
                      <a:avLst/>
                    </a:prstGeom>
                    <a:noFill/>
                    <a:ln>
                      <a:noFill/>
                    </a:ln>
                  </pic:spPr>
                </pic:pic>
              </a:graphicData>
            </a:graphic>
          </wp:inline>
        </w:drawing>
      </w:r>
      <w:r w:rsidR="00611966" w:rsidRPr="000B5D1E">
        <w:rPr>
          <w:rFonts w:ascii="Times New Roman" w:hAnsi="Times New Roman" w:cs="Times New Roman"/>
        </w:rPr>
        <w:t xml:space="preserve">;                                              (6.43) </w:t>
      </w:r>
    </w:p>
    <w:p w14:paraId="5018CBAE"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624AB08B" w14:textId="385C187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7AA5A203" wp14:editId="1719158A">
            <wp:extent cx="1473835" cy="450215"/>
            <wp:effectExtent l="0" t="0" r="0" b="0"/>
            <wp:docPr id="576" name="Рисунок 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pic:cNvPicPr>
                      <a:picLocks noChangeAspect="1" noChangeArrowheads="1"/>
                    </pic:cNvPicPr>
                  </pic:nvPicPr>
                  <pic:blipFill>
                    <a:blip r:embed="rId272">
                      <a:extLst>
                        <a:ext uri="{28A0092B-C50C-407E-A947-70E740481C1C}">
                          <a14:useLocalDpi xmlns:a14="http://schemas.microsoft.com/office/drawing/2010/main" val="0"/>
                        </a:ext>
                      </a:extLst>
                    </a:blip>
                    <a:srcRect/>
                    <a:stretch>
                      <a:fillRect/>
                    </a:stretch>
                  </pic:blipFill>
                  <pic:spPr bwMode="auto">
                    <a:xfrm>
                      <a:off x="0" y="0"/>
                      <a:ext cx="1473835" cy="450215"/>
                    </a:xfrm>
                    <a:prstGeom prst="rect">
                      <a:avLst/>
                    </a:prstGeom>
                    <a:noFill/>
                    <a:ln>
                      <a:noFill/>
                    </a:ln>
                  </pic:spPr>
                </pic:pic>
              </a:graphicData>
            </a:graphic>
          </wp:inline>
        </w:drawing>
      </w:r>
      <w:r w:rsidR="00611966" w:rsidRPr="000B5D1E">
        <w:rPr>
          <w:rFonts w:ascii="Times New Roman" w:hAnsi="Times New Roman" w:cs="Times New Roman"/>
        </w:rPr>
        <w:t xml:space="preserve">.                                                    (6.44) </w:t>
      </w:r>
    </w:p>
    <w:p w14:paraId="6663B8A2" w14:textId="54875C1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Средний коэффициент температурного расширения </w:t>
      </w:r>
      <w:r w:rsidR="00E55DC2" w:rsidRPr="000B5D1E">
        <w:rPr>
          <w:rFonts w:ascii="Times New Roman" w:hAnsi="Times New Roman" w:cs="Times New Roman"/>
          <w:noProof/>
          <w:position w:val="-11"/>
        </w:rPr>
        <w:drawing>
          <wp:inline distT="0" distB="0" distL="0" distR="0" wp14:anchorId="3F453504" wp14:editId="6B090811">
            <wp:extent cx="313690" cy="231775"/>
            <wp:effectExtent l="0" t="0" r="0" b="0"/>
            <wp:docPr id="577" name="Рисунок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B5D1E">
        <w:rPr>
          <w:rFonts w:ascii="Times New Roman" w:hAnsi="Times New Roman" w:cs="Times New Roman"/>
        </w:rPr>
        <w:t>определяют, исходя из следующих положений.</w:t>
      </w:r>
    </w:p>
    <w:p w14:paraId="1AAF0D86" w14:textId="77777777" w:rsidR="00611966" w:rsidRPr="000B5D1E" w:rsidRDefault="00611966">
      <w:pPr>
        <w:pStyle w:val="FORMATTEXT"/>
        <w:ind w:firstLine="568"/>
        <w:jc w:val="both"/>
        <w:rPr>
          <w:rFonts w:ascii="Times New Roman" w:hAnsi="Times New Roman" w:cs="Times New Roman"/>
        </w:rPr>
      </w:pPr>
    </w:p>
    <w:p w14:paraId="48A68C0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За счет сцепления бетона с арматурой на участках между трещинами деформации арматуры уменьшаются. Температурные деформации арматуры по длине между трещинами непостоянны. Среднее температурное удлинение арматуры в бетоне составляет</w:t>
      </w:r>
    </w:p>
    <w:p w14:paraId="38567A74" w14:textId="77777777" w:rsidR="00611966" w:rsidRPr="000B5D1E" w:rsidRDefault="00611966">
      <w:pPr>
        <w:pStyle w:val="FORMATTEXT"/>
        <w:ind w:firstLine="568"/>
        <w:jc w:val="both"/>
        <w:rPr>
          <w:rFonts w:ascii="Times New Roman" w:hAnsi="Times New Roman" w:cs="Times New Roman"/>
        </w:rPr>
      </w:pPr>
    </w:p>
    <w:p w14:paraId="68A4776D" w14:textId="0431962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D0FB1E5" wp14:editId="54EF8797">
            <wp:extent cx="770890" cy="231775"/>
            <wp:effectExtent l="0" t="0" r="0" b="0"/>
            <wp:docPr id="578" name="Рисунок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pic:cNvPicPr>
                      <a:picLocks noChangeAspect="1" noChangeArrowheads="1"/>
                    </pic:cNvPicPr>
                  </pic:nvPicPr>
                  <pic:blipFill>
                    <a:blip r:embed="rId274">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r w:rsidR="00611966" w:rsidRPr="000B5D1E">
        <w:rPr>
          <w:rFonts w:ascii="Times New Roman" w:hAnsi="Times New Roman" w:cs="Times New Roman"/>
        </w:rPr>
        <w:t xml:space="preserve">.                                                               (6.45) </w:t>
      </w:r>
    </w:p>
    <w:p w14:paraId="08866EC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Приняв изменения температурных деформаций арматуры в бетоне от нагрева по тому же закону, что и при растягивающем усилии, значение среднего коэффициента температурного расширения арматуры в бетоне для первого нагрева рассчитывают по формуле</w:t>
      </w:r>
    </w:p>
    <w:p w14:paraId="2854D4DC" w14:textId="77777777" w:rsidR="00611966" w:rsidRPr="000B5D1E" w:rsidRDefault="00611966">
      <w:pPr>
        <w:pStyle w:val="FORMATTEXT"/>
        <w:ind w:firstLine="568"/>
        <w:jc w:val="both"/>
        <w:rPr>
          <w:rFonts w:ascii="Times New Roman" w:hAnsi="Times New Roman" w:cs="Times New Roman"/>
        </w:rPr>
      </w:pPr>
    </w:p>
    <w:p w14:paraId="5976CC78" w14:textId="0BAE240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3E28770F" wp14:editId="3DBCB665">
            <wp:extent cx="1637665" cy="231775"/>
            <wp:effectExtent l="0" t="0" r="0" b="0"/>
            <wp:docPr id="579" name="Рисунок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275">
                      <a:extLst>
                        <a:ext uri="{28A0092B-C50C-407E-A947-70E740481C1C}">
                          <a14:useLocalDpi xmlns:a14="http://schemas.microsoft.com/office/drawing/2010/main" val="0"/>
                        </a:ext>
                      </a:extLst>
                    </a:blip>
                    <a:srcRect/>
                    <a:stretch>
                      <a:fillRect/>
                    </a:stretch>
                  </pic:blipFill>
                  <pic:spPr bwMode="auto">
                    <a:xfrm>
                      <a:off x="0" y="0"/>
                      <a:ext cx="1637665" cy="231775"/>
                    </a:xfrm>
                    <a:prstGeom prst="rect">
                      <a:avLst/>
                    </a:prstGeom>
                    <a:noFill/>
                    <a:ln>
                      <a:noFill/>
                    </a:ln>
                  </pic:spPr>
                </pic:pic>
              </a:graphicData>
            </a:graphic>
          </wp:inline>
        </w:drawing>
      </w:r>
      <w:r w:rsidR="00611966" w:rsidRPr="000B5D1E">
        <w:rPr>
          <w:rFonts w:ascii="Times New Roman" w:hAnsi="Times New Roman" w:cs="Times New Roman"/>
        </w:rPr>
        <w:t xml:space="preserve">.                                                   (6.46) </w:t>
      </w:r>
    </w:p>
    <w:p w14:paraId="3D8EFB8C" w14:textId="20C9F4B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11"/>
        </w:rPr>
        <w:drawing>
          <wp:inline distT="0" distB="0" distL="0" distR="0" wp14:anchorId="316C3E43" wp14:editId="7E33B594">
            <wp:extent cx="198120" cy="231775"/>
            <wp:effectExtent l="0" t="0" r="0" b="0"/>
            <wp:docPr id="580" name="Рисунок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276">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учитывающий работу растянутого бетона между трещинами, для практических расчетов допускается принимать в зависимости от процента армирования продольной растянутой арматуры элемента или определять по формуле (8.137) СП 63.13330.2012:</w:t>
      </w:r>
    </w:p>
    <w:p w14:paraId="31550F8A" w14:textId="77777777" w:rsidR="00611966" w:rsidRPr="000B5D1E" w:rsidRDefault="00611966">
      <w:pPr>
        <w:pStyle w:val="FORMATTEXT"/>
        <w:ind w:firstLine="568"/>
        <w:jc w:val="both"/>
        <w:rPr>
          <w:rFonts w:ascii="Times New Roman" w:hAnsi="Times New Roman" w:cs="Times New Roman"/>
        </w:rPr>
      </w:pPr>
    </w:p>
    <w:p w14:paraId="2741E74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3900"/>
      </w:tblGrid>
      <w:tr w:rsidR="000B5D1E" w:rsidRPr="000B5D1E" w14:paraId="4A5E4523"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2651F625" w14:textId="497AE5CE"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9"/>
                <w:sz w:val="18"/>
                <w:szCs w:val="18"/>
              </w:rPr>
              <w:drawing>
                <wp:inline distT="0" distB="0" distL="0" distR="0" wp14:anchorId="209D5294" wp14:editId="40F671DC">
                  <wp:extent cx="600710" cy="198120"/>
                  <wp:effectExtent l="0" t="0" r="0" b="0"/>
                  <wp:docPr id="581" name="Рисунок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277">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p>
        </w:tc>
        <w:tc>
          <w:tcPr>
            <w:tcW w:w="3900" w:type="dxa"/>
            <w:tcBorders>
              <w:top w:val="nil"/>
              <w:left w:val="nil"/>
              <w:bottom w:val="nil"/>
              <w:right w:val="nil"/>
            </w:tcBorders>
            <w:tcMar>
              <w:top w:w="114" w:type="dxa"/>
              <w:left w:w="28" w:type="dxa"/>
              <w:bottom w:w="114" w:type="dxa"/>
              <w:right w:w="28" w:type="dxa"/>
            </w:tcMar>
          </w:tcPr>
          <w:p w14:paraId="315CA622" w14:textId="723080E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4E75C11F" wp14:editId="115E8567">
                  <wp:extent cx="198120" cy="191135"/>
                  <wp:effectExtent l="0" t="0" r="0" b="0"/>
                  <wp:docPr id="582" name="Рисунок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r w:rsidR="00611966" w:rsidRPr="000B5D1E">
              <w:rPr>
                <w:rFonts w:ascii="Times New Roman" w:hAnsi="Times New Roman" w:cs="Times New Roman"/>
                <w:sz w:val="18"/>
                <w:szCs w:val="18"/>
              </w:rPr>
              <w:t>=0,7;</w:t>
            </w:r>
          </w:p>
        </w:tc>
      </w:tr>
      <w:tr w:rsidR="000B5D1E" w:rsidRPr="000B5D1E" w14:paraId="7A3A71F0"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1D8F20F1" w14:textId="5D91EEB0"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9"/>
                <w:sz w:val="18"/>
                <w:szCs w:val="18"/>
              </w:rPr>
              <w:drawing>
                <wp:inline distT="0" distB="0" distL="0" distR="0" wp14:anchorId="167E956F" wp14:editId="0701727E">
                  <wp:extent cx="600710" cy="198120"/>
                  <wp:effectExtent l="0" t="0" r="0" b="0"/>
                  <wp:docPr id="583" name="Рисунок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pic:cNvPicPr>
                            <a:picLocks noChangeAspect="1" noChangeArrowheads="1"/>
                          </pic:cNvPicPr>
                        </pic:nvPicPr>
                        <pic:blipFill>
                          <a:blip r:embed="rId279">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p>
        </w:tc>
        <w:tc>
          <w:tcPr>
            <w:tcW w:w="3900" w:type="dxa"/>
            <w:tcBorders>
              <w:top w:val="nil"/>
              <w:left w:val="nil"/>
              <w:bottom w:val="nil"/>
              <w:right w:val="nil"/>
            </w:tcBorders>
            <w:tcMar>
              <w:top w:w="114" w:type="dxa"/>
              <w:left w:w="28" w:type="dxa"/>
              <w:bottom w:w="114" w:type="dxa"/>
              <w:right w:w="28" w:type="dxa"/>
            </w:tcMar>
          </w:tcPr>
          <w:p w14:paraId="16EF6D22" w14:textId="62C287F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11378EA1" wp14:editId="6932F3DE">
                  <wp:extent cx="198120" cy="191135"/>
                  <wp:effectExtent l="0" t="0" r="0" b="0"/>
                  <wp:docPr id="584" name="Рисунок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=0,8; </w:t>
            </w:r>
          </w:p>
        </w:tc>
      </w:tr>
      <w:tr w:rsidR="000B5D1E" w:rsidRPr="000B5D1E" w14:paraId="24008719"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2F31F40F" w14:textId="46C4588D"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9"/>
                <w:sz w:val="18"/>
                <w:szCs w:val="18"/>
              </w:rPr>
              <w:drawing>
                <wp:inline distT="0" distB="0" distL="0" distR="0" wp14:anchorId="1B677F05" wp14:editId="124D9E73">
                  <wp:extent cx="600710" cy="198120"/>
                  <wp:effectExtent l="0" t="0" r="0" b="0"/>
                  <wp:docPr id="585" name="Рисунок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600710" cy="198120"/>
                          </a:xfrm>
                          <a:prstGeom prst="rect">
                            <a:avLst/>
                          </a:prstGeom>
                          <a:noFill/>
                          <a:ln>
                            <a:noFill/>
                          </a:ln>
                        </pic:spPr>
                      </pic:pic>
                    </a:graphicData>
                  </a:graphic>
                </wp:inline>
              </w:drawing>
            </w:r>
          </w:p>
        </w:tc>
        <w:tc>
          <w:tcPr>
            <w:tcW w:w="3900" w:type="dxa"/>
            <w:tcBorders>
              <w:top w:val="nil"/>
              <w:left w:val="nil"/>
              <w:bottom w:val="nil"/>
              <w:right w:val="nil"/>
            </w:tcBorders>
            <w:tcMar>
              <w:top w:w="114" w:type="dxa"/>
              <w:left w:w="28" w:type="dxa"/>
              <w:bottom w:w="114" w:type="dxa"/>
              <w:right w:w="28" w:type="dxa"/>
            </w:tcMar>
          </w:tcPr>
          <w:p w14:paraId="2A6C9E45" w14:textId="03A42CB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6C80B60F" wp14:editId="0F2B1A7F">
                  <wp:extent cx="198120" cy="191135"/>
                  <wp:effectExtent l="0" t="0" r="0" b="0"/>
                  <wp:docPr id="586" name="Рисунок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r w:rsidR="00611966" w:rsidRPr="000B5D1E">
              <w:rPr>
                <w:rFonts w:ascii="Times New Roman" w:hAnsi="Times New Roman" w:cs="Times New Roman"/>
                <w:sz w:val="18"/>
                <w:szCs w:val="18"/>
              </w:rPr>
              <w:t>=0,9;</w:t>
            </w:r>
          </w:p>
        </w:tc>
      </w:tr>
      <w:tr w:rsidR="000B5D1E" w:rsidRPr="000B5D1E" w14:paraId="0967535A" w14:textId="77777777">
        <w:tblPrEx>
          <w:tblCellMar>
            <w:top w:w="0" w:type="dxa"/>
            <w:bottom w:w="0" w:type="dxa"/>
          </w:tblCellMar>
        </w:tblPrEx>
        <w:tc>
          <w:tcPr>
            <w:tcW w:w="2700" w:type="dxa"/>
            <w:tcBorders>
              <w:top w:val="nil"/>
              <w:left w:val="nil"/>
              <w:bottom w:val="nil"/>
              <w:right w:val="nil"/>
            </w:tcBorders>
            <w:tcMar>
              <w:top w:w="114" w:type="dxa"/>
              <w:left w:w="28" w:type="dxa"/>
              <w:bottom w:w="114" w:type="dxa"/>
              <w:right w:w="28" w:type="dxa"/>
            </w:tcMar>
          </w:tcPr>
          <w:p w14:paraId="434B8F3E" w14:textId="73435D64"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при </w:t>
            </w:r>
            <w:r w:rsidR="00E55DC2" w:rsidRPr="000B5D1E">
              <w:rPr>
                <w:rFonts w:ascii="Times New Roman" w:hAnsi="Times New Roman" w:cs="Times New Roman"/>
                <w:noProof/>
                <w:position w:val="-9"/>
                <w:sz w:val="18"/>
                <w:szCs w:val="18"/>
              </w:rPr>
              <w:drawing>
                <wp:inline distT="0" distB="0" distL="0" distR="0" wp14:anchorId="20D55616" wp14:editId="0546414A">
                  <wp:extent cx="573405" cy="198120"/>
                  <wp:effectExtent l="0" t="0" r="0" b="0"/>
                  <wp:docPr id="587" name="Рисунок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281">
                            <a:extLst>
                              <a:ext uri="{28A0092B-C50C-407E-A947-70E740481C1C}">
                                <a14:useLocalDpi xmlns:a14="http://schemas.microsoft.com/office/drawing/2010/main" val="0"/>
                              </a:ext>
                            </a:extLst>
                          </a:blip>
                          <a:srcRect/>
                          <a:stretch>
                            <a:fillRect/>
                          </a:stretch>
                        </pic:blipFill>
                        <pic:spPr bwMode="auto">
                          <a:xfrm>
                            <a:off x="0" y="0"/>
                            <a:ext cx="573405" cy="198120"/>
                          </a:xfrm>
                          <a:prstGeom prst="rect">
                            <a:avLst/>
                          </a:prstGeom>
                          <a:noFill/>
                          <a:ln>
                            <a:noFill/>
                          </a:ln>
                        </pic:spPr>
                      </pic:pic>
                    </a:graphicData>
                  </a:graphic>
                </wp:inline>
              </w:drawing>
            </w:r>
          </w:p>
        </w:tc>
        <w:tc>
          <w:tcPr>
            <w:tcW w:w="3900" w:type="dxa"/>
            <w:tcBorders>
              <w:top w:val="nil"/>
              <w:left w:val="nil"/>
              <w:bottom w:val="nil"/>
              <w:right w:val="nil"/>
            </w:tcBorders>
            <w:tcMar>
              <w:top w:w="114" w:type="dxa"/>
              <w:left w:w="28" w:type="dxa"/>
              <w:bottom w:w="114" w:type="dxa"/>
              <w:right w:w="28" w:type="dxa"/>
            </w:tcMar>
          </w:tcPr>
          <w:p w14:paraId="44C30A1A" w14:textId="57ED3AF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33544E8D" wp14:editId="65FA8C82">
                  <wp:extent cx="198120" cy="191135"/>
                  <wp:effectExtent l="0" t="0" r="0" b="0"/>
                  <wp:docPr id="588" name="Рисунок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8"/>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198120" cy="19113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=1,0. </w:t>
            </w:r>
          </w:p>
        </w:tc>
      </w:tr>
    </w:tbl>
    <w:p w14:paraId="5BF5573F" w14:textId="51EDE16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б) Для участков железобетонного элемента с трещинами в растянутой зоне бетона, расположенной у более нагретой грани сечения [рисунок 6.3, в)], удлинение </w:t>
      </w:r>
      <w:r w:rsidR="00E55DC2" w:rsidRPr="000B5D1E">
        <w:rPr>
          <w:rFonts w:ascii="Times New Roman" w:hAnsi="Times New Roman" w:cs="Times New Roman"/>
          <w:noProof/>
          <w:position w:val="-11"/>
        </w:rPr>
        <w:drawing>
          <wp:inline distT="0" distB="0" distL="0" distR="0" wp14:anchorId="445658C8" wp14:editId="3C34D576">
            <wp:extent cx="149860" cy="231775"/>
            <wp:effectExtent l="0" t="0" r="0" b="0"/>
            <wp:docPr id="589" name="Рисунок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определяют по формуле (6.43) и ее кривизну </w:t>
      </w:r>
      <w:r w:rsidR="00E55DC2" w:rsidRPr="000B5D1E">
        <w:rPr>
          <w:rFonts w:ascii="Times New Roman" w:hAnsi="Times New Roman" w:cs="Times New Roman"/>
          <w:noProof/>
          <w:position w:val="-19"/>
        </w:rPr>
        <w:drawing>
          <wp:inline distT="0" distB="0" distL="0" distR="0" wp14:anchorId="3F98B72A" wp14:editId="5C35BFCD">
            <wp:extent cx="334645" cy="450215"/>
            <wp:effectExtent l="0" t="0" r="0" b="0"/>
            <wp:docPr id="590" name="Рисунок 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 по формуле</w:t>
      </w:r>
    </w:p>
    <w:p w14:paraId="6E20E486" w14:textId="77777777" w:rsidR="00611966" w:rsidRPr="000B5D1E" w:rsidRDefault="00611966">
      <w:pPr>
        <w:pStyle w:val="FORMATTEXT"/>
        <w:ind w:firstLine="568"/>
        <w:jc w:val="both"/>
        <w:rPr>
          <w:rFonts w:ascii="Times New Roman" w:hAnsi="Times New Roman" w:cs="Times New Roman"/>
        </w:rPr>
      </w:pPr>
    </w:p>
    <w:p w14:paraId="7EEBE44F" w14:textId="5234E5B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60B79D2C" wp14:editId="06CF1A69">
            <wp:extent cx="1473835" cy="450215"/>
            <wp:effectExtent l="0" t="0" r="0" b="0"/>
            <wp:docPr id="591" name="Рисунок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82">
                      <a:extLst>
                        <a:ext uri="{28A0092B-C50C-407E-A947-70E740481C1C}">
                          <a14:useLocalDpi xmlns:a14="http://schemas.microsoft.com/office/drawing/2010/main" val="0"/>
                        </a:ext>
                      </a:extLst>
                    </a:blip>
                    <a:srcRect/>
                    <a:stretch>
                      <a:fillRect/>
                    </a:stretch>
                  </pic:blipFill>
                  <pic:spPr bwMode="auto">
                    <a:xfrm>
                      <a:off x="0" y="0"/>
                      <a:ext cx="1473835" cy="450215"/>
                    </a:xfrm>
                    <a:prstGeom prst="rect">
                      <a:avLst/>
                    </a:prstGeom>
                    <a:noFill/>
                    <a:ln>
                      <a:noFill/>
                    </a:ln>
                  </pic:spPr>
                </pic:pic>
              </a:graphicData>
            </a:graphic>
          </wp:inline>
        </w:drawing>
      </w:r>
      <w:r w:rsidR="00611966" w:rsidRPr="000B5D1E">
        <w:rPr>
          <w:rFonts w:ascii="Times New Roman" w:hAnsi="Times New Roman" w:cs="Times New Roman"/>
        </w:rPr>
        <w:t xml:space="preserve">.                                                     (6.47) </w:t>
      </w:r>
    </w:p>
    <w:p w14:paraId="3AA29FD0" w14:textId="488DD0B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Для участков железобетонного элемента с трещинами по всей высоте сечения [рисунок 6.3, г)] удлинение </w:t>
      </w:r>
      <w:r w:rsidR="00E55DC2" w:rsidRPr="000B5D1E">
        <w:rPr>
          <w:rFonts w:ascii="Times New Roman" w:hAnsi="Times New Roman" w:cs="Times New Roman"/>
          <w:noProof/>
          <w:position w:val="-11"/>
        </w:rPr>
        <w:drawing>
          <wp:inline distT="0" distB="0" distL="0" distR="0" wp14:anchorId="7F1595CB" wp14:editId="4E26FB91">
            <wp:extent cx="149860" cy="231775"/>
            <wp:effectExtent l="0" t="0" r="0" b="0"/>
            <wp:docPr id="592" name="Рисунок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и ее кривизну </w:t>
      </w:r>
      <w:r w:rsidR="00E55DC2" w:rsidRPr="000B5D1E">
        <w:rPr>
          <w:rFonts w:ascii="Times New Roman" w:hAnsi="Times New Roman" w:cs="Times New Roman"/>
          <w:noProof/>
          <w:position w:val="-19"/>
        </w:rPr>
        <w:drawing>
          <wp:inline distT="0" distB="0" distL="0" distR="0" wp14:anchorId="7A2093C3" wp14:editId="2FAE7BF5">
            <wp:extent cx="334645" cy="450215"/>
            <wp:effectExtent l="0" t="0" r="0" b="0"/>
            <wp:docPr id="593" name="Рисунок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рассчитывают по формулам:</w:t>
      </w:r>
    </w:p>
    <w:p w14:paraId="0BD9C4CF" w14:textId="77777777" w:rsidR="00611966" w:rsidRPr="000B5D1E" w:rsidRDefault="00611966">
      <w:pPr>
        <w:pStyle w:val="FORMATTEXT"/>
        <w:ind w:firstLine="568"/>
        <w:jc w:val="both"/>
        <w:rPr>
          <w:rFonts w:ascii="Times New Roman" w:hAnsi="Times New Roman" w:cs="Times New Roman"/>
        </w:rPr>
      </w:pPr>
    </w:p>
    <w:p w14:paraId="3C5FEF4C" w14:textId="1D2CF65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7"/>
        </w:rPr>
        <w:drawing>
          <wp:inline distT="0" distB="0" distL="0" distR="0" wp14:anchorId="4ED1AC54" wp14:editId="23AF751F">
            <wp:extent cx="1391920" cy="402590"/>
            <wp:effectExtent l="0" t="0" r="0" b="0"/>
            <wp:docPr id="594" name="Рисунок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1391920" cy="402590"/>
                    </a:xfrm>
                    <a:prstGeom prst="rect">
                      <a:avLst/>
                    </a:prstGeom>
                    <a:noFill/>
                    <a:ln>
                      <a:noFill/>
                    </a:ln>
                  </pic:spPr>
                </pic:pic>
              </a:graphicData>
            </a:graphic>
          </wp:inline>
        </w:drawing>
      </w:r>
      <w:r w:rsidR="00611966" w:rsidRPr="000B5D1E">
        <w:rPr>
          <w:rFonts w:ascii="Times New Roman" w:hAnsi="Times New Roman" w:cs="Times New Roman"/>
        </w:rPr>
        <w:t xml:space="preserve">;                                                       (6.48) </w:t>
      </w:r>
    </w:p>
    <w:p w14:paraId="476C15FE"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189493E2" w14:textId="2A7A61E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5CCD0288" wp14:editId="51C26A71">
            <wp:extent cx="1535430" cy="450215"/>
            <wp:effectExtent l="0" t="0" r="0" b="0"/>
            <wp:docPr id="595" name="Рисунок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pic:cNvPicPr>
                      <a:picLocks noChangeAspect="1" noChangeArrowheads="1"/>
                    </pic:cNvPicPr>
                  </pic:nvPicPr>
                  <pic:blipFill>
                    <a:blip r:embed="rId284">
                      <a:extLst>
                        <a:ext uri="{28A0092B-C50C-407E-A947-70E740481C1C}">
                          <a14:useLocalDpi xmlns:a14="http://schemas.microsoft.com/office/drawing/2010/main" val="0"/>
                        </a:ext>
                      </a:extLst>
                    </a:blip>
                    <a:srcRect/>
                    <a:stretch>
                      <a:fillRect/>
                    </a:stretch>
                  </pic:blipFill>
                  <pic:spPr bwMode="auto">
                    <a:xfrm>
                      <a:off x="0" y="0"/>
                      <a:ext cx="1535430" cy="450215"/>
                    </a:xfrm>
                    <a:prstGeom prst="rect">
                      <a:avLst/>
                    </a:prstGeom>
                    <a:noFill/>
                    <a:ln>
                      <a:noFill/>
                    </a:ln>
                  </pic:spPr>
                </pic:pic>
              </a:graphicData>
            </a:graphic>
          </wp:inline>
        </w:drawing>
      </w:r>
      <w:r w:rsidR="00611966" w:rsidRPr="000B5D1E">
        <w:rPr>
          <w:rFonts w:ascii="Times New Roman" w:hAnsi="Times New Roman" w:cs="Times New Roman"/>
        </w:rPr>
        <w:t xml:space="preserve">,                                                    (6.49) </w:t>
      </w:r>
    </w:p>
    <w:p w14:paraId="16F9FA14" w14:textId="77777777" w:rsidR="00611966" w:rsidRPr="000B5D1E" w:rsidRDefault="00611966">
      <w:pPr>
        <w:pStyle w:val="FORMATTEXT"/>
        <w:jc w:val="both"/>
        <w:rPr>
          <w:rFonts w:ascii="Times New Roman" w:hAnsi="Times New Roman" w:cs="Times New Roman"/>
        </w:rPr>
      </w:pPr>
    </w:p>
    <w:p w14:paraId="0EFB94DB" w14:textId="77777777" w:rsidR="00611966" w:rsidRPr="000B5D1E" w:rsidRDefault="00611966">
      <w:pPr>
        <w:pStyle w:val="FORMATTEXT"/>
        <w:jc w:val="both"/>
        <w:rPr>
          <w:rFonts w:ascii="Times New Roman" w:hAnsi="Times New Roman" w:cs="Times New Roman"/>
        </w:rPr>
      </w:pPr>
    </w:p>
    <w:p w14:paraId="648A42E3" w14:textId="650D9D62"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FE70A73" wp14:editId="48CC6A0F">
            <wp:extent cx="143510" cy="231775"/>
            <wp:effectExtent l="0" t="0" r="0" b="0"/>
            <wp:docPr id="596" name="Рисунок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1D88BEF6" wp14:editId="6F29E0E2">
            <wp:extent cx="143510" cy="231775"/>
            <wp:effectExtent l="0" t="0" r="0" b="0"/>
            <wp:docPr id="597" name="Рисунок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Pr="000B5D1E">
        <w:rPr>
          <w:rFonts w:ascii="Times New Roman" w:hAnsi="Times New Roman" w:cs="Times New Roman"/>
        </w:rPr>
        <w:t xml:space="preserve">- температуры арматуры соответственно </w:t>
      </w:r>
      <w:r w:rsidR="00E55DC2" w:rsidRPr="000B5D1E">
        <w:rPr>
          <w:rFonts w:ascii="Times New Roman" w:hAnsi="Times New Roman" w:cs="Times New Roman"/>
          <w:noProof/>
          <w:position w:val="-9"/>
        </w:rPr>
        <w:drawing>
          <wp:inline distT="0" distB="0" distL="0" distR="0" wp14:anchorId="2212AD66" wp14:editId="3CAA9A65">
            <wp:extent cx="143510" cy="184150"/>
            <wp:effectExtent l="0" t="0" r="0" b="0"/>
            <wp:docPr id="598" name="Рисунок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9"/>
        </w:rPr>
        <w:drawing>
          <wp:inline distT="0" distB="0" distL="0" distR="0" wp14:anchorId="4192E737" wp14:editId="3C5752CC">
            <wp:extent cx="184150" cy="184150"/>
            <wp:effectExtent l="0" t="0" r="0" b="0"/>
            <wp:docPr id="599" name="Рисунок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 </w:t>
      </w:r>
    </w:p>
    <w:p w14:paraId="2734FA8C" w14:textId="354F4CD3"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3BBCF58F" wp14:editId="601589AB">
            <wp:extent cx="143510" cy="231775"/>
            <wp:effectExtent l="0" t="0" r="0" b="0"/>
            <wp:docPr id="600" name="Рисунок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температура бетона сжатой грани сечения;</w:t>
      </w:r>
    </w:p>
    <w:p w14:paraId="367C9EE8" w14:textId="77777777" w:rsidR="00611966" w:rsidRPr="000B5D1E" w:rsidRDefault="00611966">
      <w:pPr>
        <w:pStyle w:val="FORMATTEXT"/>
        <w:ind w:firstLine="568"/>
        <w:jc w:val="both"/>
        <w:rPr>
          <w:rFonts w:ascii="Times New Roman" w:hAnsi="Times New Roman" w:cs="Times New Roman"/>
        </w:rPr>
      </w:pPr>
    </w:p>
    <w:p w14:paraId="65E90026" w14:textId="52482724"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5B253ADA" wp14:editId="4D9117BA">
            <wp:extent cx="313690" cy="231775"/>
            <wp:effectExtent l="0" t="0" r="0" b="0"/>
            <wp:docPr id="601" name="Рисунок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3E4F971C" wp14:editId="4F26F5C2">
            <wp:extent cx="313690" cy="231775"/>
            <wp:effectExtent l="0" t="0" r="0" b="0"/>
            <wp:docPr id="602" name="Рисунок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2"/>
                    <pic:cNvPicPr>
                      <a:picLocks noChangeAspect="1" noChangeArrowheads="1"/>
                    </pic:cNvPicPr>
                  </pic:nvPicPr>
                  <pic:blipFill>
                    <a:blip r:embed="rId286">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611966" w:rsidRPr="000B5D1E">
        <w:rPr>
          <w:rFonts w:ascii="Times New Roman" w:hAnsi="Times New Roman" w:cs="Times New Roman"/>
        </w:rPr>
        <w:t xml:space="preserve">- коэффициенты, определяемые по формуле (6.46) для арматуры </w:t>
      </w:r>
      <w:r w:rsidRPr="000B5D1E">
        <w:rPr>
          <w:rFonts w:ascii="Times New Roman" w:hAnsi="Times New Roman" w:cs="Times New Roman"/>
          <w:noProof/>
          <w:position w:val="-9"/>
        </w:rPr>
        <w:drawing>
          <wp:inline distT="0" distB="0" distL="0" distR="0" wp14:anchorId="0E64E5D1" wp14:editId="3125BF72">
            <wp:extent cx="143510" cy="184150"/>
            <wp:effectExtent l="0" t="0" r="0" b="0"/>
            <wp:docPr id="603" name="Рисунок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00611966" w:rsidRPr="000B5D1E">
        <w:rPr>
          <w:rFonts w:ascii="Times New Roman" w:hAnsi="Times New Roman" w:cs="Times New Roman"/>
        </w:rPr>
        <w:t xml:space="preserve">и </w:t>
      </w:r>
      <w:r w:rsidRPr="000B5D1E">
        <w:rPr>
          <w:rFonts w:ascii="Times New Roman" w:hAnsi="Times New Roman" w:cs="Times New Roman"/>
          <w:noProof/>
          <w:position w:val="-9"/>
        </w:rPr>
        <w:drawing>
          <wp:inline distT="0" distB="0" distL="0" distR="0" wp14:anchorId="4FD131D5" wp14:editId="1CB4623D">
            <wp:extent cx="184150" cy="184150"/>
            <wp:effectExtent l="0" t="0" r="0" b="0"/>
            <wp:docPr id="604" name="Рисунок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11966" w:rsidRPr="000B5D1E">
        <w:rPr>
          <w:rFonts w:ascii="Times New Roman" w:hAnsi="Times New Roman" w:cs="Times New Roman"/>
        </w:rPr>
        <w:t>;</w:t>
      </w:r>
    </w:p>
    <w:p w14:paraId="36B791CA" w14:textId="77777777" w:rsidR="00611966" w:rsidRPr="000B5D1E" w:rsidRDefault="00611966">
      <w:pPr>
        <w:pStyle w:val="FORMATTEXT"/>
        <w:ind w:firstLine="568"/>
        <w:jc w:val="both"/>
        <w:rPr>
          <w:rFonts w:ascii="Times New Roman" w:hAnsi="Times New Roman" w:cs="Times New Roman"/>
        </w:rPr>
      </w:pPr>
    </w:p>
    <w:p w14:paraId="3B60C002" w14:textId="689E89BE"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277186FB" wp14:editId="4501942E">
            <wp:extent cx="238760" cy="231775"/>
            <wp:effectExtent l="0" t="0" r="0" b="0"/>
            <wp:docPr id="605" name="Рисунок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rPr>
        <w:t>- коэффициент, принимаемый по таблице 5.6 в зависимости от температуры бетона более или менее нагретой грани сечения;</w:t>
      </w:r>
    </w:p>
    <w:p w14:paraId="09B2ED76" w14:textId="77777777" w:rsidR="00611966" w:rsidRPr="000B5D1E" w:rsidRDefault="00611966">
      <w:pPr>
        <w:pStyle w:val="FORMATTEXT"/>
        <w:ind w:firstLine="568"/>
        <w:jc w:val="both"/>
        <w:rPr>
          <w:rFonts w:ascii="Times New Roman" w:hAnsi="Times New Roman" w:cs="Times New Roman"/>
        </w:rPr>
      </w:pPr>
    </w:p>
    <w:p w14:paraId="304C8E73" w14:textId="3CA5899A"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4954136A" wp14:editId="7FD8D663">
            <wp:extent cx="163830" cy="231775"/>
            <wp:effectExtent l="0" t="0" r="0" b="0"/>
            <wp:docPr id="606" name="Рисунок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11966" w:rsidRPr="000B5D1E">
        <w:rPr>
          <w:rFonts w:ascii="Times New Roman" w:hAnsi="Times New Roman" w:cs="Times New Roman"/>
        </w:rPr>
        <w:t xml:space="preserve">- принимается по 4.10; </w:t>
      </w:r>
    </w:p>
    <w:p w14:paraId="0401AFAB" w14:textId="77777777" w:rsidR="00611966" w:rsidRPr="000B5D1E" w:rsidRDefault="00611966">
      <w:pPr>
        <w:pStyle w:val="FORMATTEXT"/>
        <w:ind w:firstLine="568"/>
        <w:jc w:val="both"/>
        <w:rPr>
          <w:rFonts w:ascii="Times New Roman" w:hAnsi="Times New Roman" w:cs="Times New Roman"/>
        </w:rPr>
      </w:pPr>
    </w:p>
    <w:p w14:paraId="4FBCD716" w14:textId="257642DB"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9"/>
        </w:rPr>
        <w:drawing>
          <wp:inline distT="0" distB="0" distL="0" distR="0" wp14:anchorId="3979A73E" wp14:editId="64BF99A5">
            <wp:extent cx="163830" cy="184150"/>
            <wp:effectExtent l="0" t="0" r="0" b="0"/>
            <wp:docPr id="607" name="Рисунок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r w:rsidR="00611966" w:rsidRPr="000B5D1E">
        <w:rPr>
          <w:rFonts w:ascii="Times New Roman" w:hAnsi="Times New Roman" w:cs="Times New Roman"/>
        </w:rPr>
        <w:t>- толщина защитного слоя более нагретой грани.</w:t>
      </w:r>
    </w:p>
    <w:p w14:paraId="1A944807" w14:textId="77777777" w:rsidR="00611966" w:rsidRPr="000B5D1E" w:rsidRDefault="00611966">
      <w:pPr>
        <w:pStyle w:val="FORMATTEXT"/>
        <w:ind w:firstLine="568"/>
        <w:jc w:val="both"/>
        <w:rPr>
          <w:rFonts w:ascii="Times New Roman" w:hAnsi="Times New Roman" w:cs="Times New Roman"/>
        </w:rPr>
      </w:pPr>
    </w:p>
    <w:p w14:paraId="459BF0A3" w14:textId="015D37C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г) При равномерном нагреве железобетонного элемента кривизну </w:t>
      </w:r>
      <w:r w:rsidR="00E55DC2" w:rsidRPr="000B5D1E">
        <w:rPr>
          <w:rFonts w:ascii="Times New Roman" w:hAnsi="Times New Roman" w:cs="Times New Roman"/>
          <w:noProof/>
          <w:position w:val="-19"/>
        </w:rPr>
        <w:drawing>
          <wp:inline distT="0" distB="0" distL="0" distR="0" wp14:anchorId="0B11D848" wp14:editId="307E8912">
            <wp:extent cx="334645" cy="450215"/>
            <wp:effectExtent l="0" t="0" r="0" b="0"/>
            <wp:docPr id="608" name="Рисунок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оси элемента допускается принимать равной нулю.</w:t>
      </w:r>
    </w:p>
    <w:p w14:paraId="0A6B6A9F" w14:textId="77777777" w:rsidR="00611966" w:rsidRPr="000B5D1E" w:rsidRDefault="00611966">
      <w:pPr>
        <w:pStyle w:val="FORMATTEXT"/>
        <w:ind w:firstLine="568"/>
        <w:jc w:val="both"/>
        <w:rPr>
          <w:rFonts w:ascii="Times New Roman" w:hAnsi="Times New Roman" w:cs="Times New Roman"/>
        </w:rPr>
      </w:pPr>
    </w:p>
    <w:p w14:paraId="55E5FB3A" w14:textId="5F77295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железобетонных элементах из обычного бетона при температуре арматуры до 100°С и из жаростойкого бетона при температуре арматуры до 70°С для участков с трещинами </w:t>
      </w:r>
      <w:r w:rsidRPr="000B5D1E">
        <w:rPr>
          <w:rFonts w:ascii="Times New Roman" w:hAnsi="Times New Roman" w:cs="Times New Roman"/>
        </w:rPr>
        <w:lastRenderedPageBreak/>
        <w:t xml:space="preserve">в растянутой зоне бетона допускается определять удлинение оси элемента </w:t>
      </w:r>
      <w:r w:rsidR="00E55DC2" w:rsidRPr="000B5D1E">
        <w:rPr>
          <w:rFonts w:ascii="Times New Roman" w:hAnsi="Times New Roman" w:cs="Times New Roman"/>
          <w:noProof/>
          <w:position w:val="-11"/>
        </w:rPr>
        <w:drawing>
          <wp:inline distT="0" distB="0" distL="0" distR="0" wp14:anchorId="46A30511" wp14:editId="1254EF90">
            <wp:extent cx="149860" cy="231775"/>
            <wp:effectExtent l="0" t="0" r="0" b="0"/>
            <wp:docPr id="609" name="Рисунок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xml:space="preserve">и ее кривизну </w:t>
      </w:r>
      <w:r w:rsidR="00E55DC2" w:rsidRPr="000B5D1E">
        <w:rPr>
          <w:rFonts w:ascii="Times New Roman" w:hAnsi="Times New Roman" w:cs="Times New Roman"/>
          <w:noProof/>
          <w:position w:val="-19"/>
        </w:rPr>
        <w:drawing>
          <wp:inline distT="0" distB="0" distL="0" distR="0" wp14:anchorId="77063EE1" wp14:editId="5425C329">
            <wp:extent cx="334645" cy="450215"/>
            <wp:effectExtent l="0" t="0" r="0" b="0"/>
            <wp:docPr id="610" name="Рисунок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по формулам (6.39) и (6.40), как для бетонных элементов без трещин.</w:t>
      </w:r>
    </w:p>
    <w:p w14:paraId="72E3B303" w14:textId="77777777" w:rsidR="00611966" w:rsidRPr="000B5D1E" w:rsidRDefault="00611966">
      <w:pPr>
        <w:pStyle w:val="FORMATTEXT"/>
        <w:ind w:firstLine="568"/>
        <w:jc w:val="both"/>
        <w:rPr>
          <w:rFonts w:ascii="Times New Roman" w:hAnsi="Times New Roman" w:cs="Times New Roman"/>
        </w:rPr>
      </w:pPr>
    </w:p>
    <w:p w14:paraId="24577D37" w14:textId="71BA8D5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6.24 Для участков железобетонных элементов, где в растянутой зоне образуются трещины, нормальные к продольной оси элемента от усадки бетона, при остывании укорочение </w:t>
      </w:r>
      <w:r w:rsidR="00E55DC2" w:rsidRPr="000B5D1E">
        <w:rPr>
          <w:rFonts w:ascii="Times New Roman" w:hAnsi="Times New Roman" w:cs="Times New Roman"/>
          <w:noProof/>
          <w:position w:val="-11"/>
        </w:rPr>
        <w:drawing>
          <wp:inline distT="0" distB="0" distL="0" distR="0" wp14:anchorId="45A7388C" wp14:editId="1A455AD6">
            <wp:extent cx="218440" cy="231775"/>
            <wp:effectExtent l="0" t="0" r="0" b="0"/>
            <wp:docPr id="611" name="Рисунок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оси элемента и ее кривизну </w:t>
      </w:r>
      <w:r w:rsidR="00E55DC2" w:rsidRPr="000B5D1E">
        <w:rPr>
          <w:rFonts w:ascii="Times New Roman" w:hAnsi="Times New Roman" w:cs="Times New Roman"/>
          <w:noProof/>
          <w:position w:val="-19"/>
        </w:rPr>
        <w:drawing>
          <wp:inline distT="0" distB="0" distL="0" distR="0" wp14:anchorId="3B31219C" wp14:editId="0571B807">
            <wp:extent cx="382270" cy="450215"/>
            <wp:effectExtent l="0" t="0" r="0" b="0"/>
            <wp:docPr id="612" name="Рисунок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82270" cy="450215"/>
                    </a:xfrm>
                    <a:prstGeom prst="rect">
                      <a:avLst/>
                    </a:prstGeom>
                    <a:noFill/>
                    <a:ln>
                      <a:noFill/>
                    </a:ln>
                  </pic:spPr>
                </pic:pic>
              </a:graphicData>
            </a:graphic>
          </wp:inline>
        </w:drawing>
      </w:r>
      <w:r w:rsidRPr="000B5D1E">
        <w:rPr>
          <w:rFonts w:ascii="Times New Roman" w:hAnsi="Times New Roman" w:cs="Times New Roman"/>
        </w:rPr>
        <w:t>допускается находить по формулам (6.41) и (6.42).</w:t>
      </w:r>
    </w:p>
    <w:p w14:paraId="4B6B7C06" w14:textId="77777777" w:rsidR="00611966" w:rsidRPr="000B5D1E" w:rsidRDefault="00611966">
      <w:pPr>
        <w:pStyle w:val="FORMATTEXT"/>
        <w:ind w:firstLine="568"/>
        <w:jc w:val="both"/>
        <w:rPr>
          <w:rFonts w:ascii="Times New Roman" w:hAnsi="Times New Roman" w:cs="Times New Roman"/>
        </w:rPr>
      </w:pPr>
    </w:p>
    <w:p w14:paraId="7581D23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6.25 Предельно допустимые деформации от воздействия температуры в элементах конструкций, в которых требуется их ограничение при нагревании и охлаждении, следует устанавливать в нормативных документах по проектированию соответствующих конструкций, а при их отсутствии - указывать в задании на проектирование.</w:t>
      </w:r>
    </w:p>
    <w:p w14:paraId="106B42C2" w14:textId="77777777" w:rsidR="00611966" w:rsidRPr="000B5D1E" w:rsidRDefault="00611966">
      <w:pPr>
        <w:pStyle w:val="FORMATTEXT"/>
        <w:ind w:firstLine="568"/>
        <w:jc w:val="both"/>
        <w:rPr>
          <w:rFonts w:ascii="Times New Roman" w:hAnsi="Times New Roman" w:cs="Times New Roman"/>
        </w:rPr>
      </w:pPr>
    </w:p>
    <w:p w14:paraId="7DECC2CC" w14:textId="77777777" w:rsidR="00611966" w:rsidRPr="000B5D1E" w:rsidRDefault="00611966">
      <w:pPr>
        <w:pStyle w:val="HEADERTEXT"/>
        <w:rPr>
          <w:rFonts w:ascii="Times New Roman" w:hAnsi="Times New Roman" w:cs="Times New Roman"/>
          <w:b/>
          <w:bCs/>
          <w:color w:val="auto"/>
        </w:rPr>
      </w:pPr>
    </w:p>
    <w:p w14:paraId="7EFA0065"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усилий от воздействия температуры </w:t>
      </w:r>
    </w:p>
    <w:p w14:paraId="57EE1F4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6.26 Определение усилий в статически неопределимых железобетонных конструкциях от воздействия температуры следует проводить по формулам строительной механики, путем последовательных приближений с принятием действительной жесткости сечений.</w:t>
      </w:r>
    </w:p>
    <w:p w14:paraId="65338325" w14:textId="77777777" w:rsidR="00611966" w:rsidRPr="000B5D1E" w:rsidRDefault="00611966">
      <w:pPr>
        <w:pStyle w:val="FORMATTEXT"/>
        <w:ind w:firstLine="568"/>
        <w:jc w:val="both"/>
        <w:rPr>
          <w:rFonts w:ascii="Times New Roman" w:hAnsi="Times New Roman" w:cs="Times New Roman"/>
        </w:rPr>
      </w:pPr>
    </w:p>
    <w:p w14:paraId="043B08C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Если определение усилий в плоской статически неопределимой системе проводят методом сил, то в общем случае перемещения по направлению лишних неизвестных в системе канонических уравнений вычисляют по формуле</w:t>
      </w:r>
    </w:p>
    <w:p w14:paraId="67CD323B" w14:textId="77777777" w:rsidR="00611966" w:rsidRPr="000B5D1E" w:rsidRDefault="00611966">
      <w:pPr>
        <w:pStyle w:val="FORMATTEXT"/>
        <w:ind w:firstLine="568"/>
        <w:jc w:val="both"/>
        <w:rPr>
          <w:rFonts w:ascii="Times New Roman" w:hAnsi="Times New Roman" w:cs="Times New Roman"/>
        </w:rPr>
      </w:pPr>
    </w:p>
    <w:p w14:paraId="460CDD25" w14:textId="1903D87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66E333D6" wp14:editId="73838EA2">
            <wp:extent cx="3459480" cy="484505"/>
            <wp:effectExtent l="0" t="0" r="0" b="0"/>
            <wp:docPr id="613" name="Рисунок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pic:cNvPicPr>
                      <a:picLocks noChangeAspect="1" noChangeArrowheads="1"/>
                    </pic:cNvPicPr>
                  </pic:nvPicPr>
                  <pic:blipFill>
                    <a:blip r:embed="rId288">
                      <a:extLst>
                        <a:ext uri="{28A0092B-C50C-407E-A947-70E740481C1C}">
                          <a14:useLocalDpi xmlns:a14="http://schemas.microsoft.com/office/drawing/2010/main" val="0"/>
                        </a:ext>
                      </a:extLst>
                    </a:blip>
                    <a:srcRect/>
                    <a:stretch>
                      <a:fillRect/>
                    </a:stretch>
                  </pic:blipFill>
                  <pic:spPr bwMode="auto">
                    <a:xfrm>
                      <a:off x="0" y="0"/>
                      <a:ext cx="3459480" cy="484505"/>
                    </a:xfrm>
                    <a:prstGeom prst="rect">
                      <a:avLst/>
                    </a:prstGeom>
                    <a:noFill/>
                    <a:ln>
                      <a:noFill/>
                    </a:ln>
                  </pic:spPr>
                </pic:pic>
              </a:graphicData>
            </a:graphic>
          </wp:inline>
        </w:drawing>
      </w:r>
      <w:r w:rsidR="00611966" w:rsidRPr="000B5D1E">
        <w:rPr>
          <w:rFonts w:ascii="Times New Roman" w:hAnsi="Times New Roman" w:cs="Times New Roman"/>
        </w:rPr>
        <w:t xml:space="preserve">,                            (6.50) </w:t>
      </w:r>
    </w:p>
    <w:p w14:paraId="768CBADE" w14:textId="77777777" w:rsidR="00611966" w:rsidRPr="000B5D1E" w:rsidRDefault="00611966">
      <w:pPr>
        <w:pStyle w:val="FORMATTEXT"/>
        <w:jc w:val="both"/>
        <w:rPr>
          <w:rFonts w:ascii="Times New Roman" w:hAnsi="Times New Roman" w:cs="Times New Roman"/>
        </w:rPr>
      </w:pPr>
    </w:p>
    <w:p w14:paraId="0FE9BC1B" w14:textId="77777777" w:rsidR="00611966" w:rsidRPr="000B5D1E" w:rsidRDefault="00611966">
      <w:pPr>
        <w:pStyle w:val="FORMATTEXT"/>
        <w:jc w:val="both"/>
        <w:rPr>
          <w:rFonts w:ascii="Times New Roman" w:hAnsi="Times New Roman" w:cs="Times New Roman"/>
        </w:rPr>
      </w:pPr>
    </w:p>
    <w:p w14:paraId="14E20930" w14:textId="1F66D9B8"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548949A" wp14:editId="340E307C">
            <wp:extent cx="389255" cy="238760"/>
            <wp:effectExtent l="0" t="0" r="0" b="0"/>
            <wp:docPr id="614" name="Рисунок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289">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3C799516" wp14:editId="494D253E">
            <wp:extent cx="218440" cy="231775"/>
            <wp:effectExtent l="0" t="0" r="0" b="0"/>
            <wp:docPr id="615" name="Рисунок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pic:cNvPicPr>
                      <a:picLocks noChangeAspect="1" noChangeArrowheads="1"/>
                    </pic:cNvPicPr>
                  </pic:nvPicPr>
                  <pic:blipFill>
                    <a:blip r:embed="rId29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приведенные площадь и жесткость элемента в сечениях, определяемые по формулам (6.17) настоящего свода правил и (8.43) СП 63.13330.2012. </w:t>
      </w:r>
    </w:p>
    <w:p w14:paraId="3E8744D0" w14:textId="1CE35AE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выражении (6.50) для немассивных стержневых конструкций третьим интегралом, учитывающим деформации сдвига, можно пренебречь. При расчете железобетонных изгибаемых, сжатых или растянутых элементов, когда </w:t>
      </w:r>
      <w:r w:rsidR="00E55DC2" w:rsidRPr="000B5D1E">
        <w:rPr>
          <w:rFonts w:ascii="Times New Roman" w:hAnsi="Times New Roman" w:cs="Times New Roman"/>
          <w:noProof/>
          <w:position w:val="-17"/>
        </w:rPr>
        <w:drawing>
          <wp:inline distT="0" distB="0" distL="0" distR="0" wp14:anchorId="1F594F3A" wp14:editId="70B9A45C">
            <wp:extent cx="982345" cy="389255"/>
            <wp:effectExtent l="0" t="0" r="0" b="0"/>
            <wp:docPr id="616" name="Рисунок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pic:cNvPicPr>
                      <a:picLocks noChangeAspect="1" noChangeArrowheads="1"/>
                    </pic:cNvPicPr>
                  </pic:nvPicPr>
                  <pic:blipFill>
                    <a:blip r:embed="rId291">
                      <a:extLst>
                        <a:ext uri="{28A0092B-C50C-407E-A947-70E740481C1C}">
                          <a14:useLocalDpi xmlns:a14="http://schemas.microsoft.com/office/drawing/2010/main" val="0"/>
                        </a:ext>
                      </a:extLst>
                    </a:blip>
                    <a:srcRect/>
                    <a:stretch>
                      <a:fillRect/>
                    </a:stretch>
                  </pic:blipFill>
                  <pic:spPr bwMode="auto">
                    <a:xfrm>
                      <a:off x="0" y="0"/>
                      <a:ext cx="982345" cy="389255"/>
                    </a:xfrm>
                    <a:prstGeom prst="rect">
                      <a:avLst/>
                    </a:prstGeom>
                    <a:noFill/>
                    <a:ln>
                      <a:noFill/>
                    </a:ln>
                  </pic:spPr>
                </pic:pic>
              </a:graphicData>
            </a:graphic>
          </wp:inline>
        </w:drawing>
      </w:r>
      <w:r w:rsidRPr="000B5D1E">
        <w:rPr>
          <w:rFonts w:ascii="Times New Roman" w:hAnsi="Times New Roman" w:cs="Times New Roman"/>
        </w:rPr>
        <w:t>, с достаточной для расчета точностью можно не учитывать и второй интеграл, выражающий продольные деформации элементов.</w:t>
      </w:r>
    </w:p>
    <w:p w14:paraId="6667B940" w14:textId="77777777" w:rsidR="00611966" w:rsidRPr="000B5D1E" w:rsidRDefault="00611966">
      <w:pPr>
        <w:pStyle w:val="FORMATTEXT"/>
        <w:ind w:firstLine="568"/>
        <w:jc w:val="both"/>
        <w:rPr>
          <w:rFonts w:ascii="Times New Roman" w:hAnsi="Times New Roman" w:cs="Times New Roman"/>
        </w:rPr>
      </w:pPr>
    </w:p>
    <w:p w14:paraId="343AB65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6.27 Если исключить возможность хрупкого разрушения, то согласно теории прочности, за предельное состояние конструкции принимают такое состояние, когда при постоянном усилии значительно увеличиваются деформации. Такое состояние конструкции характеризуется образованием пластических шарниров с превращением статической системы в механизм. При воздействии только температурных усилий предельным состоянием конструкции является образование пластических шарниров с переходом системы в статически определимую. С образованием пластических шарниров снижаются температурные усилия, но разрушения конструкции не происходит.</w:t>
      </w:r>
    </w:p>
    <w:p w14:paraId="4B7255F7" w14:textId="77777777" w:rsidR="00611966" w:rsidRPr="000B5D1E" w:rsidRDefault="00611966">
      <w:pPr>
        <w:pStyle w:val="FORMATTEXT"/>
        <w:ind w:firstLine="568"/>
        <w:jc w:val="both"/>
        <w:rPr>
          <w:rFonts w:ascii="Times New Roman" w:hAnsi="Times New Roman" w:cs="Times New Roman"/>
        </w:rPr>
      </w:pPr>
    </w:p>
    <w:p w14:paraId="7C58B23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6.28 Для конструкций, за предельное состояние которых принимают образование первого или такого количества пластических шарниров, когда система превращается в статически определимую конструкцию, расчет по несущей способности ведут на совместное действие усилий от температуры и нагрузки. Для конструкций, за предельное состояние которых принимают образование последнего пластического шарнира, когда система превращается в механизм, расчет по несущей способности ведут методом предельного равновесия на действие усилий от нагрузки без учета температурных усилий.</w:t>
      </w:r>
    </w:p>
    <w:p w14:paraId="71B96E0C" w14:textId="77777777" w:rsidR="00611966" w:rsidRPr="000B5D1E" w:rsidRDefault="00611966">
      <w:pPr>
        <w:pStyle w:val="FORMATTEXT"/>
        <w:ind w:firstLine="568"/>
        <w:jc w:val="both"/>
        <w:rPr>
          <w:rFonts w:ascii="Times New Roman" w:hAnsi="Times New Roman" w:cs="Times New Roman"/>
        </w:rPr>
      </w:pPr>
    </w:p>
    <w:p w14:paraId="71BFB79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6.29 Для большей части железобетонных элементов при воздействии температуры можно допустить определение жесткости для наиболее напряженного сечения от совместного воздействия температуры и нагрузки, принимая ее постоянной по длине однозначной эпюры моментов. Для более точного определения усилий в предварительно напряженных элементах, а также в сжатых или изгибаемых слабо армированных элементах с ненапрягаемой арматурой, у которых участки без трещин занимают значительную длину пролета, жесткость определяют с учетом распределения трещин по длине от совместного воздействия температуры и нагрузки.</w:t>
      </w:r>
    </w:p>
    <w:p w14:paraId="62F432F0" w14:textId="77777777" w:rsidR="00611966" w:rsidRPr="000B5D1E" w:rsidRDefault="00611966">
      <w:pPr>
        <w:pStyle w:val="FORMATTEXT"/>
        <w:ind w:firstLine="568"/>
        <w:jc w:val="both"/>
        <w:rPr>
          <w:rFonts w:ascii="Times New Roman" w:hAnsi="Times New Roman" w:cs="Times New Roman"/>
        </w:rPr>
      </w:pPr>
    </w:p>
    <w:p w14:paraId="4D531BD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6.30 Кривизну железобетонных элементов постоянного сечения с трещинами в растянутой зоне вычисляют для наиболее напряженного сечения, а для других сечений принимают пропорционально изменению изгибающего момента.</w:t>
      </w:r>
    </w:p>
    <w:p w14:paraId="08601493" w14:textId="77777777" w:rsidR="00611966" w:rsidRPr="000B5D1E" w:rsidRDefault="00611966">
      <w:pPr>
        <w:pStyle w:val="FORMATTEXT"/>
        <w:ind w:firstLine="568"/>
        <w:jc w:val="both"/>
        <w:rPr>
          <w:rFonts w:ascii="Times New Roman" w:hAnsi="Times New Roman" w:cs="Times New Roman"/>
        </w:rPr>
      </w:pPr>
    </w:p>
    <w:p w14:paraId="6901FC7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6.31 Значительная часть железобетонных элементов в условиях воздействия температуры работает с трещинами в растянутой зоне. При их расчете способом последовательных приближений вначале статически неопределимую конструкцию рассчитывают на действие нагрузки и температуры при минимальной жесткости элемента. Для предварительно напряженных элементов, работающих без трещин, целесообразно для первого приближения принимать жесткость элементов, как для упругой стадии работы.</w:t>
      </w:r>
    </w:p>
    <w:p w14:paraId="0C3FD38D" w14:textId="77777777" w:rsidR="00611966" w:rsidRPr="000B5D1E" w:rsidRDefault="00611966">
      <w:pPr>
        <w:pStyle w:val="FORMATTEXT"/>
        <w:ind w:firstLine="568"/>
        <w:jc w:val="both"/>
        <w:rPr>
          <w:rFonts w:ascii="Times New Roman" w:hAnsi="Times New Roman" w:cs="Times New Roman"/>
        </w:rPr>
      </w:pPr>
    </w:p>
    <w:p w14:paraId="07A38C0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6.32 При кратковременном неравномерном нагреве по высоте сечения железобетонного элемента температурный момент с повышением температуры сжатой зоны нарастает, и тем интенсивнее, чем больше процент армирования, и выше прочность бетона. При кратковременном нагреве крайнего волокна сжатой зоны бетона до 500-600°С наблюдаются наибольшие температурные моменты.</w:t>
      </w:r>
    </w:p>
    <w:p w14:paraId="283FF782" w14:textId="77777777" w:rsidR="00611966" w:rsidRPr="000B5D1E" w:rsidRDefault="00611966">
      <w:pPr>
        <w:pStyle w:val="FORMATTEXT"/>
        <w:ind w:firstLine="568"/>
        <w:jc w:val="both"/>
        <w:rPr>
          <w:rFonts w:ascii="Times New Roman" w:hAnsi="Times New Roman" w:cs="Times New Roman"/>
        </w:rPr>
      </w:pPr>
    </w:p>
    <w:p w14:paraId="3906FF9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Момент от неравномерного нагрева бетона по высоте сечения при равномерном нагреве бетона по длине элемента, заделанного на опорах от поворота, а также в замкнутых рамах кольцевого, квадратного и прямоугольного очертаний, имеющих одинаковые сечения, рассчитывают по формуле</w:t>
      </w:r>
    </w:p>
    <w:p w14:paraId="5C87CA4C" w14:textId="77777777" w:rsidR="00611966" w:rsidRPr="000B5D1E" w:rsidRDefault="00611966">
      <w:pPr>
        <w:pStyle w:val="FORMATTEXT"/>
        <w:ind w:firstLine="568"/>
        <w:jc w:val="both"/>
        <w:rPr>
          <w:rFonts w:ascii="Times New Roman" w:hAnsi="Times New Roman" w:cs="Times New Roman"/>
        </w:rPr>
      </w:pPr>
    </w:p>
    <w:p w14:paraId="6068B746" w14:textId="58C9250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40411C91" wp14:editId="2DA61D92">
            <wp:extent cx="1105535" cy="450215"/>
            <wp:effectExtent l="0" t="0" r="0" b="0"/>
            <wp:docPr id="617" name="Рисунок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292">
                      <a:extLst>
                        <a:ext uri="{28A0092B-C50C-407E-A947-70E740481C1C}">
                          <a14:useLocalDpi xmlns:a14="http://schemas.microsoft.com/office/drawing/2010/main" val="0"/>
                        </a:ext>
                      </a:extLst>
                    </a:blip>
                    <a:srcRect/>
                    <a:stretch>
                      <a:fillRect/>
                    </a:stretch>
                  </pic:blipFill>
                  <pic:spPr bwMode="auto">
                    <a:xfrm>
                      <a:off x="0" y="0"/>
                      <a:ext cx="1105535" cy="450215"/>
                    </a:xfrm>
                    <a:prstGeom prst="rect">
                      <a:avLst/>
                    </a:prstGeom>
                    <a:noFill/>
                    <a:ln>
                      <a:noFill/>
                    </a:ln>
                  </pic:spPr>
                </pic:pic>
              </a:graphicData>
            </a:graphic>
          </wp:inline>
        </w:drawing>
      </w:r>
      <w:r w:rsidR="00611966" w:rsidRPr="000B5D1E">
        <w:rPr>
          <w:rFonts w:ascii="Times New Roman" w:hAnsi="Times New Roman" w:cs="Times New Roman"/>
        </w:rPr>
        <w:t xml:space="preserve">,                                                          (6.51) </w:t>
      </w:r>
    </w:p>
    <w:p w14:paraId="2C4BE753" w14:textId="77777777" w:rsidR="00611966" w:rsidRPr="000B5D1E" w:rsidRDefault="00611966">
      <w:pPr>
        <w:pStyle w:val="FORMATTEXT"/>
        <w:jc w:val="both"/>
        <w:rPr>
          <w:rFonts w:ascii="Times New Roman" w:hAnsi="Times New Roman" w:cs="Times New Roman"/>
        </w:rPr>
      </w:pPr>
    </w:p>
    <w:p w14:paraId="76F62E65" w14:textId="77777777" w:rsidR="00611966" w:rsidRPr="000B5D1E" w:rsidRDefault="00611966">
      <w:pPr>
        <w:pStyle w:val="FORMATTEXT"/>
        <w:jc w:val="both"/>
        <w:rPr>
          <w:rFonts w:ascii="Times New Roman" w:hAnsi="Times New Roman" w:cs="Times New Roman"/>
        </w:rPr>
      </w:pPr>
    </w:p>
    <w:p w14:paraId="5D5ED153" w14:textId="04C72F3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9"/>
        </w:rPr>
        <w:drawing>
          <wp:inline distT="0" distB="0" distL="0" distR="0" wp14:anchorId="1CF1BEDE" wp14:editId="7A3956E3">
            <wp:extent cx="334645" cy="450215"/>
            <wp:effectExtent l="0" t="0" r="0" b="0"/>
            <wp:docPr id="618" name="Рисунок 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 xml:space="preserve">- кривизна оси элемента от изменения температуры, которую определяют по формулам (6.40), (6.42), (6.44), (6.47), (6.49); </w:t>
      </w:r>
    </w:p>
    <w:p w14:paraId="19914814" w14:textId="2C5B15FD"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8"/>
        </w:rPr>
        <w:drawing>
          <wp:inline distT="0" distB="0" distL="0" distR="0" wp14:anchorId="01341C79" wp14:editId="7C2ED981">
            <wp:extent cx="163830" cy="163830"/>
            <wp:effectExtent l="0" t="0" r="0" b="0"/>
            <wp:docPr id="619" name="Рисунок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00611966" w:rsidRPr="000B5D1E">
        <w:rPr>
          <w:rFonts w:ascii="Times New Roman" w:hAnsi="Times New Roman" w:cs="Times New Roman"/>
        </w:rPr>
        <w:t>- жесткость сечения, определяемая по формуле (8.143) СП 63.13330.2012.</w:t>
      </w:r>
    </w:p>
    <w:p w14:paraId="7586E275" w14:textId="77777777" w:rsidR="00611966" w:rsidRPr="000B5D1E" w:rsidRDefault="00611966">
      <w:pPr>
        <w:pStyle w:val="FORMATTEXT"/>
        <w:ind w:firstLine="568"/>
        <w:jc w:val="both"/>
        <w:rPr>
          <w:rFonts w:ascii="Times New Roman" w:hAnsi="Times New Roman" w:cs="Times New Roman"/>
        </w:rPr>
      </w:pPr>
    </w:p>
    <w:p w14:paraId="52AA8F6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6.33 Момент при остывании от усадки и ползучести бетона определяют по формуле (6.49), считая кривизну равной сумме кривизн оси элемента при остывании от усадки и от ползучести бетона. Кривизну оси элемента при остывании от усадки бетона вычисляют по формуле (6.40) и от ползучести бетона по формуле</w:t>
      </w:r>
    </w:p>
    <w:p w14:paraId="744B2CDD" w14:textId="77777777" w:rsidR="00611966" w:rsidRPr="000B5D1E" w:rsidRDefault="00611966">
      <w:pPr>
        <w:pStyle w:val="FORMATTEXT"/>
        <w:ind w:firstLine="568"/>
        <w:jc w:val="both"/>
        <w:rPr>
          <w:rFonts w:ascii="Times New Roman" w:hAnsi="Times New Roman" w:cs="Times New Roman"/>
        </w:rPr>
      </w:pPr>
    </w:p>
    <w:p w14:paraId="03051612" w14:textId="1426438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47350EEB" wp14:editId="60901FF1">
            <wp:extent cx="1446530" cy="450215"/>
            <wp:effectExtent l="0" t="0" r="0" b="0"/>
            <wp:docPr id="620" name="Рисунок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294">
                      <a:extLst>
                        <a:ext uri="{28A0092B-C50C-407E-A947-70E740481C1C}">
                          <a14:useLocalDpi xmlns:a14="http://schemas.microsoft.com/office/drawing/2010/main" val="0"/>
                        </a:ext>
                      </a:extLst>
                    </a:blip>
                    <a:srcRect/>
                    <a:stretch>
                      <a:fillRect/>
                    </a:stretch>
                  </pic:blipFill>
                  <pic:spPr bwMode="auto">
                    <a:xfrm>
                      <a:off x="0" y="0"/>
                      <a:ext cx="1446530" cy="450215"/>
                    </a:xfrm>
                    <a:prstGeom prst="rect">
                      <a:avLst/>
                    </a:prstGeom>
                    <a:noFill/>
                    <a:ln>
                      <a:noFill/>
                    </a:ln>
                  </pic:spPr>
                </pic:pic>
              </a:graphicData>
            </a:graphic>
          </wp:inline>
        </w:drawing>
      </w:r>
      <w:r w:rsidR="00611966" w:rsidRPr="000B5D1E">
        <w:rPr>
          <w:rFonts w:ascii="Times New Roman" w:hAnsi="Times New Roman" w:cs="Times New Roman"/>
        </w:rPr>
        <w:t xml:space="preserve">,                                                    (6.52) </w:t>
      </w:r>
    </w:p>
    <w:p w14:paraId="752C66B6" w14:textId="77777777" w:rsidR="00611966" w:rsidRPr="000B5D1E" w:rsidRDefault="00611966">
      <w:pPr>
        <w:pStyle w:val="FORMATTEXT"/>
        <w:jc w:val="both"/>
        <w:rPr>
          <w:rFonts w:ascii="Times New Roman" w:hAnsi="Times New Roman" w:cs="Times New Roman"/>
        </w:rPr>
      </w:pPr>
    </w:p>
    <w:p w14:paraId="436D3A79" w14:textId="77777777" w:rsidR="00611966" w:rsidRPr="000B5D1E" w:rsidRDefault="00611966">
      <w:pPr>
        <w:pStyle w:val="FORMATTEXT"/>
        <w:jc w:val="both"/>
        <w:rPr>
          <w:rFonts w:ascii="Times New Roman" w:hAnsi="Times New Roman" w:cs="Times New Roman"/>
        </w:rPr>
      </w:pPr>
    </w:p>
    <w:p w14:paraId="50690328" w14:textId="087D280E"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598A39B8" wp14:editId="0E770EBD">
            <wp:extent cx="231775" cy="231775"/>
            <wp:effectExtent l="0" t="0" r="0" b="0"/>
            <wp:docPr id="621" name="Рисунок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26D51FD0" wp14:editId="4F69CEE4">
            <wp:extent cx="231775" cy="231775"/>
            <wp:effectExtent l="0" t="0" r="0" b="0"/>
            <wp:docPr id="622" name="Рисунок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29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моменты, возникающие соответственно при кратковременном и длительном воздействиях температуры. </w:t>
      </w:r>
    </w:p>
    <w:p w14:paraId="67AAEF2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Наибольшие температурные моменты возникают при первом кратковременном нагреве. При повторных кратковременных нагревах и длительном нагреве температурные моменты меньше, чем при первом нагреве.</w:t>
      </w:r>
    </w:p>
    <w:p w14:paraId="23A54193" w14:textId="77777777" w:rsidR="00611966" w:rsidRPr="000B5D1E" w:rsidRDefault="00611966">
      <w:pPr>
        <w:pStyle w:val="FORMATTEXT"/>
        <w:ind w:firstLine="568"/>
        <w:jc w:val="both"/>
        <w:rPr>
          <w:rFonts w:ascii="Times New Roman" w:hAnsi="Times New Roman" w:cs="Times New Roman"/>
        </w:rPr>
      </w:pPr>
    </w:p>
    <w:p w14:paraId="15D163C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6.34 Температурные моменты в сборных железобетонных элементах тепловых агрегатов зависят от вида стыка арматуры и прочности раствора в шве. Температурные моменты в элементах со стыковыми накладками из арматуры и в шве:</w:t>
      </w:r>
    </w:p>
    <w:p w14:paraId="1CEE2FDA" w14:textId="77777777" w:rsidR="00611966" w:rsidRPr="000B5D1E" w:rsidRDefault="00611966">
      <w:pPr>
        <w:pStyle w:val="FORMATTEXT"/>
        <w:ind w:firstLine="568"/>
        <w:jc w:val="both"/>
        <w:rPr>
          <w:rFonts w:ascii="Times New Roman" w:hAnsi="Times New Roman" w:cs="Times New Roman"/>
        </w:rPr>
      </w:pPr>
    </w:p>
    <w:p w14:paraId="78AE6E2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 жестким раствором прочностью, равной прочности бетона - такие же, как в монолитном элементе;</w:t>
      </w:r>
    </w:p>
    <w:p w14:paraId="56C48B3C" w14:textId="77777777" w:rsidR="00611966" w:rsidRPr="000B5D1E" w:rsidRDefault="00611966">
      <w:pPr>
        <w:pStyle w:val="FORMATTEXT"/>
        <w:ind w:firstLine="568"/>
        <w:jc w:val="both"/>
        <w:rPr>
          <w:rFonts w:ascii="Times New Roman" w:hAnsi="Times New Roman" w:cs="Times New Roman"/>
        </w:rPr>
      </w:pPr>
    </w:p>
    <w:p w14:paraId="4D1E582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 раствором пластичной консистенции, прочность которого в три раза меньше прочности бетона, - следует уменьшить на 15%;</w:t>
      </w:r>
    </w:p>
    <w:p w14:paraId="2027FA4D" w14:textId="77777777" w:rsidR="00611966" w:rsidRPr="000B5D1E" w:rsidRDefault="00611966">
      <w:pPr>
        <w:pStyle w:val="FORMATTEXT"/>
        <w:ind w:firstLine="568"/>
        <w:jc w:val="both"/>
        <w:rPr>
          <w:rFonts w:ascii="Times New Roman" w:hAnsi="Times New Roman" w:cs="Times New Roman"/>
        </w:rPr>
      </w:pPr>
    </w:p>
    <w:p w14:paraId="38BA2FA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 теплоизоляционным раствором - уменьшить на 30%.</w:t>
      </w:r>
    </w:p>
    <w:p w14:paraId="59C388D6" w14:textId="77777777" w:rsidR="00611966" w:rsidRPr="000B5D1E" w:rsidRDefault="00611966">
      <w:pPr>
        <w:pStyle w:val="FORMATTEXT"/>
        <w:ind w:firstLine="568"/>
        <w:jc w:val="both"/>
        <w:rPr>
          <w:rFonts w:ascii="Times New Roman" w:hAnsi="Times New Roman" w:cs="Times New Roman"/>
        </w:rPr>
      </w:pPr>
    </w:p>
    <w:p w14:paraId="3D65722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Температурные моменты в элементах со стыками арматуры из косынок и накладок из листовой стали и из уголков на 50% меньше моментов в элементе без стыка.</w:t>
      </w:r>
    </w:p>
    <w:p w14:paraId="77D91808" w14:textId="77777777" w:rsidR="00611966" w:rsidRPr="000B5D1E" w:rsidRDefault="00611966">
      <w:pPr>
        <w:pStyle w:val="FORMATTEXT"/>
        <w:ind w:firstLine="568"/>
        <w:jc w:val="both"/>
        <w:rPr>
          <w:rFonts w:ascii="Times New Roman" w:hAnsi="Times New Roman" w:cs="Times New Roman"/>
        </w:rPr>
      </w:pPr>
    </w:p>
    <w:p w14:paraId="5E7BF14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6.35 При совместном воздействии усилий от температуры и нагрузки с увеличением нагрузки происходит снижение температурных усилий вследствие развития пластических деформаций бетона и арматуры. В элементе, жестко заделанном на опорах, когда моменты от нагрузки и температуры суммируются в опорных сечениях, температурные усилия влияют на образование первых пластических шарниров, но значение их снижается на 50% из-за развития пластических деформаций сжатия бетона и арматуры, нагретых до высоких температур. Усилия при образовании первых пластических шарниров будут равны</w:t>
      </w:r>
    </w:p>
    <w:p w14:paraId="53E31850" w14:textId="77777777" w:rsidR="00611966" w:rsidRPr="000B5D1E" w:rsidRDefault="00611966">
      <w:pPr>
        <w:pStyle w:val="FORMATTEXT"/>
        <w:ind w:firstLine="568"/>
        <w:jc w:val="both"/>
        <w:rPr>
          <w:rFonts w:ascii="Times New Roman" w:hAnsi="Times New Roman" w:cs="Times New Roman"/>
        </w:rPr>
      </w:pPr>
    </w:p>
    <w:p w14:paraId="4A289CC3" w14:textId="66F945C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9322B7A" wp14:editId="312B58C5">
            <wp:extent cx="1269365" cy="231775"/>
            <wp:effectExtent l="0" t="0" r="0" b="0"/>
            <wp:docPr id="623" name="Рисунок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pic:cNvPicPr>
                      <a:picLocks noChangeAspect="1" noChangeArrowheads="1"/>
                    </pic:cNvPicPr>
                  </pic:nvPicPr>
                  <pic:blipFill>
                    <a:blip r:embed="rId297">
                      <a:extLst>
                        <a:ext uri="{28A0092B-C50C-407E-A947-70E740481C1C}">
                          <a14:useLocalDpi xmlns:a14="http://schemas.microsoft.com/office/drawing/2010/main" val="0"/>
                        </a:ext>
                      </a:extLst>
                    </a:blip>
                    <a:srcRect/>
                    <a:stretch>
                      <a:fillRect/>
                    </a:stretch>
                  </pic:blipFill>
                  <pic:spPr bwMode="auto">
                    <a:xfrm>
                      <a:off x="0" y="0"/>
                      <a:ext cx="1269365" cy="231775"/>
                    </a:xfrm>
                    <a:prstGeom prst="rect">
                      <a:avLst/>
                    </a:prstGeom>
                    <a:noFill/>
                    <a:ln>
                      <a:noFill/>
                    </a:ln>
                  </pic:spPr>
                </pic:pic>
              </a:graphicData>
            </a:graphic>
          </wp:inline>
        </w:drawing>
      </w:r>
      <w:r w:rsidR="00611966" w:rsidRPr="000B5D1E">
        <w:rPr>
          <w:rFonts w:ascii="Times New Roman" w:hAnsi="Times New Roman" w:cs="Times New Roman"/>
        </w:rPr>
        <w:t xml:space="preserve">,                                                       (6.53) </w:t>
      </w:r>
    </w:p>
    <w:p w14:paraId="1312CDAB" w14:textId="77777777" w:rsidR="00611966" w:rsidRPr="000B5D1E" w:rsidRDefault="00611966">
      <w:pPr>
        <w:pStyle w:val="FORMATTEXT"/>
        <w:jc w:val="both"/>
        <w:rPr>
          <w:rFonts w:ascii="Times New Roman" w:hAnsi="Times New Roman" w:cs="Times New Roman"/>
        </w:rPr>
      </w:pPr>
    </w:p>
    <w:p w14:paraId="5368D104" w14:textId="77777777" w:rsidR="00611966" w:rsidRPr="000B5D1E" w:rsidRDefault="00611966">
      <w:pPr>
        <w:pStyle w:val="FORMATTEXT"/>
        <w:jc w:val="both"/>
        <w:rPr>
          <w:rFonts w:ascii="Times New Roman" w:hAnsi="Times New Roman" w:cs="Times New Roman"/>
        </w:rPr>
      </w:pPr>
    </w:p>
    <w:p w14:paraId="7727739F" w14:textId="42754C84"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74BADB02" wp14:editId="5F079F40">
            <wp:extent cx="368300" cy="231775"/>
            <wp:effectExtent l="0" t="0" r="0" b="0"/>
            <wp:docPr id="624" name="Рисунок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pic:cNvPicPr>
                      <a:picLocks noChangeAspect="1" noChangeArrowheads="1"/>
                    </pic:cNvPicPr>
                  </pic:nvPicPr>
                  <pic:blipFill>
                    <a:blip r:embed="rId29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3F70C6F3" wp14:editId="30C2ADE0">
            <wp:extent cx="259080" cy="231775"/>
            <wp:effectExtent l="0" t="0" r="0" b="0"/>
            <wp:docPr id="625" name="Рисунок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pic:cNvPicPr>
                      <a:picLocks noChangeAspect="1" noChangeArrowheads="1"/>
                    </pic:cNvPicPr>
                  </pic:nvPicPr>
                  <pic:blipFill>
                    <a:blip r:embed="rId299">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648D2F6B" wp14:editId="604BB773">
            <wp:extent cx="231775" cy="231775"/>
            <wp:effectExtent l="0" t="0" r="0" b="0"/>
            <wp:docPr id="626" name="Рисунок 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моменты соответственно при образовании первых пластических шарниров на опорах, от нагрузки и температурного воздействия. </w:t>
      </w:r>
    </w:p>
    <w:p w14:paraId="3F8B8D8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До образования первых пластических шарниров на опорах жестко заделанного изгибаемого элемента, в пролете момент от нагрузки снижается из-за образования температурного момента другого знака. После образования опорных пластических шарниров железобетонный элемент превращается в статически определимую конструкцию. Температурный момент в пролете пропадает, и остается только момент от нагрузки. Полное разрушение элемента происходит при образовании пластического шарнира в середине пролета, когда в нагретой до высоких температур арматуре резко увеличиваются пластические деформации.</w:t>
      </w:r>
    </w:p>
    <w:p w14:paraId="67C23E8D" w14:textId="77777777" w:rsidR="00611966" w:rsidRPr="000B5D1E" w:rsidRDefault="00611966">
      <w:pPr>
        <w:pStyle w:val="FORMATTEXT"/>
        <w:ind w:firstLine="568"/>
        <w:jc w:val="both"/>
        <w:rPr>
          <w:rFonts w:ascii="Times New Roman" w:hAnsi="Times New Roman" w:cs="Times New Roman"/>
        </w:rPr>
      </w:pPr>
    </w:p>
    <w:p w14:paraId="21E68962"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27 Расчет элементов бетонных и железобетонных конструкций по предельным состояниям первой группы</w:instrText>
      </w:r>
      <w:r w:rsidRPr="000B5D1E">
        <w:rPr>
          <w:rFonts w:ascii="Times New Roman" w:hAnsi="Times New Roman" w:cs="Times New Roman"/>
        </w:rPr>
        <w:instrText>"</w:instrText>
      </w:r>
      <w:r>
        <w:rPr>
          <w:rFonts w:ascii="Times New Roman" w:hAnsi="Times New Roman" w:cs="Times New Roman"/>
        </w:rPr>
        <w:fldChar w:fldCharType="end"/>
      </w:r>
    </w:p>
    <w:p w14:paraId="24312622" w14:textId="77777777" w:rsidR="00611966" w:rsidRPr="000B5D1E" w:rsidRDefault="00611966">
      <w:pPr>
        <w:pStyle w:val="HEADERTEXT"/>
        <w:rPr>
          <w:rFonts w:ascii="Times New Roman" w:hAnsi="Times New Roman" w:cs="Times New Roman"/>
          <w:b/>
          <w:bCs/>
          <w:color w:val="auto"/>
        </w:rPr>
      </w:pPr>
    </w:p>
    <w:p w14:paraId="0C909C4E"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7 Расчет элементов бетонных и железобетонных конструкций по предельным состояниям первой группы </w:t>
      </w:r>
    </w:p>
    <w:p w14:paraId="22C9076C" w14:textId="77777777" w:rsidR="00611966" w:rsidRPr="000B5D1E" w:rsidRDefault="00836D87">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3Расчет бетонных элементов по прочности</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152E7EB9" w14:textId="77777777" w:rsidR="00611966" w:rsidRPr="000B5D1E" w:rsidRDefault="00611966">
      <w:pPr>
        <w:pStyle w:val="HEADERTEXT"/>
        <w:rPr>
          <w:rFonts w:ascii="Times New Roman" w:hAnsi="Times New Roman" w:cs="Times New Roman"/>
          <w:b/>
          <w:bCs/>
          <w:color w:val="auto"/>
        </w:rPr>
      </w:pPr>
    </w:p>
    <w:p w14:paraId="33C0336F"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бетонных элементов по прочности </w:t>
      </w:r>
    </w:p>
    <w:p w14:paraId="6F81F3F3" w14:textId="77777777" w:rsidR="00611966" w:rsidRPr="000B5D1E" w:rsidRDefault="00836D87">
      <w:pPr>
        <w:pStyle w:val="HEADERTEXT"/>
        <w:ind w:firstLine="568"/>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4Основные положения</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778AE2E" w14:textId="77777777" w:rsidR="00611966" w:rsidRPr="000B5D1E" w:rsidRDefault="00611966">
      <w:pPr>
        <w:pStyle w:val="HEADERTEXT"/>
        <w:rPr>
          <w:rFonts w:ascii="Times New Roman" w:hAnsi="Times New Roman" w:cs="Times New Roman"/>
          <w:b/>
          <w:bCs/>
          <w:color w:val="auto"/>
        </w:rPr>
      </w:pPr>
    </w:p>
    <w:p w14:paraId="1BBF1320"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Основные положения </w:t>
      </w:r>
    </w:p>
    <w:p w14:paraId="0C4D622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 Расчет по прочности элементов бетонных конструкций, подвергающихся воздействию повышенных и высоких температур, следует проводить для сечений, нормальных к их продольной оси, на основе положений СП 63.13330 с учетом дополнительных требований настоящего свода правил.</w:t>
      </w:r>
    </w:p>
    <w:p w14:paraId="0FBA6BFA" w14:textId="77777777" w:rsidR="00611966" w:rsidRPr="000B5D1E" w:rsidRDefault="00611966">
      <w:pPr>
        <w:pStyle w:val="FORMATTEXT"/>
        <w:ind w:firstLine="568"/>
        <w:jc w:val="both"/>
        <w:rPr>
          <w:rFonts w:ascii="Times New Roman" w:hAnsi="Times New Roman" w:cs="Times New Roman"/>
        </w:rPr>
      </w:pPr>
    </w:p>
    <w:p w14:paraId="7DCCFD1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бетонных элементов, предназначенных для работы в условиях воздействия повышенных и высоких температур, следует проводить расчеты по прочности на действие продольных сжимающих сил и на местное сжатие при постоянном нагреве.</w:t>
      </w:r>
    </w:p>
    <w:p w14:paraId="3C15EF5D" w14:textId="77777777" w:rsidR="00611966" w:rsidRPr="000B5D1E" w:rsidRDefault="00611966">
      <w:pPr>
        <w:pStyle w:val="FORMATTEXT"/>
        <w:ind w:firstLine="568"/>
        <w:jc w:val="both"/>
        <w:rPr>
          <w:rFonts w:ascii="Times New Roman" w:hAnsi="Times New Roman" w:cs="Times New Roman"/>
        </w:rPr>
      </w:pPr>
    </w:p>
    <w:p w14:paraId="308C8972" w14:textId="4FC1174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При расчете бетонных элементов на действие сжимающей силы следует учитывать деформации от неравномерного нагрева бетона по высоте сечения, определяемые по 6.22-6.25 и 8.15, суммируя их с эксцентриситетом продольной силы </w:t>
      </w:r>
      <w:r w:rsidR="00E55DC2" w:rsidRPr="000B5D1E">
        <w:rPr>
          <w:rFonts w:ascii="Times New Roman" w:hAnsi="Times New Roman" w:cs="Times New Roman"/>
          <w:noProof/>
          <w:position w:val="-11"/>
        </w:rPr>
        <w:drawing>
          <wp:inline distT="0" distB="0" distL="0" distR="0" wp14:anchorId="1760FF3B" wp14:editId="0BEAF4E1">
            <wp:extent cx="163830" cy="231775"/>
            <wp:effectExtent l="0" t="0" r="0" b="0"/>
            <wp:docPr id="627" name="Рисунок 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 Эксцентриситет продольной силы </w:t>
      </w:r>
      <w:r w:rsidR="00E55DC2" w:rsidRPr="000B5D1E">
        <w:rPr>
          <w:rFonts w:ascii="Times New Roman" w:hAnsi="Times New Roman" w:cs="Times New Roman"/>
          <w:noProof/>
          <w:position w:val="-11"/>
        </w:rPr>
        <w:drawing>
          <wp:inline distT="0" distB="0" distL="0" distR="0" wp14:anchorId="7F2C285C" wp14:editId="73F44138">
            <wp:extent cx="163830" cy="231775"/>
            <wp:effectExtent l="0" t="0" r="0" b="0"/>
            <wp:docPr id="628" name="Рисунок 6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относительно центра тяжести приведенного сечения определяют как сумму эксцентриситетов продольной силы из статического расчета конструкции и случайного </w:t>
      </w:r>
      <w:r w:rsidR="00E55DC2" w:rsidRPr="000B5D1E">
        <w:rPr>
          <w:rFonts w:ascii="Times New Roman" w:hAnsi="Times New Roman" w:cs="Times New Roman"/>
          <w:noProof/>
          <w:position w:val="-11"/>
        </w:rPr>
        <w:drawing>
          <wp:inline distT="0" distB="0" distL="0" distR="0" wp14:anchorId="5C155EE3" wp14:editId="42B96484">
            <wp:extent cx="184150" cy="231775"/>
            <wp:effectExtent l="0" t="0" r="0" b="0"/>
            <wp:docPr id="629" name="Рисунок 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определяемого по 4.17.</w:t>
      </w:r>
    </w:p>
    <w:p w14:paraId="1A8198E8" w14:textId="77777777" w:rsidR="00611966" w:rsidRPr="000B5D1E" w:rsidRDefault="00611966">
      <w:pPr>
        <w:pStyle w:val="FORMATTEXT"/>
        <w:ind w:firstLine="568"/>
        <w:jc w:val="both"/>
        <w:rPr>
          <w:rFonts w:ascii="Times New Roman" w:hAnsi="Times New Roman" w:cs="Times New Roman"/>
        </w:rPr>
      </w:pPr>
    </w:p>
    <w:p w14:paraId="78D3C27C" w14:textId="294221B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Если деформации от нагрева уменьшают эксцентриситет продольной силы </w:t>
      </w:r>
      <w:r w:rsidR="00E55DC2" w:rsidRPr="000B5D1E">
        <w:rPr>
          <w:rFonts w:ascii="Times New Roman" w:hAnsi="Times New Roman" w:cs="Times New Roman"/>
          <w:noProof/>
          <w:position w:val="-11"/>
        </w:rPr>
        <w:drawing>
          <wp:inline distT="0" distB="0" distL="0" distR="0" wp14:anchorId="3AE601E8" wp14:editId="38B23FB0">
            <wp:extent cx="163830" cy="231775"/>
            <wp:effectExtent l="0" t="0" r="0" b="0"/>
            <wp:docPr id="630" name="Рисунок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то их не учитывают в дальнейшем расчете.</w:t>
      </w:r>
    </w:p>
    <w:p w14:paraId="6ED916D0" w14:textId="77777777" w:rsidR="00611966" w:rsidRPr="000B5D1E" w:rsidRDefault="00611966">
      <w:pPr>
        <w:pStyle w:val="FORMATTEXT"/>
        <w:ind w:firstLine="568"/>
        <w:jc w:val="both"/>
        <w:rPr>
          <w:rFonts w:ascii="Times New Roman" w:hAnsi="Times New Roman" w:cs="Times New Roman"/>
        </w:rPr>
      </w:pPr>
    </w:p>
    <w:p w14:paraId="194D2EDD" w14:textId="77777777" w:rsidR="00611966" w:rsidRPr="000B5D1E" w:rsidRDefault="00611966">
      <w:pPr>
        <w:pStyle w:val="HEADERTEXT"/>
        <w:rPr>
          <w:rFonts w:ascii="Times New Roman" w:hAnsi="Times New Roman" w:cs="Times New Roman"/>
          <w:b/>
          <w:bCs/>
          <w:color w:val="auto"/>
        </w:rPr>
      </w:pPr>
    </w:p>
    <w:p w14:paraId="410B8D28"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Внецентренно сжатые бетонные элементы </w:t>
      </w:r>
    </w:p>
    <w:p w14:paraId="73330C33" w14:textId="28B0CC1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7.2 Расчет внецентренно сжатых бетонных элементов, подвергающихся равномерному и неравномерному нагреву по высоте сечения с температурой бетона наиболее нагретой грани до 400°С, необходимо выполнять по формулам (7.1) и (7.3) СП 63.13330.2012, в которых вместо расчетного сопротивления бетона </w:t>
      </w:r>
      <w:r w:rsidR="00E55DC2" w:rsidRPr="000B5D1E">
        <w:rPr>
          <w:rFonts w:ascii="Times New Roman" w:hAnsi="Times New Roman" w:cs="Times New Roman"/>
          <w:noProof/>
          <w:position w:val="-11"/>
        </w:rPr>
        <w:drawing>
          <wp:inline distT="0" distB="0" distL="0" distR="0" wp14:anchorId="24E3FA26" wp14:editId="64A4FDFD">
            <wp:extent cx="198120" cy="231775"/>
            <wp:effectExtent l="0" t="0" r="0" b="0"/>
            <wp:docPr id="631" name="Рисунок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принимается </w:t>
      </w:r>
      <w:r w:rsidR="00E55DC2" w:rsidRPr="000B5D1E">
        <w:rPr>
          <w:rFonts w:ascii="Times New Roman" w:hAnsi="Times New Roman" w:cs="Times New Roman"/>
          <w:noProof/>
          <w:position w:val="-11"/>
        </w:rPr>
        <w:drawing>
          <wp:inline distT="0" distB="0" distL="0" distR="0" wp14:anchorId="5900479D" wp14:editId="3EDED3FD">
            <wp:extent cx="389255" cy="238760"/>
            <wp:effectExtent l="0" t="0" r="0" b="0"/>
            <wp:docPr id="632" name="Рисунок 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вычисляемое по формуле (5.1) с учетом коэффициента условий работы бетона </w:t>
      </w:r>
      <w:r w:rsidR="00E55DC2" w:rsidRPr="000B5D1E">
        <w:rPr>
          <w:rFonts w:ascii="Times New Roman" w:hAnsi="Times New Roman" w:cs="Times New Roman"/>
          <w:noProof/>
          <w:position w:val="-11"/>
        </w:rPr>
        <w:drawing>
          <wp:inline distT="0" distB="0" distL="0" distR="0" wp14:anchorId="7AC83AA2" wp14:editId="2EA2053F">
            <wp:extent cx="218440" cy="231775"/>
            <wp:effectExtent l="0" t="0" r="0" b="0"/>
            <wp:docPr id="633" name="Рисунок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приведенного в таблице 5.2, в зависимости от средней температуры бетона сжатой зоны сечения.</w:t>
      </w:r>
    </w:p>
    <w:p w14:paraId="0867E41C" w14:textId="77777777" w:rsidR="00611966" w:rsidRPr="000B5D1E" w:rsidRDefault="00611966">
      <w:pPr>
        <w:pStyle w:val="FORMATTEXT"/>
        <w:ind w:firstLine="568"/>
        <w:jc w:val="both"/>
        <w:rPr>
          <w:rFonts w:ascii="Times New Roman" w:hAnsi="Times New Roman" w:cs="Times New Roman"/>
        </w:rPr>
      </w:pPr>
    </w:p>
    <w:p w14:paraId="14A6C91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неравномерном нагреве по высоте сечения с температурой бетона наиболее нагретой грани более 400°С расчет внецентренно сжатых элементов следует проводить с учетом различия прочности бетона по высоте сечения. Сечение по высоте разделяют на две части, нагретых до температуры менее и более 400°С.</w:t>
      </w:r>
    </w:p>
    <w:p w14:paraId="5D7D0C55" w14:textId="77777777" w:rsidR="00611966" w:rsidRPr="000B5D1E" w:rsidRDefault="00611966">
      <w:pPr>
        <w:pStyle w:val="FORMATTEXT"/>
        <w:ind w:firstLine="568"/>
        <w:jc w:val="both"/>
        <w:rPr>
          <w:rFonts w:ascii="Times New Roman" w:hAnsi="Times New Roman" w:cs="Times New Roman"/>
        </w:rPr>
      </w:pPr>
    </w:p>
    <w:p w14:paraId="214F13B0" w14:textId="3B71A7D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7.3 Проверку прочности внецентренно сжатых бетонных элементов с учетом сопротивления бетона растянутой зоны следует проводить по формулам (7.4) и (7.5) СП 63.13330, в которых вместо расчетного сопротивления бетона </w:t>
      </w:r>
      <w:r w:rsidR="00E55DC2" w:rsidRPr="000B5D1E">
        <w:rPr>
          <w:rFonts w:ascii="Times New Roman" w:hAnsi="Times New Roman" w:cs="Times New Roman"/>
          <w:noProof/>
          <w:position w:val="-11"/>
        </w:rPr>
        <w:drawing>
          <wp:inline distT="0" distB="0" distL="0" distR="0" wp14:anchorId="6E7E4891" wp14:editId="2F8C7BAF">
            <wp:extent cx="238760" cy="231775"/>
            <wp:effectExtent l="0" t="0" r="0" b="0"/>
            <wp:docPr id="634" name="Рисунок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следует принимать </w:t>
      </w:r>
      <w:r w:rsidR="00E55DC2" w:rsidRPr="000B5D1E">
        <w:rPr>
          <w:rFonts w:ascii="Times New Roman" w:hAnsi="Times New Roman" w:cs="Times New Roman"/>
          <w:noProof/>
          <w:position w:val="-11"/>
        </w:rPr>
        <w:drawing>
          <wp:inline distT="0" distB="0" distL="0" distR="0" wp14:anchorId="7DB2DC48" wp14:editId="606B4BD2">
            <wp:extent cx="266065" cy="231775"/>
            <wp:effectExtent l="0" t="0" r="0" b="0"/>
            <wp:docPr id="635" name="Рисунок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вычисляемое по формуле (5.3) с учетом коэффициента условий работы бетона </w:t>
      </w:r>
      <w:r w:rsidR="00E55DC2" w:rsidRPr="000B5D1E">
        <w:rPr>
          <w:rFonts w:ascii="Times New Roman" w:hAnsi="Times New Roman" w:cs="Times New Roman"/>
          <w:noProof/>
          <w:position w:val="-11"/>
        </w:rPr>
        <w:drawing>
          <wp:inline distT="0" distB="0" distL="0" distR="0" wp14:anchorId="51B9AEDD" wp14:editId="27AB10C3">
            <wp:extent cx="191135" cy="231775"/>
            <wp:effectExtent l="0" t="0" r="0" b="0"/>
            <wp:docPr id="636" name="Рисунок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приведенного в таблице 5.2:</w:t>
      </w:r>
    </w:p>
    <w:p w14:paraId="71B3159C" w14:textId="77777777" w:rsidR="00611966" w:rsidRPr="000B5D1E" w:rsidRDefault="00611966">
      <w:pPr>
        <w:pStyle w:val="FORMATTEXT"/>
        <w:ind w:firstLine="568"/>
        <w:jc w:val="both"/>
        <w:rPr>
          <w:rFonts w:ascii="Times New Roman" w:hAnsi="Times New Roman" w:cs="Times New Roman"/>
        </w:rPr>
      </w:pPr>
    </w:p>
    <w:p w14:paraId="7E50F73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нагреве со стороны сжатой зоны - в зависимости от средней температуры бетона растянутой зоны;</w:t>
      </w:r>
    </w:p>
    <w:p w14:paraId="0329927D" w14:textId="77777777" w:rsidR="00611966" w:rsidRPr="000B5D1E" w:rsidRDefault="00611966">
      <w:pPr>
        <w:pStyle w:val="FORMATTEXT"/>
        <w:ind w:firstLine="568"/>
        <w:jc w:val="both"/>
        <w:rPr>
          <w:rFonts w:ascii="Times New Roman" w:hAnsi="Times New Roman" w:cs="Times New Roman"/>
        </w:rPr>
      </w:pPr>
    </w:p>
    <w:p w14:paraId="6CE5893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нагреве со стороны растянутой зоны - в зависимости от температуры бетона растянутой грани.</w:t>
      </w:r>
    </w:p>
    <w:p w14:paraId="3CCE11F2" w14:textId="77777777" w:rsidR="00611966" w:rsidRPr="000B5D1E" w:rsidRDefault="00611966">
      <w:pPr>
        <w:pStyle w:val="FORMATTEXT"/>
        <w:ind w:firstLine="568"/>
        <w:jc w:val="both"/>
        <w:rPr>
          <w:rFonts w:ascii="Times New Roman" w:hAnsi="Times New Roman" w:cs="Times New Roman"/>
        </w:rPr>
      </w:pPr>
    </w:p>
    <w:p w14:paraId="4893515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Наибольшая температура бетона сжатой зоны сечения элементов не должна превышать предельно допустимую температуру применения бетона, указанную в ГОСТ 20910.</w:t>
      </w:r>
    </w:p>
    <w:p w14:paraId="56A49467" w14:textId="77777777" w:rsidR="00611966" w:rsidRPr="000B5D1E" w:rsidRDefault="00611966">
      <w:pPr>
        <w:pStyle w:val="FORMATTEXT"/>
        <w:ind w:firstLine="568"/>
        <w:jc w:val="both"/>
        <w:rPr>
          <w:rFonts w:ascii="Times New Roman" w:hAnsi="Times New Roman" w:cs="Times New Roman"/>
        </w:rPr>
      </w:pPr>
    </w:p>
    <w:p w14:paraId="02DE21CB" w14:textId="0F40638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8"/>
        </w:rPr>
        <w:drawing>
          <wp:inline distT="0" distB="0" distL="0" distR="0" wp14:anchorId="5B76461A" wp14:editId="48B62899">
            <wp:extent cx="122555" cy="163830"/>
            <wp:effectExtent l="0" t="0" r="0" b="0"/>
            <wp:docPr id="637" name="Рисунок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0B5D1E">
        <w:rPr>
          <w:rFonts w:ascii="Times New Roman" w:hAnsi="Times New Roman" w:cs="Times New Roman"/>
        </w:rPr>
        <w:t xml:space="preserve">, входящий в формулы (7.4) и (7.5) СП 63.13330.2012, рассчитывают по формулам (7.6) и (7.7), принимая момент инерции сечения </w:t>
      </w:r>
      <w:r w:rsidR="00E55DC2" w:rsidRPr="000B5D1E">
        <w:rPr>
          <w:rFonts w:ascii="Times New Roman" w:hAnsi="Times New Roman" w:cs="Times New Roman"/>
          <w:noProof/>
          <w:position w:val="-8"/>
        </w:rPr>
        <w:drawing>
          <wp:inline distT="0" distB="0" distL="0" distR="0" wp14:anchorId="636C29E9" wp14:editId="37110A46">
            <wp:extent cx="122555" cy="163830"/>
            <wp:effectExtent l="0" t="0" r="0" b="0"/>
            <wp:docPr id="638" name="Рисунок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r w:rsidRPr="000B5D1E">
        <w:rPr>
          <w:rFonts w:ascii="Times New Roman" w:hAnsi="Times New Roman" w:cs="Times New Roman"/>
        </w:rPr>
        <w:t xml:space="preserve">равным </w:t>
      </w:r>
      <w:r w:rsidR="00E55DC2" w:rsidRPr="000B5D1E">
        <w:rPr>
          <w:rFonts w:ascii="Times New Roman" w:hAnsi="Times New Roman" w:cs="Times New Roman"/>
          <w:noProof/>
          <w:position w:val="-11"/>
        </w:rPr>
        <w:drawing>
          <wp:inline distT="0" distB="0" distL="0" distR="0" wp14:anchorId="4790C103" wp14:editId="3041E00D">
            <wp:extent cx="273050" cy="231775"/>
            <wp:effectExtent l="0" t="0" r="0" b="0"/>
            <wp:docPr id="639" name="Рисунок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который следует определять по 6.16-6.21 без учета арматуры.</w:t>
      </w:r>
    </w:p>
    <w:p w14:paraId="1EC30B37" w14:textId="77777777" w:rsidR="00611966" w:rsidRPr="000B5D1E" w:rsidRDefault="00611966">
      <w:pPr>
        <w:pStyle w:val="FORMATTEXT"/>
        <w:ind w:firstLine="568"/>
        <w:jc w:val="both"/>
        <w:rPr>
          <w:rFonts w:ascii="Times New Roman" w:hAnsi="Times New Roman" w:cs="Times New Roman"/>
        </w:rPr>
      </w:pPr>
    </w:p>
    <w:p w14:paraId="3B9205BD" w14:textId="77777777" w:rsidR="00611966" w:rsidRPr="000B5D1E" w:rsidRDefault="00611966">
      <w:pPr>
        <w:pStyle w:val="HEADERTEXT"/>
        <w:rPr>
          <w:rFonts w:ascii="Times New Roman" w:hAnsi="Times New Roman" w:cs="Times New Roman"/>
          <w:b/>
          <w:bCs/>
          <w:color w:val="auto"/>
        </w:rPr>
      </w:pPr>
    </w:p>
    <w:p w14:paraId="6BF2FC73"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Изгибаемые бетонные элементы </w:t>
      </w:r>
    </w:p>
    <w:p w14:paraId="63CBAAF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7.4 Изгибаемые бетонные элементы, подвергающиеся воздействию температуры, допускается применять только в случае, если они лежат на грунте или специальной подготовке, и, в виде исключения, в других случаях при условии, что они рассчитываются на нагрузку от собственного веса, и под ними исключается возможность нахождения людей и оборудования.</w:t>
      </w:r>
    </w:p>
    <w:p w14:paraId="176B4BE8" w14:textId="77777777" w:rsidR="00611966" w:rsidRPr="000B5D1E" w:rsidRDefault="00611966">
      <w:pPr>
        <w:pStyle w:val="FORMATTEXT"/>
        <w:ind w:firstLine="568"/>
        <w:jc w:val="both"/>
        <w:rPr>
          <w:rFonts w:ascii="Times New Roman" w:hAnsi="Times New Roman" w:cs="Times New Roman"/>
        </w:rPr>
      </w:pPr>
    </w:p>
    <w:p w14:paraId="0A4BCC44" w14:textId="7BDD073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 изгибаемых бетонных элементов следует проводить из условия (7.8) СП 63.13330, в котором вместо расчетного сопротивления бетона </w:t>
      </w:r>
      <w:r w:rsidR="00E55DC2" w:rsidRPr="000B5D1E">
        <w:rPr>
          <w:rFonts w:ascii="Times New Roman" w:hAnsi="Times New Roman" w:cs="Times New Roman"/>
          <w:noProof/>
          <w:position w:val="-11"/>
        </w:rPr>
        <w:drawing>
          <wp:inline distT="0" distB="0" distL="0" distR="0" wp14:anchorId="1749631D" wp14:editId="06EE37BD">
            <wp:extent cx="238760" cy="231775"/>
            <wp:effectExtent l="0" t="0" r="0" b="0"/>
            <wp:docPr id="640" name="Рисунок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следует принимать </w:t>
      </w:r>
      <w:r w:rsidR="00E55DC2" w:rsidRPr="000B5D1E">
        <w:rPr>
          <w:rFonts w:ascii="Times New Roman" w:hAnsi="Times New Roman" w:cs="Times New Roman"/>
          <w:noProof/>
          <w:position w:val="-11"/>
        </w:rPr>
        <w:drawing>
          <wp:inline distT="0" distB="0" distL="0" distR="0" wp14:anchorId="756C0CE6" wp14:editId="34E888C1">
            <wp:extent cx="266065" cy="231775"/>
            <wp:effectExtent l="0" t="0" r="0" b="0"/>
            <wp:docPr id="641" name="Рисунок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вычисляемое по формуле (5.3) с учетом коэффициента условий работы бетона </w:t>
      </w:r>
      <w:r w:rsidR="00E55DC2" w:rsidRPr="000B5D1E">
        <w:rPr>
          <w:rFonts w:ascii="Times New Roman" w:hAnsi="Times New Roman" w:cs="Times New Roman"/>
          <w:noProof/>
          <w:position w:val="-11"/>
        </w:rPr>
        <w:drawing>
          <wp:inline distT="0" distB="0" distL="0" distR="0" wp14:anchorId="4D37CAB1" wp14:editId="05363C90">
            <wp:extent cx="191135" cy="231775"/>
            <wp:effectExtent l="0" t="0" r="0" b="0"/>
            <wp:docPr id="642" name="Рисунок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приведенного в таблице 5.2.</w:t>
      </w:r>
    </w:p>
    <w:p w14:paraId="18E7FD09" w14:textId="77777777" w:rsidR="00611966" w:rsidRPr="000B5D1E" w:rsidRDefault="00611966">
      <w:pPr>
        <w:pStyle w:val="FORMATTEXT"/>
        <w:ind w:firstLine="568"/>
        <w:jc w:val="both"/>
        <w:rPr>
          <w:rFonts w:ascii="Times New Roman" w:hAnsi="Times New Roman" w:cs="Times New Roman"/>
        </w:rPr>
      </w:pPr>
    </w:p>
    <w:p w14:paraId="16E2FBD1" w14:textId="09EFEF9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При неравномерном нагреве по высоте сечения с температурой бетона наиболее нагретой грани свыше 400°С момент сопротивления сечения </w:t>
      </w:r>
      <w:r w:rsidR="00E55DC2" w:rsidRPr="000B5D1E">
        <w:rPr>
          <w:rFonts w:ascii="Times New Roman" w:hAnsi="Times New Roman" w:cs="Times New Roman"/>
          <w:noProof/>
          <w:position w:val="-9"/>
        </w:rPr>
        <w:drawing>
          <wp:inline distT="0" distB="0" distL="0" distR="0" wp14:anchorId="7067BAF2" wp14:editId="2AFB68CB">
            <wp:extent cx="184150" cy="184150"/>
            <wp:effectExtent l="0" t="0" r="0" b="0"/>
            <wp:docPr id="643" name="Рисунок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следует определять с учетом характеристик приведенного сечения по 6.22-6.25.</w:t>
      </w:r>
    </w:p>
    <w:p w14:paraId="1CE34796" w14:textId="77777777" w:rsidR="00611966" w:rsidRPr="000B5D1E" w:rsidRDefault="00611966">
      <w:pPr>
        <w:pStyle w:val="FORMATTEXT"/>
        <w:ind w:firstLine="568"/>
        <w:jc w:val="both"/>
        <w:rPr>
          <w:rFonts w:ascii="Times New Roman" w:hAnsi="Times New Roman" w:cs="Times New Roman"/>
        </w:rPr>
      </w:pPr>
    </w:p>
    <w:p w14:paraId="563E03F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7.5 Расчет элементов бетонных конструкций на местное сжатие (смятие) следует проводить по СП 63.13330 и дополнительным требованиям 7.22.</w:t>
      </w:r>
    </w:p>
    <w:p w14:paraId="242BA0C2"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3Расчет железобетонных элементов по прочности</w:instrText>
      </w:r>
      <w:r w:rsidRPr="000B5D1E">
        <w:rPr>
          <w:rFonts w:ascii="Times New Roman" w:hAnsi="Times New Roman" w:cs="Times New Roman"/>
        </w:rPr>
        <w:instrText>"</w:instrText>
      </w:r>
      <w:r>
        <w:rPr>
          <w:rFonts w:ascii="Times New Roman" w:hAnsi="Times New Roman" w:cs="Times New Roman"/>
        </w:rPr>
        <w:fldChar w:fldCharType="end"/>
      </w:r>
    </w:p>
    <w:p w14:paraId="38C2ED85" w14:textId="77777777" w:rsidR="00611966" w:rsidRPr="000B5D1E" w:rsidRDefault="00611966">
      <w:pPr>
        <w:pStyle w:val="HEADERTEXT"/>
        <w:rPr>
          <w:rFonts w:ascii="Times New Roman" w:hAnsi="Times New Roman" w:cs="Times New Roman"/>
          <w:b/>
          <w:bCs/>
          <w:color w:val="auto"/>
        </w:rPr>
      </w:pPr>
    </w:p>
    <w:p w14:paraId="291EE641"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по прочности </w:t>
      </w:r>
    </w:p>
    <w:p w14:paraId="2174046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7.6 Железобетонные элементы, работающие в условиях повышенных и высоких температур, рассчитывают по прочности на действие изгибающих моментов, продольных сил, поперечных сил, крутящих моментов и на местное действие нагрузки (местное сжатие и продавливание) на основе положений СП 63.13330 с учетом дополнительных указаний настоящего свода правил.</w:t>
      </w:r>
    </w:p>
    <w:p w14:paraId="7AD9FDD8"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4Расчет по прочности сечений, нормальных к продольной оси элемента</w:instrText>
      </w:r>
      <w:r w:rsidRPr="000B5D1E">
        <w:rPr>
          <w:rFonts w:ascii="Times New Roman" w:hAnsi="Times New Roman" w:cs="Times New Roman"/>
        </w:rPr>
        <w:instrText>"</w:instrText>
      </w:r>
      <w:r>
        <w:rPr>
          <w:rFonts w:ascii="Times New Roman" w:hAnsi="Times New Roman" w:cs="Times New Roman"/>
        </w:rPr>
        <w:fldChar w:fldCharType="end"/>
      </w:r>
    </w:p>
    <w:p w14:paraId="17EC2F2C" w14:textId="77777777" w:rsidR="00611966" w:rsidRPr="000B5D1E" w:rsidRDefault="00611966">
      <w:pPr>
        <w:pStyle w:val="HEADERTEXT"/>
        <w:rPr>
          <w:rFonts w:ascii="Times New Roman" w:hAnsi="Times New Roman" w:cs="Times New Roman"/>
          <w:b/>
          <w:bCs/>
          <w:color w:val="auto"/>
        </w:rPr>
      </w:pPr>
    </w:p>
    <w:p w14:paraId="5ADA6D72"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Расчет по прочности сечений, нормальных к продольной оси элемента </w:t>
      </w:r>
    </w:p>
    <w:p w14:paraId="08A58CAD" w14:textId="1735248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7.7 Во всех формулах СП 63.13330 вместо расчетных сопротивлений бетона </w:t>
      </w:r>
      <w:r w:rsidR="00E55DC2" w:rsidRPr="000B5D1E">
        <w:rPr>
          <w:rFonts w:ascii="Times New Roman" w:hAnsi="Times New Roman" w:cs="Times New Roman"/>
          <w:noProof/>
          <w:position w:val="-11"/>
        </w:rPr>
        <w:drawing>
          <wp:inline distT="0" distB="0" distL="0" distR="0" wp14:anchorId="567BBD2A" wp14:editId="51286EF2">
            <wp:extent cx="198120" cy="231775"/>
            <wp:effectExtent l="0" t="0" r="0" b="0"/>
            <wp:docPr id="644" name="Рисунок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следует принимать </w:t>
      </w:r>
      <w:r w:rsidR="00E55DC2" w:rsidRPr="000B5D1E">
        <w:rPr>
          <w:rFonts w:ascii="Times New Roman" w:hAnsi="Times New Roman" w:cs="Times New Roman"/>
          <w:noProof/>
          <w:position w:val="-11"/>
        </w:rPr>
        <w:drawing>
          <wp:inline distT="0" distB="0" distL="0" distR="0" wp14:anchorId="6414D9C9" wp14:editId="5F2988EC">
            <wp:extent cx="389255" cy="238760"/>
            <wp:effectExtent l="0" t="0" r="0" b="0"/>
            <wp:docPr id="645" name="Рисунок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xml:space="preserve">, определяемое по формуле (5.1), с учетом коэффициента условий работы бетона </w:t>
      </w:r>
      <w:r w:rsidR="00E55DC2" w:rsidRPr="000B5D1E">
        <w:rPr>
          <w:rFonts w:ascii="Times New Roman" w:hAnsi="Times New Roman" w:cs="Times New Roman"/>
          <w:noProof/>
          <w:position w:val="-11"/>
        </w:rPr>
        <w:drawing>
          <wp:inline distT="0" distB="0" distL="0" distR="0" wp14:anchorId="0EF3D295" wp14:editId="25FDDE87">
            <wp:extent cx="218440" cy="231775"/>
            <wp:effectExtent l="0" t="0" r="0" b="0"/>
            <wp:docPr id="646" name="Рисунок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определяемого по таблице 5.2:</w:t>
      </w:r>
    </w:p>
    <w:p w14:paraId="52128FA7" w14:textId="77777777" w:rsidR="00611966" w:rsidRPr="000B5D1E" w:rsidRDefault="00611966">
      <w:pPr>
        <w:pStyle w:val="FORMATTEXT"/>
        <w:ind w:firstLine="568"/>
        <w:jc w:val="both"/>
        <w:rPr>
          <w:rFonts w:ascii="Times New Roman" w:hAnsi="Times New Roman" w:cs="Times New Roman"/>
        </w:rPr>
      </w:pPr>
    </w:p>
    <w:p w14:paraId="2D1DEC7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элементов прямоугольного и кольцевого сечений, а также тавровых сечений с полкой в растянутой зоне - в зависимости от средней температуры бетона сжатой зоны сечения;</w:t>
      </w:r>
    </w:p>
    <w:p w14:paraId="700528D5" w14:textId="77777777" w:rsidR="00611966" w:rsidRPr="000B5D1E" w:rsidRDefault="00611966">
      <w:pPr>
        <w:pStyle w:val="FORMATTEXT"/>
        <w:ind w:firstLine="568"/>
        <w:jc w:val="both"/>
        <w:rPr>
          <w:rFonts w:ascii="Times New Roman" w:hAnsi="Times New Roman" w:cs="Times New Roman"/>
        </w:rPr>
      </w:pPr>
    </w:p>
    <w:p w14:paraId="10FC558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двутавровых и тавровых сечений с полкой в сжатой зоне - в зависимости от средней температуры бетона отдельно сжатой зоны ребра и сжатых свесов полки.</w:t>
      </w:r>
    </w:p>
    <w:p w14:paraId="3B6A40D0" w14:textId="77777777" w:rsidR="00611966" w:rsidRPr="000B5D1E" w:rsidRDefault="00611966">
      <w:pPr>
        <w:pStyle w:val="FORMATTEXT"/>
        <w:ind w:firstLine="568"/>
        <w:jc w:val="both"/>
        <w:rPr>
          <w:rFonts w:ascii="Times New Roman" w:hAnsi="Times New Roman" w:cs="Times New Roman"/>
        </w:rPr>
      </w:pPr>
    </w:p>
    <w:p w14:paraId="76452F72" w14:textId="0C46B05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Среднюю температуру бетона сжатой зоны прямоугольных сечений при </w:t>
      </w:r>
      <w:r w:rsidR="00E55DC2" w:rsidRPr="000B5D1E">
        <w:rPr>
          <w:rFonts w:ascii="Times New Roman" w:hAnsi="Times New Roman" w:cs="Times New Roman"/>
          <w:noProof/>
          <w:position w:val="-10"/>
        </w:rPr>
        <w:drawing>
          <wp:inline distT="0" distB="0" distL="0" distR="0" wp14:anchorId="3AE25A72" wp14:editId="1D66D002">
            <wp:extent cx="429895" cy="218440"/>
            <wp:effectExtent l="0" t="0" r="0" b="0"/>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307">
                      <a:extLst>
                        <a:ext uri="{28A0092B-C50C-407E-A947-70E740481C1C}">
                          <a14:useLocalDpi xmlns:a14="http://schemas.microsoft.com/office/drawing/2010/main" val="0"/>
                        </a:ext>
                      </a:extLst>
                    </a:blip>
                    <a:srcRect/>
                    <a:stretch>
                      <a:fillRect/>
                    </a:stretch>
                  </pic:blipFill>
                  <pic:spPr bwMode="auto">
                    <a:xfrm>
                      <a:off x="0" y="0"/>
                      <a:ext cx="429895" cy="218440"/>
                    </a:xfrm>
                    <a:prstGeom prst="rect">
                      <a:avLst/>
                    </a:prstGeom>
                    <a:noFill/>
                    <a:ln>
                      <a:noFill/>
                    </a:ln>
                  </pic:spPr>
                </pic:pic>
              </a:graphicData>
            </a:graphic>
          </wp:inline>
        </w:drawing>
      </w:r>
      <w:r w:rsidRPr="000B5D1E">
        <w:rPr>
          <w:rFonts w:ascii="Times New Roman" w:hAnsi="Times New Roman" w:cs="Times New Roman"/>
        </w:rPr>
        <w:t xml:space="preserve">допускается принимать по температуре бетона, расположенного на расстоянии </w:t>
      </w:r>
      <w:r w:rsidR="00E55DC2" w:rsidRPr="000B5D1E">
        <w:rPr>
          <w:rFonts w:ascii="Times New Roman" w:hAnsi="Times New Roman" w:cs="Times New Roman"/>
          <w:noProof/>
          <w:position w:val="-11"/>
        </w:rPr>
        <w:drawing>
          <wp:inline distT="0" distB="0" distL="0" distR="0" wp14:anchorId="18B4A9B9" wp14:editId="1D838516">
            <wp:extent cx="368300" cy="231775"/>
            <wp:effectExtent l="0" t="0" r="0" b="0"/>
            <wp:docPr id="648" name="Рисунок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B5D1E">
        <w:rPr>
          <w:rFonts w:ascii="Times New Roman" w:hAnsi="Times New Roman" w:cs="Times New Roman"/>
        </w:rPr>
        <w:t xml:space="preserve">от сжатой грани сечения. Если </w:t>
      </w:r>
      <w:r w:rsidR="00E55DC2" w:rsidRPr="000B5D1E">
        <w:rPr>
          <w:rFonts w:ascii="Times New Roman" w:hAnsi="Times New Roman" w:cs="Times New Roman"/>
          <w:noProof/>
          <w:position w:val="-11"/>
        </w:rPr>
        <w:drawing>
          <wp:inline distT="0" distB="0" distL="0" distR="0" wp14:anchorId="65DFDDAB" wp14:editId="778E8440">
            <wp:extent cx="573405" cy="231775"/>
            <wp:effectExtent l="0" t="0" r="0" b="0"/>
            <wp:docPr id="649" name="Рисунок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309">
                      <a:extLst>
                        <a:ext uri="{28A0092B-C50C-407E-A947-70E740481C1C}">
                          <a14:useLocalDpi xmlns:a14="http://schemas.microsoft.com/office/drawing/2010/main" val="0"/>
                        </a:ext>
                      </a:extLst>
                    </a:blip>
                    <a:srcRect/>
                    <a:stretch>
                      <a:fillRect/>
                    </a:stretch>
                  </pic:blipFill>
                  <pic:spPr bwMode="auto">
                    <a:xfrm>
                      <a:off x="0" y="0"/>
                      <a:ext cx="573405" cy="231775"/>
                    </a:xfrm>
                    <a:prstGeom prst="rect">
                      <a:avLst/>
                    </a:prstGeom>
                    <a:noFill/>
                    <a:ln>
                      <a:noFill/>
                    </a:ln>
                  </pic:spPr>
                </pic:pic>
              </a:graphicData>
            </a:graphic>
          </wp:inline>
        </w:drawing>
      </w:r>
      <w:r w:rsidRPr="000B5D1E">
        <w:rPr>
          <w:rFonts w:ascii="Times New Roman" w:hAnsi="Times New Roman" w:cs="Times New Roman"/>
        </w:rPr>
        <w:t>, или сечение полностью сжато (</w:t>
      </w:r>
      <w:r w:rsidR="00E55DC2" w:rsidRPr="000B5D1E">
        <w:rPr>
          <w:rFonts w:ascii="Times New Roman" w:hAnsi="Times New Roman" w:cs="Times New Roman"/>
          <w:noProof/>
          <w:position w:val="-9"/>
        </w:rPr>
        <w:drawing>
          <wp:inline distT="0" distB="0" distL="0" distR="0" wp14:anchorId="5847E38E" wp14:editId="7C74F271">
            <wp:extent cx="354965" cy="184150"/>
            <wp:effectExtent l="0" t="0" r="0" b="0"/>
            <wp:docPr id="650" name="Рисунок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310">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0B5D1E">
        <w:rPr>
          <w:rFonts w:ascii="Times New Roman" w:hAnsi="Times New Roman" w:cs="Times New Roman"/>
        </w:rPr>
        <w:t xml:space="preserve">), коэффициент условий работы бетона </w:t>
      </w:r>
      <w:r w:rsidR="00E55DC2" w:rsidRPr="000B5D1E">
        <w:rPr>
          <w:rFonts w:ascii="Times New Roman" w:hAnsi="Times New Roman" w:cs="Times New Roman"/>
          <w:noProof/>
          <w:position w:val="-11"/>
        </w:rPr>
        <w:drawing>
          <wp:inline distT="0" distB="0" distL="0" distR="0" wp14:anchorId="58F190C8" wp14:editId="3C9214FB">
            <wp:extent cx="218440" cy="231775"/>
            <wp:effectExtent l="0" t="0" r="0" b="0"/>
            <wp:docPr id="651" name="Рисунок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допускается принимать в зависимости от температуры бетона, расположенного на расстоянии </w:t>
      </w:r>
      <w:r w:rsidR="00E55DC2" w:rsidRPr="000B5D1E">
        <w:rPr>
          <w:rFonts w:ascii="Times New Roman" w:hAnsi="Times New Roman" w:cs="Times New Roman"/>
          <w:noProof/>
          <w:position w:val="-9"/>
        </w:rPr>
        <w:drawing>
          <wp:inline distT="0" distB="0" distL="0" distR="0" wp14:anchorId="464C2C76" wp14:editId="3C0DE1D5">
            <wp:extent cx="307340" cy="198120"/>
            <wp:effectExtent l="0" t="0" r="0" b="0"/>
            <wp:docPr id="652" name="Рисунок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pic:cNvPicPr>
                      <a:picLocks noChangeAspect="1" noChangeArrowheads="1"/>
                    </pic:cNvPicPr>
                  </pic:nvPicPr>
                  <pic:blipFill>
                    <a:blip r:embed="rId311">
                      <a:extLst>
                        <a:ext uri="{28A0092B-C50C-407E-A947-70E740481C1C}">
                          <a14:useLocalDpi xmlns:a14="http://schemas.microsoft.com/office/drawing/2010/main" val="0"/>
                        </a:ext>
                      </a:extLst>
                    </a:blip>
                    <a:srcRect/>
                    <a:stretch>
                      <a:fillRect/>
                    </a:stretch>
                  </pic:blipFill>
                  <pic:spPr bwMode="auto">
                    <a:xfrm>
                      <a:off x="0" y="0"/>
                      <a:ext cx="307340" cy="198120"/>
                    </a:xfrm>
                    <a:prstGeom prst="rect">
                      <a:avLst/>
                    </a:prstGeom>
                    <a:noFill/>
                    <a:ln>
                      <a:noFill/>
                    </a:ln>
                  </pic:spPr>
                </pic:pic>
              </a:graphicData>
            </a:graphic>
          </wp:inline>
        </w:drawing>
      </w:r>
      <w:r w:rsidRPr="000B5D1E">
        <w:rPr>
          <w:rFonts w:ascii="Times New Roman" w:hAnsi="Times New Roman" w:cs="Times New Roman"/>
        </w:rPr>
        <w:t>от сжатой грани сечения.</w:t>
      </w:r>
    </w:p>
    <w:p w14:paraId="573A17FB" w14:textId="77777777" w:rsidR="00611966" w:rsidRPr="000B5D1E" w:rsidRDefault="00611966">
      <w:pPr>
        <w:pStyle w:val="FORMATTEXT"/>
        <w:ind w:firstLine="568"/>
        <w:jc w:val="both"/>
        <w:rPr>
          <w:rFonts w:ascii="Times New Roman" w:hAnsi="Times New Roman" w:cs="Times New Roman"/>
        </w:rPr>
      </w:pPr>
    </w:p>
    <w:p w14:paraId="6AB6E3D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расчете на нагрузку наибольшая температура бетона сжатой зоны сечения элемента не должна превышать предельно допустимой температуры применения бетона, указанной в ГОСТ 20910. Полку, расположенную в растянутой зоне, в расчете не учитывают.</w:t>
      </w:r>
    </w:p>
    <w:p w14:paraId="05502313" w14:textId="77777777" w:rsidR="00611966" w:rsidRPr="000B5D1E" w:rsidRDefault="00611966">
      <w:pPr>
        <w:pStyle w:val="FORMATTEXT"/>
        <w:ind w:firstLine="568"/>
        <w:jc w:val="both"/>
        <w:rPr>
          <w:rFonts w:ascii="Times New Roman" w:hAnsi="Times New Roman" w:cs="Times New Roman"/>
        </w:rPr>
      </w:pPr>
    </w:p>
    <w:p w14:paraId="6E5E538F" w14:textId="4ABDA97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7.8 Во всех формулах СП 63.13330 вместо расчетных сопротивлений арматуры </w:t>
      </w:r>
      <w:r w:rsidR="00E55DC2" w:rsidRPr="000B5D1E">
        <w:rPr>
          <w:rFonts w:ascii="Times New Roman" w:hAnsi="Times New Roman" w:cs="Times New Roman"/>
          <w:noProof/>
          <w:position w:val="-11"/>
        </w:rPr>
        <w:drawing>
          <wp:inline distT="0" distB="0" distL="0" distR="0" wp14:anchorId="7352829B" wp14:editId="46872C5C">
            <wp:extent cx="191135" cy="231775"/>
            <wp:effectExtent l="0" t="0" r="0" b="0"/>
            <wp:docPr id="653" name="Рисунок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3F69690C" wp14:editId="74608C8A">
            <wp:extent cx="238760" cy="231775"/>
            <wp:effectExtent l="0" t="0" r="0" b="0"/>
            <wp:docPr id="654" name="Рисунок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следует принимать соответственно </w:t>
      </w:r>
      <w:r w:rsidR="00E55DC2" w:rsidRPr="000B5D1E">
        <w:rPr>
          <w:rFonts w:ascii="Times New Roman" w:hAnsi="Times New Roman" w:cs="Times New Roman"/>
          <w:noProof/>
          <w:position w:val="-11"/>
        </w:rPr>
        <w:drawing>
          <wp:inline distT="0" distB="0" distL="0" distR="0" wp14:anchorId="49EFCB33" wp14:editId="3CEF6AEB">
            <wp:extent cx="231775" cy="231775"/>
            <wp:effectExtent l="0" t="0" r="0" b="0"/>
            <wp:docPr id="655" name="Рисунок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0F533534" wp14:editId="53887766">
            <wp:extent cx="273050" cy="231775"/>
            <wp:effectExtent l="0" t="0" r="0" b="0"/>
            <wp:docPr id="656" name="Рисунок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 определяемые по формулам (5.15) и (5.16) с учетом коэффициента условий работы арматуры </w:t>
      </w:r>
      <w:r w:rsidR="00E55DC2" w:rsidRPr="000B5D1E">
        <w:rPr>
          <w:rFonts w:ascii="Times New Roman" w:hAnsi="Times New Roman" w:cs="Times New Roman"/>
          <w:noProof/>
          <w:position w:val="-11"/>
        </w:rPr>
        <w:drawing>
          <wp:inline distT="0" distB="0" distL="0" distR="0" wp14:anchorId="062CBEEC" wp14:editId="3189B42E">
            <wp:extent cx="218440" cy="231775"/>
            <wp:effectExtent l="0" t="0" r="0" b="0"/>
            <wp:docPr id="657" name="Рисунок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по таблице 5.14 в зависимости от температуры соответствующей арматуры. При этом температура арматуры не должна превышать предельно допустимой температуры применения арматуры, устанавливаемой по расчету (таблица 5.11).</w:t>
      </w:r>
    </w:p>
    <w:p w14:paraId="33B895FA" w14:textId="77777777" w:rsidR="00611966" w:rsidRPr="000B5D1E" w:rsidRDefault="00611966">
      <w:pPr>
        <w:pStyle w:val="FORMATTEXT"/>
        <w:ind w:firstLine="568"/>
        <w:jc w:val="both"/>
        <w:rPr>
          <w:rFonts w:ascii="Times New Roman" w:hAnsi="Times New Roman" w:cs="Times New Roman"/>
        </w:rPr>
      </w:pPr>
    </w:p>
    <w:p w14:paraId="4B5E6991" w14:textId="21FC0AA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7.9 Во всех формулах СП 63.13330 следует учитывать снижение начальных модулей упругости бетона </w:t>
      </w:r>
      <w:r w:rsidR="00E55DC2" w:rsidRPr="000B5D1E">
        <w:rPr>
          <w:rFonts w:ascii="Times New Roman" w:hAnsi="Times New Roman" w:cs="Times New Roman"/>
          <w:noProof/>
          <w:position w:val="-11"/>
        </w:rPr>
        <w:drawing>
          <wp:inline distT="0" distB="0" distL="0" distR="0" wp14:anchorId="7DA50B98" wp14:editId="66929F74">
            <wp:extent cx="198120" cy="231775"/>
            <wp:effectExtent l="0" t="0" r="0" b="0"/>
            <wp:docPr id="658" name="Рисунок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и арматуры </w:t>
      </w:r>
      <w:r w:rsidR="00E55DC2" w:rsidRPr="000B5D1E">
        <w:rPr>
          <w:rFonts w:ascii="Times New Roman" w:hAnsi="Times New Roman" w:cs="Times New Roman"/>
          <w:noProof/>
          <w:position w:val="-11"/>
        </w:rPr>
        <w:drawing>
          <wp:inline distT="0" distB="0" distL="0" distR="0" wp14:anchorId="3FBAB856" wp14:editId="438BC3FB">
            <wp:extent cx="198120" cy="231775"/>
            <wp:effectExtent l="0" t="0" r="0" b="0"/>
            <wp:docPr id="659" name="Рисунок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от температурных воздействий.</w:t>
      </w:r>
    </w:p>
    <w:p w14:paraId="0004C00A" w14:textId="77777777" w:rsidR="00611966" w:rsidRPr="000B5D1E" w:rsidRDefault="00611966">
      <w:pPr>
        <w:pStyle w:val="FORMATTEXT"/>
        <w:ind w:firstLine="568"/>
        <w:jc w:val="both"/>
        <w:rPr>
          <w:rFonts w:ascii="Times New Roman" w:hAnsi="Times New Roman" w:cs="Times New Roman"/>
        </w:rPr>
      </w:pPr>
    </w:p>
    <w:p w14:paraId="5147E35F" w14:textId="51A45630"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Вместо начального модуля упругости бетона </w:t>
      </w:r>
      <w:r w:rsidR="00E55DC2" w:rsidRPr="000B5D1E">
        <w:rPr>
          <w:rFonts w:ascii="Times New Roman" w:hAnsi="Times New Roman" w:cs="Times New Roman"/>
          <w:noProof/>
          <w:position w:val="-11"/>
        </w:rPr>
        <w:drawing>
          <wp:inline distT="0" distB="0" distL="0" distR="0" wp14:anchorId="793E874B" wp14:editId="4F2821C5">
            <wp:extent cx="198120" cy="231775"/>
            <wp:effectExtent l="0" t="0" r="0" b="0"/>
            <wp:docPr id="660" name="Рисунок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в формулах СП 63.13330 следует принимать </w:t>
      </w:r>
      <w:r w:rsidR="00E55DC2" w:rsidRPr="000B5D1E">
        <w:rPr>
          <w:rFonts w:ascii="Times New Roman" w:hAnsi="Times New Roman" w:cs="Times New Roman"/>
          <w:noProof/>
          <w:position w:val="-11"/>
        </w:rPr>
        <w:drawing>
          <wp:inline distT="0" distB="0" distL="0" distR="0" wp14:anchorId="6ED93018" wp14:editId="50698D98">
            <wp:extent cx="238760" cy="231775"/>
            <wp:effectExtent l="0" t="0" r="0" b="0"/>
            <wp:docPr id="661" name="Рисунок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при кратковременном действии температуры и нагрузки (по формуле 5.5) и </w:t>
      </w:r>
      <w:r w:rsidR="00E55DC2" w:rsidRPr="000B5D1E">
        <w:rPr>
          <w:rFonts w:ascii="Times New Roman" w:hAnsi="Times New Roman" w:cs="Times New Roman"/>
          <w:noProof/>
          <w:position w:val="-11"/>
        </w:rPr>
        <w:drawing>
          <wp:inline distT="0" distB="0" distL="0" distR="0" wp14:anchorId="1D16FFA2" wp14:editId="0F0B578B">
            <wp:extent cx="259080" cy="231775"/>
            <wp:effectExtent l="0" t="0" r="0" b="0"/>
            <wp:docPr id="662" name="Рисунок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при длительном действии температуры и нагрузки (по формуле 5.6).</w:t>
      </w:r>
    </w:p>
    <w:p w14:paraId="4DEAA601" w14:textId="2F82607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Вместо начального модуля упругости арматуры </w:t>
      </w:r>
      <w:r w:rsidR="00E55DC2" w:rsidRPr="000B5D1E">
        <w:rPr>
          <w:rFonts w:ascii="Times New Roman" w:hAnsi="Times New Roman" w:cs="Times New Roman"/>
          <w:noProof/>
          <w:position w:val="-11"/>
        </w:rPr>
        <w:drawing>
          <wp:inline distT="0" distB="0" distL="0" distR="0" wp14:anchorId="1659A785" wp14:editId="0A851BA6">
            <wp:extent cx="198120" cy="231775"/>
            <wp:effectExtent l="0" t="0" r="0" b="0"/>
            <wp:docPr id="663" name="Рисунок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в формулах СП 63.13330 следует принимать </w:t>
      </w:r>
      <w:r w:rsidR="00E55DC2" w:rsidRPr="000B5D1E">
        <w:rPr>
          <w:rFonts w:ascii="Times New Roman" w:hAnsi="Times New Roman" w:cs="Times New Roman"/>
          <w:noProof/>
          <w:position w:val="-11"/>
        </w:rPr>
        <w:drawing>
          <wp:inline distT="0" distB="0" distL="0" distR="0" wp14:anchorId="087C5F9A" wp14:editId="7F225D63">
            <wp:extent cx="231775" cy="231775"/>
            <wp:effectExtent l="0" t="0" r="0" b="0"/>
            <wp:docPr id="664" name="Рисунок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(по формуле 5.19).</w:t>
      </w:r>
    </w:p>
    <w:p w14:paraId="3DEF4AAE" w14:textId="77777777" w:rsidR="00611966" w:rsidRPr="000B5D1E" w:rsidRDefault="00611966">
      <w:pPr>
        <w:pStyle w:val="FORMATTEXT"/>
        <w:ind w:firstLine="568"/>
        <w:jc w:val="both"/>
        <w:rPr>
          <w:rFonts w:ascii="Times New Roman" w:hAnsi="Times New Roman" w:cs="Times New Roman"/>
        </w:rPr>
      </w:pPr>
    </w:p>
    <w:p w14:paraId="2010D8A5" w14:textId="3C56867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7.10 При определении граничного значения относительной высоты сжатой зоны бетона </w:t>
      </w:r>
      <w:r w:rsidR="00E55DC2" w:rsidRPr="000B5D1E">
        <w:rPr>
          <w:rFonts w:ascii="Times New Roman" w:hAnsi="Times New Roman" w:cs="Times New Roman"/>
          <w:noProof/>
          <w:position w:val="-10"/>
        </w:rPr>
        <w:drawing>
          <wp:inline distT="0" distB="0" distL="0" distR="0" wp14:anchorId="266C58F6" wp14:editId="0CD0ABAB">
            <wp:extent cx="198120" cy="218440"/>
            <wp:effectExtent l="0" t="0" r="0" b="0"/>
            <wp:docPr id="665" name="Рисунок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313">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B5D1E">
        <w:rPr>
          <w:rFonts w:ascii="Times New Roman" w:hAnsi="Times New Roman" w:cs="Times New Roman"/>
        </w:rPr>
        <w:t xml:space="preserve">по формуле (8.1) СП 63.13330.2012 значения относительной деформации сжатого бетона при кратковременном нагружении </w:t>
      </w:r>
      <w:r w:rsidR="00E55DC2" w:rsidRPr="000B5D1E">
        <w:rPr>
          <w:rFonts w:ascii="Times New Roman" w:hAnsi="Times New Roman" w:cs="Times New Roman"/>
          <w:noProof/>
          <w:position w:val="-11"/>
        </w:rPr>
        <w:drawing>
          <wp:inline distT="0" distB="0" distL="0" distR="0" wp14:anchorId="259D89D2" wp14:editId="7EFA6572">
            <wp:extent cx="238760" cy="231775"/>
            <wp:effectExtent l="0" t="0" r="0" b="0"/>
            <wp:docPr id="666" name="Рисунок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при напряжениях, равных </w:t>
      </w:r>
      <w:r w:rsidR="00E55DC2" w:rsidRPr="000B5D1E">
        <w:rPr>
          <w:rFonts w:ascii="Times New Roman" w:hAnsi="Times New Roman" w:cs="Times New Roman"/>
          <w:noProof/>
          <w:position w:val="-11"/>
        </w:rPr>
        <w:drawing>
          <wp:inline distT="0" distB="0" distL="0" distR="0" wp14:anchorId="27BCF676" wp14:editId="6796E80E">
            <wp:extent cx="389255" cy="238760"/>
            <wp:effectExtent l="0" t="0" r="0" b="0"/>
            <wp:docPr id="667" name="Рисунок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pic:cNvPicPr>
                      <a:picLocks noChangeAspect="1" noChangeArrowheads="1"/>
                    </pic:cNvPicPr>
                  </pic:nvPicPr>
                  <pic:blipFill>
                    <a:blip r:embed="rId302">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r w:rsidRPr="000B5D1E">
        <w:rPr>
          <w:rFonts w:ascii="Times New Roman" w:hAnsi="Times New Roman" w:cs="Times New Roman"/>
        </w:rPr>
        <w:t>, следует принимать по таблице 5.5.</w:t>
      </w:r>
    </w:p>
    <w:p w14:paraId="4153E6D7"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4Прочность изгибаемых элементов</w:instrText>
      </w:r>
      <w:r w:rsidRPr="000B5D1E">
        <w:rPr>
          <w:rFonts w:ascii="Times New Roman" w:hAnsi="Times New Roman" w:cs="Times New Roman"/>
        </w:rPr>
        <w:instrText>"</w:instrText>
      </w:r>
      <w:r>
        <w:rPr>
          <w:rFonts w:ascii="Times New Roman" w:hAnsi="Times New Roman" w:cs="Times New Roman"/>
        </w:rPr>
        <w:fldChar w:fldCharType="end"/>
      </w:r>
    </w:p>
    <w:p w14:paraId="4ACBA916" w14:textId="77777777" w:rsidR="00611966" w:rsidRPr="000B5D1E" w:rsidRDefault="00611966">
      <w:pPr>
        <w:pStyle w:val="HEADERTEXT"/>
        <w:rPr>
          <w:rFonts w:ascii="Times New Roman" w:hAnsi="Times New Roman" w:cs="Times New Roman"/>
          <w:b/>
          <w:bCs/>
          <w:color w:val="auto"/>
        </w:rPr>
      </w:pPr>
    </w:p>
    <w:p w14:paraId="022288D0"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Прочность изгибаемых элементов </w:t>
      </w:r>
    </w:p>
    <w:p w14:paraId="01E7428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7.11 Расчет по прочности сечений изгибаемых элементов проводят по формулам (8.3)-(8.9) СП 63.13330.2012 с учетом 7.7, 7.8 и 7.10.</w:t>
      </w:r>
    </w:p>
    <w:p w14:paraId="1FF0A412"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4Прочность внецентренно сжатых элементов</w:instrText>
      </w:r>
      <w:r w:rsidRPr="000B5D1E">
        <w:rPr>
          <w:rFonts w:ascii="Times New Roman" w:hAnsi="Times New Roman" w:cs="Times New Roman"/>
        </w:rPr>
        <w:instrText>"</w:instrText>
      </w:r>
      <w:r>
        <w:rPr>
          <w:rFonts w:ascii="Times New Roman" w:hAnsi="Times New Roman" w:cs="Times New Roman"/>
        </w:rPr>
        <w:fldChar w:fldCharType="end"/>
      </w:r>
    </w:p>
    <w:p w14:paraId="6DD2FB48" w14:textId="77777777" w:rsidR="00611966" w:rsidRPr="000B5D1E" w:rsidRDefault="00611966">
      <w:pPr>
        <w:pStyle w:val="HEADERTEXT"/>
        <w:rPr>
          <w:rFonts w:ascii="Times New Roman" w:hAnsi="Times New Roman" w:cs="Times New Roman"/>
          <w:b/>
          <w:bCs/>
          <w:color w:val="auto"/>
        </w:rPr>
      </w:pPr>
    </w:p>
    <w:p w14:paraId="51FEECEB"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Прочность внецентренно сжатых элементов </w:t>
      </w:r>
    </w:p>
    <w:p w14:paraId="3BD3E5A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7.12 Расчет по прочности прямоугольных сечений внецентренно сжатых элементов проводят по формулам (8.10)-(8.17) СП 63.13330.2012 с учетом 7.7-7.10.</w:t>
      </w:r>
    </w:p>
    <w:p w14:paraId="4B1D7821" w14:textId="77777777" w:rsidR="00611966" w:rsidRPr="000B5D1E" w:rsidRDefault="00611966">
      <w:pPr>
        <w:pStyle w:val="FORMATTEXT"/>
        <w:ind w:firstLine="568"/>
        <w:jc w:val="both"/>
        <w:rPr>
          <w:rFonts w:ascii="Times New Roman" w:hAnsi="Times New Roman" w:cs="Times New Roman"/>
        </w:rPr>
      </w:pPr>
    </w:p>
    <w:p w14:paraId="449662A1" w14:textId="0B1ACC9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внецентренно сжатых элементов расстояние от точки приложения продольной силы </w:t>
      </w:r>
      <w:r w:rsidR="00E55DC2" w:rsidRPr="000B5D1E">
        <w:rPr>
          <w:rFonts w:ascii="Times New Roman" w:hAnsi="Times New Roman" w:cs="Times New Roman"/>
          <w:noProof/>
          <w:position w:val="-9"/>
        </w:rPr>
        <w:drawing>
          <wp:inline distT="0" distB="0" distL="0" distR="0" wp14:anchorId="1747D70D" wp14:editId="116C8444">
            <wp:extent cx="184150" cy="184150"/>
            <wp:effectExtent l="0" t="0" r="0" b="0"/>
            <wp:docPr id="668" name="Рисунок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до центра тяжести сечения растянутой или менее сжатой арматуры следует определять с учетом продольного изгиба (прогиба) элемента от неравномерного воздействия температуры по высоте сечения элемента </w:t>
      </w:r>
      <w:r w:rsidR="00E55DC2" w:rsidRPr="000B5D1E">
        <w:rPr>
          <w:rFonts w:ascii="Times New Roman" w:hAnsi="Times New Roman" w:cs="Times New Roman"/>
          <w:noProof/>
          <w:position w:val="-11"/>
        </w:rPr>
        <w:drawing>
          <wp:inline distT="0" distB="0" distL="0" distR="0" wp14:anchorId="3A11BA75" wp14:editId="3C8FB42E">
            <wp:extent cx="149860" cy="231775"/>
            <wp:effectExtent l="0" t="0" r="0" b="0"/>
            <wp:docPr id="669" name="Рисунок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по формуле</w:t>
      </w:r>
    </w:p>
    <w:p w14:paraId="58528FC1" w14:textId="77777777" w:rsidR="00611966" w:rsidRPr="000B5D1E" w:rsidRDefault="00611966">
      <w:pPr>
        <w:pStyle w:val="FORMATTEXT"/>
        <w:ind w:firstLine="568"/>
        <w:jc w:val="both"/>
        <w:rPr>
          <w:rFonts w:ascii="Times New Roman" w:hAnsi="Times New Roman" w:cs="Times New Roman"/>
        </w:rPr>
      </w:pPr>
    </w:p>
    <w:p w14:paraId="7261D413" w14:textId="0FB9D8A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7"/>
        </w:rPr>
        <w:drawing>
          <wp:inline distT="0" distB="0" distL="0" distR="0" wp14:anchorId="552ADED6" wp14:editId="444E6D09">
            <wp:extent cx="1296670" cy="389255"/>
            <wp:effectExtent l="0" t="0" r="0" b="0"/>
            <wp:docPr id="670" name="Рисунок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bwMode="auto">
                    <a:xfrm>
                      <a:off x="0" y="0"/>
                      <a:ext cx="1296670" cy="389255"/>
                    </a:xfrm>
                    <a:prstGeom prst="rect">
                      <a:avLst/>
                    </a:prstGeom>
                    <a:noFill/>
                    <a:ln>
                      <a:noFill/>
                    </a:ln>
                  </pic:spPr>
                </pic:pic>
              </a:graphicData>
            </a:graphic>
          </wp:inline>
        </w:drawing>
      </w:r>
      <w:r w:rsidR="00611966" w:rsidRPr="000B5D1E">
        <w:rPr>
          <w:rFonts w:ascii="Times New Roman" w:hAnsi="Times New Roman" w:cs="Times New Roman"/>
        </w:rPr>
        <w:t xml:space="preserve">,                                                            (7.1) </w:t>
      </w:r>
    </w:p>
    <w:p w14:paraId="2E11CB7F" w14:textId="77777777" w:rsidR="00611966" w:rsidRPr="000B5D1E" w:rsidRDefault="00611966">
      <w:pPr>
        <w:pStyle w:val="FORMATTEXT"/>
        <w:jc w:val="both"/>
        <w:rPr>
          <w:rFonts w:ascii="Times New Roman" w:hAnsi="Times New Roman" w:cs="Times New Roman"/>
        </w:rPr>
      </w:pPr>
    </w:p>
    <w:p w14:paraId="7BB8A4DE" w14:textId="77777777" w:rsidR="00611966" w:rsidRPr="000B5D1E" w:rsidRDefault="00611966">
      <w:pPr>
        <w:pStyle w:val="FORMATTEXT"/>
        <w:jc w:val="both"/>
        <w:rPr>
          <w:rFonts w:ascii="Times New Roman" w:hAnsi="Times New Roman" w:cs="Times New Roman"/>
        </w:rPr>
      </w:pPr>
    </w:p>
    <w:p w14:paraId="7599E1C4" w14:textId="682D4C4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68B3AAC1" wp14:editId="10F37DC9">
            <wp:extent cx="149860" cy="231775"/>
            <wp:effectExtent l="0" t="0" r="0" b="0"/>
            <wp:docPr id="671" name="Рисунок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31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 величина продольного изгиба (прогиба) элемента от неравномерного воздействия температуры по высоте сечения элемента, рассчитываемая по формуле</w:t>
      </w:r>
    </w:p>
    <w:p w14:paraId="2B7705A1" w14:textId="67EBCE6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4FAAA759" wp14:editId="6F9FFE4D">
            <wp:extent cx="887095" cy="450215"/>
            <wp:effectExtent l="0" t="0" r="0" b="0"/>
            <wp:docPr id="672" name="Рисунок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pic:cNvPicPr>
                      <a:picLocks noChangeAspect="1" noChangeArrowheads="1"/>
                    </pic:cNvPicPr>
                  </pic:nvPicPr>
                  <pic:blipFill>
                    <a:blip r:embed="rId318">
                      <a:extLst>
                        <a:ext uri="{28A0092B-C50C-407E-A947-70E740481C1C}">
                          <a14:useLocalDpi xmlns:a14="http://schemas.microsoft.com/office/drawing/2010/main" val="0"/>
                        </a:ext>
                      </a:extLst>
                    </a:blip>
                    <a:srcRect/>
                    <a:stretch>
                      <a:fillRect/>
                    </a:stretch>
                  </pic:blipFill>
                  <pic:spPr bwMode="auto">
                    <a:xfrm>
                      <a:off x="0" y="0"/>
                      <a:ext cx="887095" cy="450215"/>
                    </a:xfrm>
                    <a:prstGeom prst="rect">
                      <a:avLst/>
                    </a:prstGeom>
                    <a:noFill/>
                    <a:ln>
                      <a:noFill/>
                    </a:ln>
                  </pic:spPr>
                </pic:pic>
              </a:graphicData>
            </a:graphic>
          </wp:inline>
        </w:drawing>
      </w:r>
      <w:r w:rsidR="00611966" w:rsidRPr="000B5D1E">
        <w:rPr>
          <w:rFonts w:ascii="Times New Roman" w:hAnsi="Times New Roman" w:cs="Times New Roman"/>
        </w:rPr>
        <w:t xml:space="preserve">,                                                                  (7.2) </w:t>
      </w:r>
    </w:p>
    <w:p w14:paraId="101FBAD9" w14:textId="77777777" w:rsidR="00611966" w:rsidRPr="000B5D1E" w:rsidRDefault="00611966">
      <w:pPr>
        <w:pStyle w:val="FORMATTEXT"/>
        <w:jc w:val="both"/>
        <w:rPr>
          <w:rFonts w:ascii="Times New Roman" w:hAnsi="Times New Roman" w:cs="Times New Roman"/>
        </w:rPr>
      </w:pPr>
    </w:p>
    <w:p w14:paraId="2C4FC3A4" w14:textId="77777777" w:rsidR="00611966" w:rsidRPr="000B5D1E" w:rsidRDefault="00611966">
      <w:pPr>
        <w:pStyle w:val="FORMATTEXT"/>
        <w:jc w:val="both"/>
        <w:rPr>
          <w:rFonts w:ascii="Times New Roman" w:hAnsi="Times New Roman" w:cs="Times New Roman"/>
        </w:rPr>
      </w:pPr>
    </w:p>
    <w:p w14:paraId="0B1135E2" w14:textId="7220B0FC"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9"/>
        </w:rPr>
        <w:drawing>
          <wp:inline distT="0" distB="0" distL="0" distR="0" wp14:anchorId="60E2D720" wp14:editId="5A57B752">
            <wp:extent cx="334645" cy="450215"/>
            <wp:effectExtent l="0" t="0" r="0" b="0"/>
            <wp:docPr id="673" name="Рисунок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 xml:space="preserve">- кривизна продольной оси элемента от температуры, рассчитываемая по формулам (6.34), (6.40), (6.42), (6.44), (6.47), (6.49); </w:t>
      </w:r>
    </w:p>
    <w:p w14:paraId="2E4CE7A2" w14:textId="47781E9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7963BFA3" wp14:editId="1F98E439">
            <wp:extent cx="143510" cy="231775"/>
            <wp:effectExtent l="0" t="0" r="0" b="0"/>
            <wp:docPr id="674" name="Рисунок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расчетная длина элемента, определяемая по СП 63.13330.2012 (пункт 8.1.17).</w:t>
      </w:r>
    </w:p>
    <w:p w14:paraId="575F0519" w14:textId="77777777" w:rsidR="00611966" w:rsidRPr="000B5D1E" w:rsidRDefault="00611966">
      <w:pPr>
        <w:pStyle w:val="FORMATTEXT"/>
        <w:ind w:firstLine="568"/>
        <w:jc w:val="both"/>
        <w:rPr>
          <w:rFonts w:ascii="Times New Roman" w:hAnsi="Times New Roman" w:cs="Times New Roman"/>
        </w:rPr>
      </w:pPr>
    </w:p>
    <w:p w14:paraId="7353625A" w14:textId="2EC1D713"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7.13 При проверке прочности прямоугольных сечений внецентренно сжатых элементов с арматурой, расположенной у противоположных в плоскости изгиба сторон сечения, при эксцентриситете продольной силы </w:t>
      </w:r>
      <w:r w:rsidR="00E55DC2" w:rsidRPr="000B5D1E">
        <w:rPr>
          <w:rFonts w:ascii="Times New Roman" w:hAnsi="Times New Roman" w:cs="Times New Roman"/>
          <w:noProof/>
          <w:position w:val="-17"/>
        </w:rPr>
        <w:drawing>
          <wp:inline distT="0" distB="0" distL="0" distR="0" wp14:anchorId="02BBC854" wp14:editId="5B96442A">
            <wp:extent cx="504825" cy="389255"/>
            <wp:effectExtent l="0" t="0" r="0" b="0"/>
            <wp:docPr id="675" name="Рисунок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pic:cNvPicPr>
                      <a:picLocks noChangeAspect="1" noChangeArrowheads="1"/>
                    </pic:cNvPicPr>
                  </pic:nvPicPr>
                  <pic:blipFill>
                    <a:blip r:embed="rId320">
                      <a:extLst>
                        <a:ext uri="{28A0092B-C50C-407E-A947-70E740481C1C}">
                          <a14:useLocalDpi xmlns:a14="http://schemas.microsoft.com/office/drawing/2010/main" val="0"/>
                        </a:ext>
                      </a:extLst>
                    </a:blip>
                    <a:srcRect/>
                    <a:stretch>
                      <a:fillRect/>
                    </a:stretch>
                  </pic:blipFill>
                  <pic:spPr bwMode="auto">
                    <a:xfrm>
                      <a:off x="0" y="0"/>
                      <a:ext cx="504825" cy="389255"/>
                    </a:xfrm>
                    <a:prstGeom prst="rect">
                      <a:avLst/>
                    </a:prstGeom>
                    <a:noFill/>
                    <a:ln>
                      <a:noFill/>
                    </a:ln>
                  </pic:spPr>
                </pic:pic>
              </a:graphicData>
            </a:graphic>
          </wp:inline>
        </w:drawing>
      </w:r>
      <w:r w:rsidRPr="000B5D1E">
        <w:rPr>
          <w:rFonts w:ascii="Times New Roman" w:hAnsi="Times New Roman" w:cs="Times New Roman"/>
        </w:rPr>
        <w:t xml:space="preserve">и гибкости </w:t>
      </w:r>
      <w:r w:rsidR="00E55DC2" w:rsidRPr="000B5D1E">
        <w:rPr>
          <w:rFonts w:ascii="Times New Roman" w:hAnsi="Times New Roman" w:cs="Times New Roman"/>
          <w:noProof/>
          <w:position w:val="-17"/>
        </w:rPr>
        <w:drawing>
          <wp:inline distT="0" distB="0" distL="0" distR="0" wp14:anchorId="7900F895" wp14:editId="60F7374E">
            <wp:extent cx="484505" cy="389255"/>
            <wp:effectExtent l="0" t="0" r="0" b="0"/>
            <wp:docPr id="676" name="Рисунок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pic:cNvPicPr>
                      <a:picLocks noChangeAspect="1" noChangeArrowheads="1"/>
                    </pic:cNvPicPr>
                  </pic:nvPicPr>
                  <pic:blipFill>
                    <a:blip r:embed="rId321">
                      <a:extLst>
                        <a:ext uri="{28A0092B-C50C-407E-A947-70E740481C1C}">
                          <a14:useLocalDpi xmlns:a14="http://schemas.microsoft.com/office/drawing/2010/main" val="0"/>
                        </a:ext>
                      </a:extLst>
                    </a:blip>
                    <a:srcRect/>
                    <a:stretch>
                      <a:fillRect/>
                    </a:stretch>
                  </pic:blipFill>
                  <pic:spPr bwMode="auto">
                    <a:xfrm>
                      <a:off x="0" y="0"/>
                      <a:ext cx="484505" cy="389255"/>
                    </a:xfrm>
                    <a:prstGeom prst="rect">
                      <a:avLst/>
                    </a:prstGeom>
                    <a:noFill/>
                    <a:ln>
                      <a:noFill/>
                    </a:ln>
                  </pic:spPr>
                </pic:pic>
              </a:graphicData>
            </a:graphic>
          </wp:inline>
        </w:drawing>
      </w:r>
      <w:r w:rsidRPr="000B5D1E">
        <w:rPr>
          <w:rFonts w:ascii="Times New Roman" w:hAnsi="Times New Roman" w:cs="Times New Roman"/>
        </w:rPr>
        <w:t xml:space="preserve">по условию формулы (8.16) СП 63.13330 следует учитывать влияние нагрева на продольный изгиб элемента. Для этого в формулу (8.17) СП 63.13330.2012 вводят коэффициент </w:t>
      </w:r>
      <w:r w:rsidR="00E55DC2" w:rsidRPr="000B5D1E">
        <w:rPr>
          <w:rFonts w:ascii="Times New Roman" w:hAnsi="Times New Roman" w:cs="Times New Roman"/>
          <w:noProof/>
          <w:position w:val="-11"/>
        </w:rPr>
        <w:drawing>
          <wp:inline distT="0" distB="0" distL="0" distR="0" wp14:anchorId="354D6391" wp14:editId="4AAFD847">
            <wp:extent cx="184150" cy="231775"/>
            <wp:effectExtent l="0" t="0" r="0" b="0"/>
            <wp:docPr id="677" name="Рисунок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и </w:t>
      </w:r>
      <w:r w:rsidR="00E55DC2" w:rsidRPr="000B5D1E">
        <w:rPr>
          <w:rFonts w:ascii="Times New Roman" w:hAnsi="Times New Roman" w:cs="Times New Roman"/>
          <w:noProof/>
          <w:position w:val="-9"/>
        </w:rPr>
        <w:drawing>
          <wp:inline distT="0" distB="0" distL="0" distR="0" wp14:anchorId="74F190C2" wp14:editId="7557A8C7">
            <wp:extent cx="184150" cy="184150"/>
            <wp:effectExtent l="0" t="0" r="0" b="0"/>
            <wp:docPr id="678" name="Рисунок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60F10177" w14:textId="041C1B20" w:rsidR="00611966" w:rsidRPr="000B5D1E" w:rsidRDefault="00E55DC2" w:rsidP="000B5D1E">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24B4F92" wp14:editId="7364FBC8">
            <wp:extent cx="1903730" cy="231775"/>
            <wp:effectExtent l="0" t="0" r="0" b="0"/>
            <wp:docPr id="679" name="Рисунок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903730" cy="231775"/>
                    </a:xfrm>
                    <a:prstGeom prst="rect">
                      <a:avLst/>
                    </a:prstGeom>
                    <a:noFill/>
                    <a:ln>
                      <a:noFill/>
                    </a:ln>
                  </pic:spPr>
                </pic:pic>
              </a:graphicData>
            </a:graphic>
          </wp:inline>
        </w:drawing>
      </w:r>
      <w:r w:rsidR="00611966" w:rsidRPr="000B5D1E">
        <w:rPr>
          <w:rFonts w:ascii="Times New Roman" w:hAnsi="Times New Roman" w:cs="Times New Roman"/>
        </w:rPr>
        <w:t xml:space="preserve">,                                               (7.3) </w:t>
      </w:r>
    </w:p>
    <w:p w14:paraId="18D22C4B" w14:textId="77777777" w:rsidR="00611966" w:rsidRPr="000B5D1E" w:rsidRDefault="00611966">
      <w:pPr>
        <w:pStyle w:val="FORMATTEXT"/>
        <w:jc w:val="both"/>
        <w:rPr>
          <w:rFonts w:ascii="Times New Roman" w:hAnsi="Times New Roman" w:cs="Times New Roman"/>
        </w:rPr>
      </w:pPr>
    </w:p>
    <w:p w14:paraId="51F9E89A" w14:textId="25BEB01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E387FDC" wp14:editId="47FF3C72">
            <wp:extent cx="307340" cy="231775"/>
            <wp:effectExtent l="0" t="0" r="0" b="0"/>
            <wp:docPr id="680" name="Рисунок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приведенная площадь прямоугольного сечения, рассчитываемая по формуле (6.16); </w:t>
      </w:r>
    </w:p>
    <w:p w14:paraId="7B5D2DFD" w14:textId="7B63EA7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688E0372" wp14:editId="4C6C8CD7">
            <wp:extent cx="579755" cy="231775"/>
            <wp:effectExtent l="0" t="0" r="0" b="0"/>
            <wp:docPr id="681" name="Рисунок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pic:cNvPicPr>
                      <a:picLocks noChangeAspect="1" noChangeArrowheads="1"/>
                    </pic:cNvPicPr>
                  </pic:nvPicPr>
                  <pic:blipFill>
                    <a:blip r:embed="rId324">
                      <a:extLst>
                        <a:ext uri="{28A0092B-C50C-407E-A947-70E740481C1C}">
                          <a14:useLocalDpi xmlns:a14="http://schemas.microsoft.com/office/drawing/2010/main" val="0"/>
                        </a:ext>
                      </a:extLst>
                    </a:blip>
                    <a:srcRect/>
                    <a:stretch>
                      <a:fillRect/>
                    </a:stretch>
                  </pic:blipFill>
                  <pic:spPr bwMode="auto">
                    <a:xfrm>
                      <a:off x="0" y="0"/>
                      <a:ext cx="579755" cy="231775"/>
                    </a:xfrm>
                    <a:prstGeom prst="rect">
                      <a:avLst/>
                    </a:prstGeom>
                    <a:noFill/>
                    <a:ln>
                      <a:noFill/>
                    </a:ln>
                  </pic:spPr>
                </pic:pic>
              </a:graphicData>
            </a:graphic>
          </wp:inline>
        </w:drawing>
      </w:r>
      <w:r w:rsidR="00611966" w:rsidRPr="000B5D1E">
        <w:rPr>
          <w:rFonts w:ascii="Times New Roman" w:hAnsi="Times New Roman" w:cs="Times New Roman"/>
        </w:rPr>
        <w:t>- сумма произведений площадей продольной арматуры, устанавливаемой по каждой стороне сечения, на расчетные сопротивления арматуры сжатию, рассчитываемые в зависимости от температур по формуле (5.16);</w:t>
      </w:r>
    </w:p>
    <w:p w14:paraId="40BA3F24" w14:textId="77777777" w:rsidR="00611966" w:rsidRPr="000B5D1E" w:rsidRDefault="00611966">
      <w:pPr>
        <w:pStyle w:val="FORMATTEXT"/>
        <w:ind w:firstLine="568"/>
        <w:jc w:val="both"/>
        <w:rPr>
          <w:rFonts w:ascii="Times New Roman" w:hAnsi="Times New Roman" w:cs="Times New Roman"/>
        </w:rPr>
      </w:pPr>
    </w:p>
    <w:p w14:paraId="44152836" w14:textId="647FAF6E"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8"/>
        </w:rPr>
        <w:drawing>
          <wp:inline distT="0" distB="0" distL="0" distR="0" wp14:anchorId="2B27152A" wp14:editId="6D2CA340">
            <wp:extent cx="143510" cy="163830"/>
            <wp:effectExtent l="0" t="0" r="0" b="0"/>
            <wp:docPr id="682" name="Рисунок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pic:cNvPicPr>
                      <a:picLocks noChangeAspect="1" noChangeArrowheads="1"/>
                    </pic:cNvPicPr>
                  </pic:nvPicPr>
                  <pic:blipFill>
                    <a:blip r:embed="rId325">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r w:rsidR="00611966" w:rsidRPr="000B5D1E">
        <w:rPr>
          <w:rFonts w:ascii="Times New Roman" w:hAnsi="Times New Roman" w:cs="Times New Roman"/>
        </w:rPr>
        <w:t>- коэффициент продольного изгиба, определяемый по таблице 8.1 СП 63.13330.2012;</w:t>
      </w:r>
    </w:p>
    <w:p w14:paraId="7AB47B2D" w14:textId="77777777" w:rsidR="00611966" w:rsidRPr="000B5D1E" w:rsidRDefault="00611966">
      <w:pPr>
        <w:pStyle w:val="FORMATTEXT"/>
        <w:ind w:firstLine="568"/>
        <w:jc w:val="both"/>
        <w:rPr>
          <w:rFonts w:ascii="Times New Roman" w:hAnsi="Times New Roman" w:cs="Times New Roman"/>
        </w:rPr>
      </w:pPr>
    </w:p>
    <w:p w14:paraId="78E66C33" w14:textId="24DF215E"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1563C38D" wp14:editId="4EBF885C">
            <wp:extent cx="143510" cy="231775"/>
            <wp:effectExtent l="0" t="0" r="0" b="0"/>
            <wp:docPr id="683" name="Рисунок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319">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расчетная длина элемента, определяемая по СП 63.13330.2012 (пункт 8.1.17);</w:t>
      </w:r>
    </w:p>
    <w:p w14:paraId="3AD1CE4C" w14:textId="77777777" w:rsidR="00611966" w:rsidRPr="000B5D1E" w:rsidRDefault="00611966">
      <w:pPr>
        <w:pStyle w:val="FORMATTEXT"/>
        <w:ind w:firstLine="568"/>
        <w:jc w:val="both"/>
        <w:rPr>
          <w:rFonts w:ascii="Times New Roman" w:hAnsi="Times New Roman" w:cs="Times New Roman"/>
        </w:rPr>
      </w:pPr>
    </w:p>
    <w:p w14:paraId="1DE4177F" w14:textId="3DE520B4"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2F51C327" wp14:editId="1131C87D">
            <wp:extent cx="184150" cy="231775"/>
            <wp:effectExtent l="0" t="0" r="0" b="0"/>
            <wp:docPr id="684" name="Рисунок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pic:cNvPicPr>
                      <a:picLocks noChangeAspect="1" noChangeArrowheads="1"/>
                    </pic:cNvPicPr>
                  </pic:nvPicPr>
                  <pic:blipFill>
                    <a:blip r:embed="rId322">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11966" w:rsidRPr="000B5D1E">
        <w:rPr>
          <w:rFonts w:ascii="Times New Roman" w:hAnsi="Times New Roman" w:cs="Times New Roman"/>
        </w:rPr>
        <w:t>- коэффициент, учитывающий влияние нагрева на продольный изгиб элемента, который принимается равным при температуре бетона в центре тяжести сечения:</w:t>
      </w:r>
    </w:p>
    <w:p w14:paraId="52662D77" w14:textId="77777777" w:rsidR="00611966" w:rsidRPr="000B5D1E" w:rsidRDefault="00611966">
      <w:pPr>
        <w:pStyle w:val="FORMATTEXT"/>
        <w:ind w:firstLine="568"/>
        <w:jc w:val="both"/>
        <w:rPr>
          <w:rFonts w:ascii="Times New Roman" w:hAnsi="Times New Roman" w:cs="Times New Roman"/>
        </w:rPr>
      </w:pPr>
    </w:p>
    <w:p w14:paraId="34EB0F4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850"/>
        <w:gridCol w:w="6450"/>
      </w:tblGrid>
      <w:tr w:rsidR="000B5D1E" w:rsidRPr="000B5D1E" w14:paraId="3886876B"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38B55FCC"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100°С </w:t>
            </w:r>
          </w:p>
        </w:tc>
        <w:tc>
          <w:tcPr>
            <w:tcW w:w="6450" w:type="dxa"/>
            <w:tcBorders>
              <w:top w:val="nil"/>
              <w:left w:val="nil"/>
              <w:bottom w:val="nil"/>
              <w:right w:val="nil"/>
            </w:tcBorders>
            <w:tcMar>
              <w:top w:w="114" w:type="dxa"/>
              <w:left w:w="28" w:type="dxa"/>
              <w:bottom w:w="114" w:type="dxa"/>
              <w:right w:w="28" w:type="dxa"/>
            </w:tcMar>
          </w:tcPr>
          <w:p w14:paraId="2128E283" w14:textId="3C96463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EB87B38" wp14:editId="53A6AF0C">
                  <wp:extent cx="600710" cy="231775"/>
                  <wp:effectExtent l="0" t="0" r="0" b="0"/>
                  <wp:docPr id="685" name="Рисунок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pic:cNvPicPr>
                            <a:picLocks noChangeAspect="1" noChangeArrowheads="1"/>
                          </pic:cNvPicPr>
                        </pic:nvPicPr>
                        <pic:blipFill>
                          <a:blip r:embed="rId326">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7E7780D4"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1C05E6D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200°С </w:t>
            </w:r>
          </w:p>
        </w:tc>
        <w:tc>
          <w:tcPr>
            <w:tcW w:w="6450" w:type="dxa"/>
            <w:tcBorders>
              <w:top w:val="nil"/>
              <w:left w:val="nil"/>
              <w:bottom w:val="nil"/>
              <w:right w:val="nil"/>
            </w:tcBorders>
            <w:tcMar>
              <w:top w:w="114" w:type="dxa"/>
              <w:left w:w="28" w:type="dxa"/>
              <w:bottom w:w="114" w:type="dxa"/>
              <w:right w:w="28" w:type="dxa"/>
            </w:tcMar>
          </w:tcPr>
          <w:p w14:paraId="2974BCB0" w14:textId="05816D7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365BFB32" wp14:editId="1DACB3FB">
                  <wp:extent cx="607060" cy="231775"/>
                  <wp:effectExtent l="0" t="0" r="0" b="0"/>
                  <wp:docPr id="686"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pic:cNvPicPr>
                            <a:picLocks noChangeAspect="1" noChangeArrowheads="1"/>
                          </pic:cNvPicPr>
                        </pic:nvPicPr>
                        <pic:blipFill>
                          <a:blip r:embed="rId327">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6C5EA31A"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49963D8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300°С </w:t>
            </w:r>
          </w:p>
        </w:tc>
        <w:tc>
          <w:tcPr>
            <w:tcW w:w="6450" w:type="dxa"/>
            <w:tcBorders>
              <w:top w:val="nil"/>
              <w:left w:val="nil"/>
              <w:bottom w:val="nil"/>
              <w:right w:val="nil"/>
            </w:tcBorders>
            <w:tcMar>
              <w:top w:w="114" w:type="dxa"/>
              <w:left w:w="28" w:type="dxa"/>
              <w:bottom w:w="114" w:type="dxa"/>
              <w:right w:w="28" w:type="dxa"/>
            </w:tcMar>
          </w:tcPr>
          <w:p w14:paraId="23C23457" w14:textId="2BBCEF13"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1C07DB7" wp14:editId="473A8995">
                  <wp:extent cx="600710" cy="231775"/>
                  <wp:effectExtent l="0" t="0" r="0" b="0"/>
                  <wp:docPr id="68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600710" cy="23177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7B3D1E5A"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05A410D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500°С </w:t>
            </w:r>
          </w:p>
        </w:tc>
        <w:tc>
          <w:tcPr>
            <w:tcW w:w="6450" w:type="dxa"/>
            <w:tcBorders>
              <w:top w:val="nil"/>
              <w:left w:val="nil"/>
              <w:bottom w:val="nil"/>
              <w:right w:val="nil"/>
            </w:tcBorders>
            <w:tcMar>
              <w:top w:w="114" w:type="dxa"/>
              <w:left w:w="28" w:type="dxa"/>
              <w:bottom w:w="114" w:type="dxa"/>
              <w:right w:w="28" w:type="dxa"/>
            </w:tcMar>
          </w:tcPr>
          <w:p w14:paraId="0225B27D" w14:textId="3C1C23D9"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0A39312" wp14:editId="7748BA33">
                  <wp:extent cx="607060" cy="231775"/>
                  <wp:effectExtent l="0" t="0" r="0" b="0"/>
                  <wp:docPr id="688"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pic:cNvPicPr>
                            <a:picLocks noChangeAspect="1" noChangeArrowheads="1"/>
                          </pic:cNvPicPr>
                        </pic:nvPicPr>
                        <pic:blipFill>
                          <a:blip r:embed="rId329">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151E6736" w14:textId="77777777">
        <w:tblPrEx>
          <w:tblCellMar>
            <w:top w:w="0" w:type="dxa"/>
            <w:bottom w:w="0" w:type="dxa"/>
          </w:tblCellMar>
        </w:tblPrEx>
        <w:tc>
          <w:tcPr>
            <w:tcW w:w="2850" w:type="dxa"/>
            <w:tcBorders>
              <w:top w:val="nil"/>
              <w:left w:val="nil"/>
              <w:bottom w:val="nil"/>
              <w:right w:val="nil"/>
            </w:tcBorders>
            <w:tcMar>
              <w:top w:w="114" w:type="dxa"/>
              <w:left w:w="28" w:type="dxa"/>
              <w:bottom w:w="114" w:type="dxa"/>
              <w:right w:w="28" w:type="dxa"/>
            </w:tcMar>
          </w:tcPr>
          <w:p w14:paraId="72C264B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700°С </w:t>
            </w:r>
          </w:p>
        </w:tc>
        <w:tc>
          <w:tcPr>
            <w:tcW w:w="6450" w:type="dxa"/>
            <w:tcBorders>
              <w:top w:val="nil"/>
              <w:left w:val="nil"/>
              <w:bottom w:val="nil"/>
              <w:right w:val="nil"/>
            </w:tcBorders>
            <w:tcMar>
              <w:top w:w="114" w:type="dxa"/>
              <w:left w:w="28" w:type="dxa"/>
              <w:bottom w:w="114" w:type="dxa"/>
              <w:right w:w="28" w:type="dxa"/>
            </w:tcMar>
          </w:tcPr>
          <w:p w14:paraId="269DF721" w14:textId="58AD759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E4DFF38" wp14:editId="7BFDF503">
                  <wp:extent cx="607060" cy="231775"/>
                  <wp:effectExtent l="0" t="0" r="0" b="0"/>
                  <wp:docPr id="689" name="Рисунок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pic:cNvPicPr>
                            <a:picLocks noChangeAspect="1" noChangeArrowheads="1"/>
                          </pic:cNvPicPr>
                        </pic:nvPicPr>
                        <pic:blipFill>
                          <a:blip r:embed="rId330">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p>
        </w:tc>
      </w:tr>
    </w:tbl>
    <w:p w14:paraId="4A6A3B43" w14:textId="77777777" w:rsidR="00611966" w:rsidRPr="000B5D1E" w:rsidRDefault="00836D87">
      <w:pPr>
        <w:pStyle w:val="HEADERTEXT"/>
        <w:jc w:val="both"/>
        <w:outlineLvl w:val="4"/>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4Прочность растянутых элементов</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68705F77" w14:textId="77777777" w:rsidR="00611966" w:rsidRPr="000B5D1E" w:rsidRDefault="00611966">
      <w:pPr>
        <w:pStyle w:val="HEADERTEXT"/>
        <w:rPr>
          <w:rFonts w:ascii="Times New Roman" w:hAnsi="Times New Roman" w:cs="Times New Roman"/>
          <w:b/>
          <w:bCs/>
          <w:color w:val="auto"/>
        </w:rPr>
      </w:pPr>
    </w:p>
    <w:p w14:paraId="3A0B482D"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Прочность растянутых элементов </w:t>
      </w:r>
    </w:p>
    <w:p w14:paraId="5DDCA8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7.14 Расчет по прочности сечений центрально-растянутых элементов проводят по формулам (8.18) и (8.19) СП 63.13330.2012 с учетом 7.7, 7.8 и 7.10.</w:t>
      </w:r>
    </w:p>
    <w:p w14:paraId="75282CC0" w14:textId="77777777" w:rsidR="00611966" w:rsidRPr="000B5D1E" w:rsidRDefault="00611966">
      <w:pPr>
        <w:pStyle w:val="FORMATTEXT"/>
        <w:ind w:firstLine="568"/>
        <w:jc w:val="both"/>
        <w:rPr>
          <w:rFonts w:ascii="Times New Roman" w:hAnsi="Times New Roman" w:cs="Times New Roman"/>
        </w:rPr>
      </w:pPr>
    </w:p>
    <w:p w14:paraId="2149B1C5" w14:textId="6F25D6F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центрально-растянутых железобетонных элементов, неравномерно нагретых по высоте сечения, в формуле (8.19) СП 63.13330.2012 правая часть уравнения заменяется суммой произведений площади арматуры, расположенной по каждой из сторон сечения, на расчетное сопротивление арматуры </w:t>
      </w:r>
      <w:r w:rsidR="00E55DC2" w:rsidRPr="000B5D1E">
        <w:rPr>
          <w:rFonts w:ascii="Times New Roman" w:hAnsi="Times New Roman" w:cs="Times New Roman"/>
          <w:noProof/>
          <w:position w:val="-11"/>
        </w:rPr>
        <w:drawing>
          <wp:inline distT="0" distB="0" distL="0" distR="0" wp14:anchorId="0144E47C" wp14:editId="02F79543">
            <wp:extent cx="191135" cy="231775"/>
            <wp:effectExtent l="0" t="0" r="0" b="0"/>
            <wp:docPr id="690"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коэффициент условий работы арматуры </w:t>
      </w:r>
      <w:r w:rsidR="00E55DC2" w:rsidRPr="000B5D1E">
        <w:rPr>
          <w:rFonts w:ascii="Times New Roman" w:hAnsi="Times New Roman" w:cs="Times New Roman"/>
          <w:noProof/>
          <w:position w:val="-11"/>
        </w:rPr>
        <w:drawing>
          <wp:inline distT="0" distB="0" distL="0" distR="0" wp14:anchorId="4AFE140E" wp14:editId="5A64504B">
            <wp:extent cx="218440" cy="231775"/>
            <wp:effectExtent l="0" t="0" r="0" b="0"/>
            <wp:docPr id="691"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5.13 в зависимости от температуры соответствующей арматуры.</w:t>
      </w:r>
    </w:p>
    <w:p w14:paraId="23359B53" w14:textId="77777777" w:rsidR="00611966" w:rsidRPr="000B5D1E" w:rsidRDefault="00611966">
      <w:pPr>
        <w:pStyle w:val="FORMATTEXT"/>
        <w:ind w:firstLine="568"/>
        <w:jc w:val="both"/>
        <w:rPr>
          <w:rFonts w:ascii="Times New Roman" w:hAnsi="Times New Roman" w:cs="Times New Roman"/>
        </w:rPr>
      </w:pPr>
    </w:p>
    <w:p w14:paraId="5A9480F0" w14:textId="5EEFAE3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7.15 Расчет по прочности сечений внецентренно растянутых элементов проводят в зависимости от положения продольной силы </w:t>
      </w:r>
      <w:r w:rsidR="00E55DC2" w:rsidRPr="000B5D1E">
        <w:rPr>
          <w:rFonts w:ascii="Times New Roman" w:hAnsi="Times New Roman" w:cs="Times New Roman"/>
          <w:noProof/>
          <w:position w:val="-9"/>
        </w:rPr>
        <w:drawing>
          <wp:inline distT="0" distB="0" distL="0" distR="0" wp14:anchorId="105440F8" wp14:editId="009E9611">
            <wp:extent cx="184150" cy="184150"/>
            <wp:effectExtent l="0" t="0" r="0" b="0"/>
            <wp:docPr id="69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по формулам (8.20)-(8.25) СП 63.13330.2012 с учетом 7.7, 7.8 и 7.10.</w:t>
      </w:r>
    </w:p>
    <w:p w14:paraId="0E236376" w14:textId="77777777" w:rsidR="00611966" w:rsidRPr="000B5D1E" w:rsidRDefault="00611966">
      <w:pPr>
        <w:pStyle w:val="FORMATTEXT"/>
        <w:ind w:firstLine="568"/>
        <w:jc w:val="both"/>
        <w:rPr>
          <w:rFonts w:ascii="Times New Roman" w:hAnsi="Times New Roman" w:cs="Times New Roman"/>
        </w:rPr>
      </w:pPr>
    </w:p>
    <w:p w14:paraId="7EAB6B66"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4Расчет по прочности нормальных сечений на основе нелинейной деформационной модели</w:instrText>
      </w:r>
      <w:r w:rsidRPr="000B5D1E">
        <w:rPr>
          <w:rFonts w:ascii="Times New Roman" w:hAnsi="Times New Roman" w:cs="Times New Roman"/>
        </w:rPr>
        <w:instrText>"</w:instrText>
      </w:r>
      <w:r>
        <w:rPr>
          <w:rFonts w:ascii="Times New Roman" w:hAnsi="Times New Roman" w:cs="Times New Roman"/>
        </w:rPr>
        <w:fldChar w:fldCharType="end"/>
      </w:r>
    </w:p>
    <w:p w14:paraId="1144177A" w14:textId="77777777" w:rsidR="00611966" w:rsidRPr="000B5D1E" w:rsidRDefault="00611966">
      <w:pPr>
        <w:pStyle w:val="HEADERTEXT"/>
        <w:rPr>
          <w:rFonts w:ascii="Times New Roman" w:hAnsi="Times New Roman" w:cs="Times New Roman"/>
          <w:b/>
          <w:bCs/>
          <w:color w:val="auto"/>
        </w:rPr>
      </w:pPr>
    </w:p>
    <w:p w14:paraId="7C455AB0"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Расчет по прочности нормальных сечений на основе нелинейной деформационной модели </w:t>
      </w:r>
    </w:p>
    <w:p w14:paraId="0BB51B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7.16 При расчете прочности в условиях воздействия температур, усилия и деформации в сечении, нормальном к продольной оси элемента, определяют на основе нелинейной деформационной модели, используя уравнения равновесия внешних сил и внутренних усилий в сечении элемента с учетом изменения свойств бетона и арматуры от воздействия температуры.</w:t>
      </w:r>
    </w:p>
    <w:p w14:paraId="3DDBD183" w14:textId="77777777" w:rsidR="00611966" w:rsidRPr="000B5D1E" w:rsidRDefault="00611966">
      <w:pPr>
        <w:pStyle w:val="FORMATTEXT"/>
        <w:ind w:firstLine="568"/>
        <w:jc w:val="both"/>
        <w:rPr>
          <w:rFonts w:ascii="Times New Roman" w:hAnsi="Times New Roman" w:cs="Times New Roman"/>
        </w:rPr>
      </w:pPr>
    </w:p>
    <w:p w14:paraId="350157D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Общие положения расчета, расчетные зависимости между усилиями и деформациями, методику расчета по прочности нормальных сечений следует принимать по формулам (8.26)-(8.54) СП 63.13330.2012 с учетом 7.7-7.10.</w:t>
      </w:r>
    </w:p>
    <w:p w14:paraId="0F94D238" w14:textId="77777777" w:rsidR="00611966" w:rsidRPr="000B5D1E" w:rsidRDefault="00611966">
      <w:pPr>
        <w:pStyle w:val="FORMATTEXT"/>
        <w:ind w:firstLine="568"/>
        <w:jc w:val="both"/>
        <w:rPr>
          <w:rFonts w:ascii="Times New Roman" w:hAnsi="Times New Roman" w:cs="Times New Roman"/>
        </w:rPr>
      </w:pPr>
    </w:p>
    <w:p w14:paraId="5B51576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Бетон по высоте сечения разбивают на элементарные участки с одинаково деформируемыми стержнями арматуры. Диаграмму деформирования бетона на сжатие строят для средней температуры бетона сжатой зоны (рисунок 5.1). Диаграмму деформирования арматуры строят для температуры ее нагрева (рисунок 5.2). До момента разрушения соблюдается условие равновесия внешних сил и внутренних усилий с учетом плоского деформирования сечения. Моментную ось рекомендуется выбирать на сжатой грани сечения.</w:t>
      </w:r>
    </w:p>
    <w:p w14:paraId="5A92F8F0" w14:textId="77777777" w:rsidR="00611966" w:rsidRPr="000B5D1E" w:rsidRDefault="00611966">
      <w:pPr>
        <w:pStyle w:val="FORMATTEXT"/>
        <w:ind w:firstLine="568"/>
        <w:jc w:val="both"/>
        <w:rPr>
          <w:rFonts w:ascii="Times New Roman" w:hAnsi="Times New Roman" w:cs="Times New Roman"/>
        </w:rPr>
      </w:pPr>
    </w:p>
    <w:p w14:paraId="5364E5F4" w14:textId="4ED7F15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Критерием исчерпания прочности нормального сечения является достижение краевой деформацией сжатого бетона ее предельного значения </w:t>
      </w:r>
      <w:r w:rsidR="00E55DC2" w:rsidRPr="000B5D1E">
        <w:rPr>
          <w:rFonts w:ascii="Times New Roman" w:hAnsi="Times New Roman" w:cs="Times New Roman"/>
          <w:noProof/>
          <w:position w:val="-11"/>
        </w:rPr>
        <w:drawing>
          <wp:inline distT="0" distB="0" distL="0" distR="0" wp14:anchorId="0B4D2DE8" wp14:editId="56211964">
            <wp:extent cx="238760" cy="231775"/>
            <wp:effectExtent l="0" t="0" r="0" b="0"/>
            <wp:docPr id="693"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31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w:t>
      </w:r>
    </w:p>
    <w:p w14:paraId="60D6A884" w14:textId="77777777" w:rsidR="00611966" w:rsidRPr="000B5D1E" w:rsidRDefault="00611966">
      <w:pPr>
        <w:pStyle w:val="FORMATTEXT"/>
        <w:ind w:firstLine="568"/>
        <w:jc w:val="both"/>
        <w:rPr>
          <w:rFonts w:ascii="Times New Roman" w:hAnsi="Times New Roman" w:cs="Times New Roman"/>
        </w:rPr>
      </w:pPr>
    </w:p>
    <w:p w14:paraId="260BB8D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сжатых колоннах при четырехстороннем воздействии температуры определяют распределение температур по сечению колонны. Сечение разбивают на полые прямоугольники с одинаковой температурой нагрева, для которых принимают равномерное распределение напряжений. Строят диаграммы деформирования бетона для температуры нагрева середины толщины каждого участка бетона и диаграммы деформирования арматуры для температуры ее нагрева.</w:t>
      </w:r>
    </w:p>
    <w:p w14:paraId="2ABF686D" w14:textId="77777777" w:rsidR="00611966" w:rsidRPr="000B5D1E" w:rsidRDefault="00611966">
      <w:pPr>
        <w:pStyle w:val="FORMATTEXT"/>
        <w:ind w:firstLine="568"/>
        <w:jc w:val="both"/>
        <w:rPr>
          <w:rFonts w:ascii="Times New Roman" w:hAnsi="Times New Roman" w:cs="Times New Roman"/>
        </w:rPr>
      </w:pPr>
    </w:p>
    <w:p w14:paraId="0C15E04A" w14:textId="536F07B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За предельное значение деформаций укорочения с однозначной эпюрой напряжений и деформаций принимают предельную деформацию наименее нагретого бетона в сечении при однородном напряженном состоянии </w:t>
      </w:r>
      <w:r w:rsidR="00E55DC2" w:rsidRPr="000B5D1E">
        <w:rPr>
          <w:rFonts w:ascii="Times New Roman" w:hAnsi="Times New Roman" w:cs="Times New Roman"/>
          <w:noProof/>
          <w:position w:val="-11"/>
        </w:rPr>
        <w:drawing>
          <wp:inline distT="0" distB="0" distL="0" distR="0" wp14:anchorId="2AE6DF85" wp14:editId="32BE8E8A">
            <wp:extent cx="238760" cy="231775"/>
            <wp:effectExtent l="0" t="0" r="0" b="0"/>
            <wp:docPr id="694" name="Рисунок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при нулевой кривизне в сечении.</w:t>
      </w:r>
    </w:p>
    <w:p w14:paraId="3E4A1D52" w14:textId="77777777" w:rsidR="00611966" w:rsidRPr="000B5D1E" w:rsidRDefault="00611966">
      <w:pPr>
        <w:pStyle w:val="FORMATTEXT"/>
        <w:ind w:firstLine="568"/>
        <w:jc w:val="both"/>
        <w:rPr>
          <w:rFonts w:ascii="Times New Roman" w:hAnsi="Times New Roman" w:cs="Times New Roman"/>
        </w:rPr>
      </w:pPr>
    </w:p>
    <w:p w14:paraId="3C53B39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По диаграмме деформирования для каждого участка определяют напряжения в бетоне и в арматуре соответствующие предельной деформации бетона наименее нагретого участка.</w:t>
      </w:r>
    </w:p>
    <w:p w14:paraId="721DC221" w14:textId="77777777" w:rsidR="00611966" w:rsidRPr="000B5D1E" w:rsidRDefault="00611966">
      <w:pPr>
        <w:pStyle w:val="FORMATTEXT"/>
        <w:ind w:firstLine="568"/>
        <w:jc w:val="both"/>
        <w:rPr>
          <w:rFonts w:ascii="Times New Roman" w:hAnsi="Times New Roman" w:cs="Times New Roman"/>
        </w:rPr>
      </w:pPr>
    </w:p>
    <w:p w14:paraId="7AAD6C1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Прочность сечения проверяется из уравнения равновесия.</w:t>
      </w:r>
    </w:p>
    <w:p w14:paraId="6A1985C0" w14:textId="77777777" w:rsidR="00611966" w:rsidRPr="000B5D1E" w:rsidRDefault="00611966">
      <w:pPr>
        <w:pStyle w:val="FORMATTEXT"/>
        <w:ind w:firstLine="568"/>
        <w:jc w:val="both"/>
        <w:rPr>
          <w:rFonts w:ascii="Times New Roman" w:hAnsi="Times New Roman" w:cs="Times New Roman"/>
        </w:rPr>
      </w:pPr>
    </w:p>
    <w:p w14:paraId="702D0245" w14:textId="77777777" w:rsidR="00611966" w:rsidRPr="000B5D1E" w:rsidRDefault="00611966">
      <w:pPr>
        <w:pStyle w:val="FORMATTEXT"/>
        <w:ind w:firstLine="568"/>
        <w:jc w:val="both"/>
        <w:rPr>
          <w:rFonts w:ascii="Times New Roman" w:hAnsi="Times New Roman" w:cs="Times New Roman"/>
        </w:rPr>
      </w:pPr>
    </w:p>
    <w:p w14:paraId="09BD0403"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Расчет прочности железобетонных элементов на действие поперечных сил </w:t>
      </w:r>
    </w:p>
    <w:p w14:paraId="334F8CC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7.17 Расчет по прочности сечений, наклонных к продольной оси элемента, при воздействии повышенных и высоких температур следует проводить на действие поперечной силы и изгибающего момента на основе положений СП 63.13330 с учетом дополнительных требований 7.18-7.20.</w:t>
      </w:r>
    </w:p>
    <w:p w14:paraId="0DD89626" w14:textId="77777777" w:rsidR="00611966" w:rsidRPr="000B5D1E" w:rsidRDefault="00611966">
      <w:pPr>
        <w:pStyle w:val="FORMATTEXT"/>
        <w:ind w:firstLine="568"/>
        <w:jc w:val="both"/>
        <w:rPr>
          <w:rFonts w:ascii="Times New Roman" w:hAnsi="Times New Roman" w:cs="Times New Roman"/>
        </w:rPr>
      </w:pPr>
    </w:p>
    <w:p w14:paraId="4904D9D7" w14:textId="77777777" w:rsidR="00611966" w:rsidRPr="000B5D1E" w:rsidRDefault="00611966">
      <w:pPr>
        <w:pStyle w:val="HEADERTEXT"/>
        <w:rPr>
          <w:rFonts w:ascii="Times New Roman" w:hAnsi="Times New Roman" w:cs="Times New Roman"/>
          <w:b/>
          <w:bCs/>
          <w:color w:val="auto"/>
        </w:rPr>
      </w:pPr>
    </w:p>
    <w:p w14:paraId="5A25E31F"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по полосе между наклонными сечениями </w:t>
      </w:r>
    </w:p>
    <w:p w14:paraId="7A870A2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7.18 При расчете железобетонных элементов с поперечной арматурой, работающих в условиях воздействия повышенных и высоких температур, на действие поперечной силы следует соблюдать условие формулы (8.55) СП 63.13330.2012, обеспечивающее прочность по бетонной полосе между наклонными сечениями.</w:t>
      </w:r>
    </w:p>
    <w:p w14:paraId="299E7276" w14:textId="77777777" w:rsidR="00611966" w:rsidRPr="000B5D1E" w:rsidRDefault="00611966">
      <w:pPr>
        <w:pStyle w:val="FORMATTEXT"/>
        <w:ind w:firstLine="568"/>
        <w:jc w:val="both"/>
        <w:rPr>
          <w:rFonts w:ascii="Times New Roman" w:hAnsi="Times New Roman" w:cs="Times New Roman"/>
        </w:rPr>
      </w:pPr>
    </w:p>
    <w:p w14:paraId="3E99D423" w14:textId="42D5856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(8.55) СП 63.13330.2012 расчетное сопротивление бетона </w:t>
      </w:r>
      <w:r w:rsidR="00E55DC2" w:rsidRPr="000B5D1E">
        <w:rPr>
          <w:rFonts w:ascii="Times New Roman" w:hAnsi="Times New Roman" w:cs="Times New Roman"/>
          <w:noProof/>
          <w:position w:val="-11"/>
        </w:rPr>
        <w:drawing>
          <wp:inline distT="0" distB="0" distL="0" distR="0" wp14:anchorId="7619BAAB" wp14:editId="14A96D5F">
            <wp:extent cx="198120" cy="231775"/>
            <wp:effectExtent l="0" t="0" r="0" b="0"/>
            <wp:docPr id="695" name="Рисунок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бетона </w:t>
      </w:r>
      <w:r w:rsidR="00E55DC2" w:rsidRPr="000B5D1E">
        <w:rPr>
          <w:rFonts w:ascii="Times New Roman" w:hAnsi="Times New Roman" w:cs="Times New Roman"/>
          <w:noProof/>
          <w:position w:val="-11"/>
        </w:rPr>
        <w:drawing>
          <wp:inline distT="0" distB="0" distL="0" distR="0" wp14:anchorId="541B2BA7" wp14:editId="189BF710">
            <wp:extent cx="218440" cy="231775"/>
            <wp:effectExtent l="0" t="0" r="0" b="0"/>
            <wp:docPr id="696" name="Рисунок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5.2 в зависимости от температуры бетона в центре тяжести сечения.</w:t>
      </w:r>
    </w:p>
    <w:p w14:paraId="2E6C1031" w14:textId="77777777" w:rsidR="00611966" w:rsidRPr="000B5D1E" w:rsidRDefault="00611966">
      <w:pPr>
        <w:pStyle w:val="FORMATTEXT"/>
        <w:ind w:firstLine="568"/>
        <w:jc w:val="both"/>
        <w:rPr>
          <w:rFonts w:ascii="Times New Roman" w:hAnsi="Times New Roman" w:cs="Times New Roman"/>
        </w:rPr>
      </w:pPr>
    </w:p>
    <w:p w14:paraId="02B5FA9A"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4Расчет железобетонных элементов по наклонным сечениям на действие поперечных сил</w:instrText>
      </w:r>
      <w:r w:rsidRPr="000B5D1E">
        <w:rPr>
          <w:rFonts w:ascii="Times New Roman" w:hAnsi="Times New Roman" w:cs="Times New Roman"/>
        </w:rPr>
        <w:instrText>"</w:instrText>
      </w:r>
      <w:r>
        <w:rPr>
          <w:rFonts w:ascii="Times New Roman" w:hAnsi="Times New Roman" w:cs="Times New Roman"/>
        </w:rPr>
        <w:fldChar w:fldCharType="end"/>
      </w:r>
    </w:p>
    <w:p w14:paraId="1A5B8E69"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lastRenderedPageBreak/>
        <w:t xml:space="preserve"> Расчет железобетонных элементов по наклонным сечениям на действие поперечных сил </w:t>
      </w:r>
    </w:p>
    <w:p w14:paraId="457308E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7.19 Расчет железобетонных элементов с поперечной арматурой, работающих при воздействии повышенных и высоких температур, на действие поперечной силы следует проводить из условия (8.56) СП 63.13330.2012, обеспечивающего прочность по наиболее опасному наклонному сечению.</w:t>
      </w:r>
    </w:p>
    <w:p w14:paraId="692A07BE" w14:textId="77777777" w:rsidR="00611966" w:rsidRPr="000B5D1E" w:rsidRDefault="00611966">
      <w:pPr>
        <w:pStyle w:val="FORMATTEXT"/>
        <w:ind w:firstLine="568"/>
        <w:jc w:val="both"/>
        <w:rPr>
          <w:rFonts w:ascii="Times New Roman" w:hAnsi="Times New Roman" w:cs="Times New Roman"/>
        </w:rPr>
      </w:pPr>
    </w:p>
    <w:p w14:paraId="0C78053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расчете на действие поперечной силы элементов с поперечной арматурой по формулам (8.57)-(8.62) СП 63.13330.2012:</w:t>
      </w:r>
    </w:p>
    <w:p w14:paraId="736C550F" w14:textId="77777777" w:rsidR="00611966" w:rsidRPr="000B5D1E" w:rsidRDefault="00611966">
      <w:pPr>
        <w:pStyle w:val="FORMATTEXT"/>
        <w:ind w:firstLine="568"/>
        <w:jc w:val="both"/>
        <w:rPr>
          <w:rFonts w:ascii="Times New Roman" w:hAnsi="Times New Roman" w:cs="Times New Roman"/>
        </w:rPr>
      </w:pPr>
    </w:p>
    <w:p w14:paraId="1E0810FE" w14:textId="4FCD9E4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расчетное сопротивление арматуры </w:t>
      </w:r>
      <w:r w:rsidR="00E55DC2" w:rsidRPr="000B5D1E">
        <w:rPr>
          <w:rFonts w:ascii="Times New Roman" w:hAnsi="Times New Roman" w:cs="Times New Roman"/>
          <w:noProof/>
          <w:position w:val="-11"/>
        </w:rPr>
        <w:drawing>
          <wp:inline distT="0" distB="0" distL="0" distR="0" wp14:anchorId="3166977C" wp14:editId="7E77AA4F">
            <wp:extent cx="266065" cy="231775"/>
            <wp:effectExtent l="0" t="0" r="0" b="0"/>
            <wp:docPr id="697" name="Рисунок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дополнительно умножают на коэффициент условий работы арматуры </w:t>
      </w:r>
      <w:r w:rsidR="00E55DC2" w:rsidRPr="000B5D1E">
        <w:rPr>
          <w:rFonts w:ascii="Times New Roman" w:hAnsi="Times New Roman" w:cs="Times New Roman"/>
          <w:noProof/>
          <w:position w:val="-11"/>
        </w:rPr>
        <w:drawing>
          <wp:inline distT="0" distB="0" distL="0" distR="0" wp14:anchorId="47CE4684" wp14:editId="612488A1">
            <wp:extent cx="218440" cy="231775"/>
            <wp:effectExtent l="0" t="0" r="0" b="0"/>
            <wp:docPr id="698" name="Рисунок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5.14 в зависимости от наибольшей температуры поперечной арматуры в рассматриваемом сечении;</w:t>
      </w:r>
    </w:p>
    <w:p w14:paraId="3680B385" w14:textId="77777777" w:rsidR="00611966" w:rsidRPr="000B5D1E" w:rsidRDefault="00611966">
      <w:pPr>
        <w:pStyle w:val="FORMATTEXT"/>
        <w:ind w:firstLine="568"/>
        <w:jc w:val="both"/>
        <w:rPr>
          <w:rFonts w:ascii="Times New Roman" w:hAnsi="Times New Roman" w:cs="Times New Roman"/>
        </w:rPr>
      </w:pPr>
    </w:p>
    <w:p w14:paraId="0273C797" w14:textId="5D496A9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расчетное сопротивление бетона сжатию </w:t>
      </w:r>
      <w:r w:rsidR="00E55DC2" w:rsidRPr="000B5D1E">
        <w:rPr>
          <w:rFonts w:ascii="Times New Roman" w:hAnsi="Times New Roman" w:cs="Times New Roman"/>
          <w:noProof/>
          <w:position w:val="-11"/>
        </w:rPr>
        <w:drawing>
          <wp:inline distT="0" distB="0" distL="0" distR="0" wp14:anchorId="4F7400F5" wp14:editId="4D3DF76A">
            <wp:extent cx="198120" cy="231775"/>
            <wp:effectExtent l="0" t="0" r="0" b="0"/>
            <wp:docPr id="699" name="Рисунок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дополнительно умножают на коэффициент условий работы бетона </w:t>
      </w:r>
      <w:r w:rsidR="00E55DC2" w:rsidRPr="000B5D1E">
        <w:rPr>
          <w:rFonts w:ascii="Times New Roman" w:hAnsi="Times New Roman" w:cs="Times New Roman"/>
          <w:noProof/>
          <w:position w:val="-11"/>
        </w:rPr>
        <w:drawing>
          <wp:inline distT="0" distB="0" distL="0" distR="0" wp14:anchorId="30558A07" wp14:editId="478D5377">
            <wp:extent cx="218440" cy="231775"/>
            <wp:effectExtent l="0" t="0" r="0" b="0"/>
            <wp:docPr id="700" name="Рисунок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5.2 в зависимости от средней температуры бетона сжатой зоны;</w:t>
      </w:r>
    </w:p>
    <w:p w14:paraId="2EBCB044" w14:textId="77777777" w:rsidR="00611966" w:rsidRPr="000B5D1E" w:rsidRDefault="00611966">
      <w:pPr>
        <w:pStyle w:val="FORMATTEXT"/>
        <w:ind w:firstLine="568"/>
        <w:jc w:val="both"/>
        <w:rPr>
          <w:rFonts w:ascii="Times New Roman" w:hAnsi="Times New Roman" w:cs="Times New Roman"/>
        </w:rPr>
      </w:pPr>
    </w:p>
    <w:p w14:paraId="17C2F454" w14:textId="7DA0384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расчетное сопротивление бетона растяжению </w:t>
      </w:r>
      <w:r w:rsidR="00E55DC2" w:rsidRPr="000B5D1E">
        <w:rPr>
          <w:rFonts w:ascii="Times New Roman" w:hAnsi="Times New Roman" w:cs="Times New Roman"/>
          <w:noProof/>
          <w:position w:val="-11"/>
        </w:rPr>
        <w:drawing>
          <wp:inline distT="0" distB="0" distL="0" distR="0" wp14:anchorId="5C9CEBE8" wp14:editId="2FCD9A2B">
            <wp:extent cx="238760" cy="231775"/>
            <wp:effectExtent l="0" t="0" r="0" b="0"/>
            <wp:docPr id="701" name="Рисунок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дополнительно умножают на коэффициент условий работы бетона </w:t>
      </w:r>
      <w:r w:rsidR="00E55DC2" w:rsidRPr="000B5D1E">
        <w:rPr>
          <w:rFonts w:ascii="Times New Roman" w:hAnsi="Times New Roman" w:cs="Times New Roman"/>
          <w:noProof/>
          <w:position w:val="-11"/>
        </w:rPr>
        <w:drawing>
          <wp:inline distT="0" distB="0" distL="0" distR="0" wp14:anchorId="0B131A6C" wp14:editId="3EA1AEC9">
            <wp:extent cx="191135" cy="231775"/>
            <wp:effectExtent l="0" t="0" r="0" b="0"/>
            <wp:docPr id="702" name="Рисунок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5.2 в зависимости от средней температуры бетона сжатой зоны.</w:t>
      </w:r>
    </w:p>
    <w:p w14:paraId="2D23F9E8" w14:textId="77777777" w:rsidR="00611966" w:rsidRPr="000B5D1E" w:rsidRDefault="00611966">
      <w:pPr>
        <w:pStyle w:val="FORMATTEXT"/>
        <w:ind w:firstLine="568"/>
        <w:jc w:val="both"/>
        <w:rPr>
          <w:rFonts w:ascii="Times New Roman" w:hAnsi="Times New Roman" w:cs="Times New Roman"/>
        </w:rPr>
      </w:pPr>
    </w:p>
    <w:p w14:paraId="58370662" w14:textId="5B1C2C5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Среднюю температуру бетона сжатой зоны прямоугольного сечения допускается определять по температуре бетона, расположенного на расстоянии </w:t>
      </w:r>
      <w:r w:rsidR="00E55DC2" w:rsidRPr="000B5D1E">
        <w:rPr>
          <w:rFonts w:ascii="Times New Roman" w:hAnsi="Times New Roman" w:cs="Times New Roman"/>
          <w:noProof/>
          <w:position w:val="-11"/>
        </w:rPr>
        <w:drawing>
          <wp:inline distT="0" distB="0" distL="0" distR="0" wp14:anchorId="76E94D5D" wp14:editId="21F8A69A">
            <wp:extent cx="368300" cy="231775"/>
            <wp:effectExtent l="0" t="0" r="0" b="0"/>
            <wp:docPr id="703" name="Рисунок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pic:cNvPicPr>
                      <a:picLocks noChangeAspect="1" noChangeArrowheads="1"/>
                    </pic:cNvPicPr>
                  </pic:nvPicPr>
                  <pic:blipFill>
                    <a:blip r:embed="rId308">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B5D1E">
        <w:rPr>
          <w:rFonts w:ascii="Times New Roman" w:hAnsi="Times New Roman" w:cs="Times New Roman"/>
        </w:rPr>
        <w:t>от сжатой грани сечения.</w:t>
      </w:r>
    </w:p>
    <w:p w14:paraId="51FCB3EB" w14:textId="77777777" w:rsidR="00611966" w:rsidRPr="000B5D1E" w:rsidRDefault="00611966">
      <w:pPr>
        <w:pStyle w:val="FORMATTEXT"/>
        <w:ind w:firstLine="568"/>
        <w:jc w:val="both"/>
        <w:rPr>
          <w:rFonts w:ascii="Times New Roman" w:hAnsi="Times New Roman" w:cs="Times New Roman"/>
        </w:rPr>
      </w:pPr>
    </w:p>
    <w:p w14:paraId="668F21CD" w14:textId="27A82C7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11"/>
        </w:rPr>
        <w:drawing>
          <wp:inline distT="0" distB="0" distL="0" distR="0" wp14:anchorId="6F49E876" wp14:editId="6B07DCA2">
            <wp:extent cx="259080" cy="231775"/>
            <wp:effectExtent l="0" t="0" r="0" b="0"/>
            <wp:docPr id="704" name="Рисунок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в формуле (8.57) СП 63.13330.2012 при средней температуре бетона сжатой зоны сечения следует устанавливать равным для бетона составов (таблица 5.1):</w:t>
      </w:r>
    </w:p>
    <w:p w14:paraId="1C1090BD" w14:textId="77777777" w:rsidR="00611966" w:rsidRPr="000B5D1E" w:rsidRDefault="00611966">
      <w:pPr>
        <w:pStyle w:val="FORMATTEXT"/>
        <w:ind w:firstLine="568"/>
        <w:jc w:val="both"/>
        <w:rPr>
          <w:rFonts w:ascii="Times New Roman" w:hAnsi="Times New Roman" w:cs="Times New Roman"/>
        </w:rPr>
      </w:pPr>
    </w:p>
    <w:p w14:paraId="428D5F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1-3, 6, 7, 10-15, 19-21:</w:t>
      </w:r>
    </w:p>
    <w:p w14:paraId="448CFE9C" w14:textId="77777777" w:rsidR="00611966" w:rsidRPr="000B5D1E" w:rsidRDefault="00611966">
      <w:pPr>
        <w:pStyle w:val="FORMATTEXT"/>
        <w:ind w:firstLine="568"/>
        <w:jc w:val="both"/>
        <w:rPr>
          <w:rFonts w:ascii="Times New Roman" w:hAnsi="Times New Roman" w:cs="Times New Roman"/>
        </w:rPr>
      </w:pPr>
    </w:p>
    <w:p w14:paraId="70107C0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5550"/>
      </w:tblGrid>
      <w:tr w:rsidR="000B5D1E" w:rsidRPr="000B5D1E" w14:paraId="2A3C484A"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43727B05"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19E65971" w14:textId="77777777" w:rsidR="00611966" w:rsidRPr="000B5D1E" w:rsidRDefault="00611966">
            <w:pPr>
              <w:pStyle w:val="FORMATTEXT"/>
              <w:ind w:firstLine="568"/>
              <w:jc w:val="both"/>
              <w:rPr>
                <w:rFonts w:ascii="Times New Roman" w:hAnsi="Times New Roman" w:cs="Times New Roman"/>
                <w:sz w:val="18"/>
                <w:szCs w:val="18"/>
              </w:rPr>
            </w:pPr>
          </w:p>
        </w:tc>
        <w:tc>
          <w:tcPr>
            <w:tcW w:w="5550" w:type="dxa"/>
            <w:tcBorders>
              <w:top w:val="nil"/>
              <w:left w:val="nil"/>
              <w:bottom w:val="nil"/>
              <w:right w:val="nil"/>
            </w:tcBorders>
            <w:tcMar>
              <w:top w:w="114" w:type="dxa"/>
              <w:left w:w="28" w:type="dxa"/>
              <w:bottom w:w="114" w:type="dxa"/>
              <w:right w:w="28" w:type="dxa"/>
            </w:tcMar>
          </w:tcPr>
          <w:p w14:paraId="350209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2,0, </w:t>
            </w:r>
          </w:p>
        </w:tc>
      </w:tr>
      <w:tr w:rsidR="000B5D1E" w:rsidRPr="000B5D1E" w14:paraId="58932394"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65AE144D"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800 и выше </w:t>
            </w:r>
          </w:p>
        </w:tc>
        <w:tc>
          <w:tcPr>
            <w:tcW w:w="5550" w:type="dxa"/>
            <w:tcBorders>
              <w:top w:val="nil"/>
              <w:left w:val="nil"/>
              <w:bottom w:val="nil"/>
              <w:right w:val="nil"/>
            </w:tcBorders>
            <w:tcMar>
              <w:top w:w="114" w:type="dxa"/>
              <w:left w:w="28" w:type="dxa"/>
              <w:bottom w:w="114" w:type="dxa"/>
              <w:right w:w="28" w:type="dxa"/>
            </w:tcMar>
          </w:tcPr>
          <w:p w14:paraId="624DAA8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5,0; </w:t>
            </w:r>
          </w:p>
        </w:tc>
      </w:tr>
    </w:tbl>
    <w:p w14:paraId="1FC8C341"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3F749F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4, 5, 8, 9, 16-18, 23 и 29:</w:t>
      </w:r>
    </w:p>
    <w:p w14:paraId="70DD48CB" w14:textId="77777777" w:rsidR="00611966" w:rsidRPr="000B5D1E" w:rsidRDefault="00611966">
      <w:pPr>
        <w:pStyle w:val="FORMATTEXT"/>
        <w:ind w:firstLine="568"/>
        <w:jc w:val="both"/>
        <w:rPr>
          <w:rFonts w:ascii="Times New Roman" w:hAnsi="Times New Roman" w:cs="Times New Roman"/>
        </w:rPr>
      </w:pPr>
    </w:p>
    <w:p w14:paraId="743E794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5550"/>
      </w:tblGrid>
      <w:tr w:rsidR="000B5D1E" w:rsidRPr="000B5D1E" w14:paraId="2EB917D1"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1BBF5111"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1595BC8A" w14:textId="77777777" w:rsidR="00611966" w:rsidRPr="000B5D1E" w:rsidRDefault="00611966">
            <w:pPr>
              <w:pStyle w:val="FORMATTEXT"/>
              <w:ind w:firstLine="568"/>
              <w:jc w:val="both"/>
              <w:rPr>
                <w:rFonts w:ascii="Times New Roman" w:hAnsi="Times New Roman" w:cs="Times New Roman"/>
                <w:sz w:val="18"/>
                <w:szCs w:val="18"/>
              </w:rPr>
            </w:pPr>
          </w:p>
        </w:tc>
        <w:tc>
          <w:tcPr>
            <w:tcW w:w="5550" w:type="dxa"/>
            <w:tcBorders>
              <w:top w:val="nil"/>
              <w:left w:val="nil"/>
              <w:bottom w:val="nil"/>
              <w:right w:val="nil"/>
            </w:tcBorders>
            <w:tcMar>
              <w:top w:w="114" w:type="dxa"/>
              <w:left w:w="28" w:type="dxa"/>
              <w:bottom w:w="114" w:type="dxa"/>
              <w:right w:w="28" w:type="dxa"/>
            </w:tcMar>
          </w:tcPr>
          <w:p w14:paraId="2C6EB8E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1,5, </w:t>
            </w:r>
          </w:p>
        </w:tc>
      </w:tr>
      <w:tr w:rsidR="000B5D1E" w:rsidRPr="000B5D1E" w14:paraId="78E8D7C6"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0DD37DDA"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800 и выше </w:t>
            </w:r>
          </w:p>
        </w:tc>
        <w:tc>
          <w:tcPr>
            <w:tcW w:w="5550" w:type="dxa"/>
            <w:tcBorders>
              <w:top w:val="nil"/>
              <w:left w:val="nil"/>
              <w:bottom w:val="nil"/>
              <w:right w:val="nil"/>
            </w:tcBorders>
            <w:tcMar>
              <w:top w:w="114" w:type="dxa"/>
              <w:left w:w="28" w:type="dxa"/>
              <w:bottom w:w="114" w:type="dxa"/>
              <w:right w:w="28" w:type="dxa"/>
            </w:tcMar>
          </w:tcPr>
          <w:p w14:paraId="058FCE4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4,5. </w:t>
            </w:r>
          </w:p>
        </w:tc>
      </w:tr>
    </w:tbl>
    <w:p w14:paraId="17AAB54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0AFA13E2" w14:textId="52C83BD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температур в интервале от 200 до 800°С коэффициент </w:t>
      </w:r>
      <w:r w:rsidR="00E55DC2" w:rsidRPr="000B5D1E">
        <w:rPr>
          <w:rFonts w:ascii="Times New Roman" w:hAnsi="Times New Roman" w:cs="Times New Roman"/>
          <w:noProof/>
          <w:position w:val="-11"/>
        </w:rPr>
        <w:drawing>
          <wp:inline distT="0" distB="0" distL="0" distR="0" wp14:anchorId="0167E47E" wp14:editId="5955FC98">
            <wp:extent cx="259080" cy="231775"/>
            <wp:effectExtent l="0" t="0" r="0" b="0"/>
            <wp:docPr id="705" name="Рисунок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определяют интерполяцией.</w:t>
      </w:r>
    </w:p>
    <w:p w14:paraId="36D96E76" w14:textId="77777777" w:rsidR="00611966" w:rsidRPr="000B5D1E" w:rsidRDefault="00611966">
      <w:pPr>
        <w:pStyle w:val="FORMATTEXT"/>
        <w:ind w:firstLine="568"/>
        <w:jc w:val="both"/>
        <w:rPr>
          <w:rFonts w:ascii="Times New Roman" w:hAnsi="Times New Roman" w:cs="Times New Roman"/>
        </w:rPr>
      </w:pPr>
    </w:p>
    <w:p w14:paraId="4E6F88E5" w14:textId="47C8376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7.20 Расчет на действие поперечной силы изгибаемых элементов без поперечной арматуры проводят из условий (8.56) и (8.60) СП 63.133304.2012, принимая усилия </w:t>
      </w:r>
      <w:r w:rsidR="00E55DC2" w:rsidRPr="000B5D1E">
        <w:rPr>
          <w:rFonts w:ascii="Times New Roman" w:hAnsi="Times New Roman" w:cs="Times New Roman"/>
          <w:noProof/>
          <w:position w:val="-11"/>
        </w:rPr>
        <w:drawing>
          <wp:inline distT="0" distB="0" distL="0" distR="0" wp14:anchorId="09B55F5D" wp14:editId="1762E3C2">
            <wp:extent cx="293370" cy="231775"/>
            <wp:effectExtent l="0" t="0" r="0" b="0"/>
            <wp:docPr id="706" name="Рисунок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pic:cNvPicPr>
                      <a:picLocks noChangeAspect="1" noChangeArrowheads="1"/>
                    </pic:cNvPicPr>
                  </pic:nvPicPr>
                  <pic:blipFill>
                    <a:blip r:embed="rId332">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0E181EFF" wp14:editId="6C0CBDB1">
            <wp:extent cx="368300" cy="238760"/>
            <wp:effectExtent l="0" t="0" r="0" b="0"/>
            <wp:docPr id="707" name="Рисунок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pic:cNvPicPr>
                      <a:picLocks noChangeAspect="1" noChangeArrowheads="1"/>
                    </pic:cNvPicPr>
                  </pic:nvPicPr>
                  <pic:blipFill>
                    <a:blip r:embed="rId333">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0B5D1E">
        <w:rPr>
          <w:rFonts w:ascii="Times New Roman" w:hAnsi="Times New Roman" w:cs="Times New Roman"/>
        </w:rPr>
        <w:t>равными нулю.</w:t>
      </w:r>
    </w:p>
    <w:p w14:paraId="27E3A5D7" w14:textId="77777777" w:rsidR="00611966" w:rsidRPr="000B5D1E" w:rsidRDefault="00611966">
      <w:pPr>
        <w:pStyle w:val="FORMATTEXT"/>
        <w:ind w:firstLine="568"/>
        <w:jc w:val="both"/>
        <w:rPr>
          <w:rFonts w:ascii="Times New Roman" w:hAnsi="Times New Roman" w:cs="Times New Roman"/>
        </w:rPr>
      </w:pPr>
    </w:p>
    <w:p w14:paraId="635DEB1E" w14:textId="50CCD99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этом расчетные сопротивления бетона </w:t>
      </w:r>
      <w:r w:rsidR="00E55DC2" w:rsidRPr="000B5D1E">
        <w:rPr>
          <w:rFonts w:ascii="Times New Roman" w:hAnsi="Times New Roman" w:cs="Times New Roman"/>
          <w:noProof/>
          <w:position w:val="-11"/>
        </w:rPr>
        <w:drawing>
          <wp:inline distT="0" distB="0" distL="0" distR="0" wp14:anchorId="4E69E20F" wp14:editId="774297F7">
            <wp:extent cx="238760" cy="231775"/>
            <wp:effectExtent l="0" t="0" r="0" b="0"/>
            <wp:docPr id="708" name="Рисунок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4F122B3C" wp14:editId="02E2BD5F">
            <wp:extent cx="198120" cy="231775"/>
            <wp:effectExtent l="0" t="0" r="0" b="0"/>
            <wp:docPr id="709" name="Рисунок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бетона соответственно </w:t>
      </w:r>
      <w:r w:rsidR="00E55DC2" w:rsidRPr="000B5D1E">
        <w:rPr>
          <w:rFonts w:ascii="Times New Roman" w:hAnsi="Times New Roman" w:cs="Times New Roman"/>
          <w:noProof/>
          <w:position w:val="-11"/>
        </w:rPr>
        <w:drawing>
          <wp:inline distT="0" distB="0" distL="0" distR="0" wp14:anchorId="07116D6C" wp14:editId="4C60ADE1">
            <wp:extent cx="191135" cy="231775"/>
            <wp:effectExtent l="0" t="0" r="0" b="0"/>
            <wp:docPr id="710" name="Рисунок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429F8CCB" wp14:editId="36E68BDE">
            <wp:extent cx="218440" cy="231775"/>
            <wp:effectExtent l="0" t="0" r="0" b="0"/>
            <wp:docPr id="711" name="Рисунок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1"/>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определяемые по таблице 5.2 в зависимости от средней температуры бетона сжатой зоны сечения.</w:t>
      </w:r>
    </w:p>
    <w:p w14:paraId="2511B8B7" w14:textId="77777777" w:rsidR="00611966" w:rsidRPr="000B5D1E" w:rsidRDefault="00611966">
      <w:pPr>
        <w:pStyle w:val="FORMATTEXT"/>
        <w:ind w:firstLine="568"/>
        <w:jc w:val="both"/>
        <w:rPr>
          <w:rFonts w:ascii="Times New Roman" w:hAnsi="Times New Roman" w:cs="Times New Roman"/>
        </w:rPr>
      </w:pPr>
    </w:p>
    <w:p w14:paraId="33E7FDA7" w14:textId="6742859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Вместо коэффициента </w:t>
      </w:r>
      <w:r w:rsidR="00E55DC2" w:rsidRPr="000B5D1E">
        <w:rPr>
          <w:rFonts w:ascii="Times New Roman" w:hAnsi="Times New Roman" w:cs="Times New Roman"/>
          <w:noProof/>
          <w:position w:val="-11"/>
        </w:rPr>
        <w:drawing>
          <wp:inline distT="0" distB="0" distL="0" distR="0" wp14:anchorId="7DE9294D" wp14:editId="657C291F">
            <wp:extent cx="259080" cy="231775"/>
            <wp:effectExtent l="0" t="0" r="0" b="0"/>
            <wp:docPr id="712" name="Рисунок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2"/>
                    <pic:cNvPicPr>
                      <a:picLocks noChangeAspect="1" noChangeArrowheads="1"/>
                    </pic:cNvPicPr>
                  </pic:nvPicPr>
                  <pic:blipFill>
                    <a:blip r:embed="rId331">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 xml:space="preserve">в формуле (8.57) СП 63.13330.2012 следует учитывать коэффициент </w:t>
      </w:r>
      <w:r w:rsidR="00E55DC2" w:rsidRPr="000B5D1E">
        <w:rPr>
          <w:rFonts w:ascii="Times New Roman" w:hAnsi="Times New Roman" w:cs="Times New Roman"/>
          <w:noProof/>
          <w:position w:val="-11"/>
        </w:rPr>
        <w:drawing>
          <wp:inline distT="0" distB="0" distL="0" distR="0" wp14:anchorId="74E25BD7" wp14:editId="78232814">
            <wp:extent cx="259080" cy="231775"/>
            <wp:effectExtent l="0" t="0" r="0" b="0"/>
            <wp:docPr id="713" name="Рисунок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 который при средней температуре бетона сжатой зоны сечения принимается равным для бетона составов (см. таблицу 5.1):</w:t>
      </w:r>
    </w:p>
    <w:p w14:paraId="65FAB9D8" w14:textId="77777777" w:rsidR="00611966" w:rsidRPr="000B5D1E" w:rsidRDefault="00611966">
      <w:pPr>
        <w:pStyle w:val="FORMATTEXT"/>
        <w:ind w:firstLine="568"/>
        <w:jc w:val="both"/>
        <w:rPr>
          <w:rFonts w:ascii="Times New Roman" w:hAnsi="Times New Roman" w:cs="Times New Roman"/>
        </w:rPr>
      </w:pPr>
    </w:p>
    <w:p w14:paraId="5EB88CE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1, 3, 6, 7, 10-15, 19-21:</w:t>
      </w:r>
    </w:p>
    <w:p w14:paraId="69034ACB" w14:textId="77777777" w:rsidR="00611966" w:rsidRPr="000B5D1E" w:rsidRDefault="00611966">
      <w:pPr>
        <w:pStyle w:val="FORMATTEXT"/>
        <w:ind w:firstLine="568"/>
        <w:jc w:val="both"/>
        <w:rPr>
          <w:rFonts w:ascii="Times New Roman" w:hAnsi="Times New Roman" w:cs="Times New Roman"/>
        </w:rPr>
      </w:pPr>
    </w:p>
    <w:p w14:paraId="3E5940C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5700"/>
      </w:tblGrid>
      <w:tr w:rsidR="000B5D1E" w:rsidRPr="000B5D1E" w14:paraId="66E5B19A"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01164BB7"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4F635AE9" w14:textId="77777777" w:rsidR="00611966" w:rsidRPr="000B5D1E" w:rsidRDefault="00611966">
            <w:pPr>
              <w:pStyle w:val="FORMATTEXT"/>
              <w:ind w:firstLine="568"/>
              <w:jc w:val="both"/>
              <w:rPr>
                <w:rFonts w:ascii="Times New Roman" w:hAnsi="Times New Roman" w:cs="Times New Roman"/>
                <w:sz w:val="18"/>
                <w:szCs w:val="18"/>
              </w:rPr>
            </w:pPr>
          </w:p>
        </w:tc>
        <w:tc>
          <w:tcPr>
            <w:tcW w:w="5700" w:type="dxa"/>
            <w:tcBorders>
              <w:top w:val="nil"/>
              <w:left w:val="nil"/>
              <w:bottom w:val="nil"/>
              <w:right w:val="nil"/>
            </w:tcBorders>
            <w:tcMar>
              <w:top w:w="114" w:type="dxa"/>
              <w:left w:w="28" w:type="dxa"/>
              <w:bottom w:w="114" w:type="dxa"/>
              <w:right w:w="28" w:type="dxa"/>
            </w:tcMar>
          </w:tcPr>
          <w:p w14:paraId="31A375A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1,5, </w:t>
            </w:r>
          </w:p>
        </w:tc>
      </w:tr>
      <w:tr w:rsidR="000B5D1E" w:rsidRPr="000B5D1E" w14:paraId="48A69BE5"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14DB5FA7"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800°С и выше </w:t>
            </w:r>
          </w:p>
        </w:tc>
        <w:tc>
          <w:tcPr>
            <w:tcW w:w="5700" w:type="dxa"/>
            <w:tcBorders>
              <w:top w:val="nil"/>
              <w:left w:val="nil"/>
              <w:bottom w:val="nil"/>
              <w:right w:val="nil"/>
            </w:tcBorders>
            <w:tcMar>
              <w:top w:w="114" w:type="dxa"/>
              <w:left w:w="28" w:type="dxa"/>
              <w:bottom w:w="114" w:type="dxa"/>
              <w:right w:w="28" w:type="dxa"/>
            </w:tcMar>
          </w:tcPr>
          <w:p w14:paraId="3EF1431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3,3; </w:t>
            </w:r>
          </w:p>
        </w:tc>
      </w:tr>
    </w:tbl>
    <w:p w14:paraId="3AB78D4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EB4155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4, 5, 8, 9, 16-18, 23 и 29:</w:t>
      </w:r>
    </w:p>
    <w:p w14:paraId="4DA3930E" w14:textId="77777777" w:rsidR="00611966" w:rsidRPr="000B5D1E" w:rsidRDefault="00611966">
      <w:pPr>
        <w:pStyle w:val="FORMATTEXT"/>
        <w:ind w:firstLine="568"/>
        <w:jc w:val="both"/>
        <w:rPr>
          <w:rFonts w:ascii="Times New Roman" w:hAnsi="Times New Roman" w:cs="Times New Roman"/>
        </w:rPr>
      </w:pPr>
    </w:p>
    <w:p w14:paraId="174D61D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600"/>
        <w:gridCol w:w="5700"/>
      </w:tblGrid>
      <w:tr w:rsidR="000B5D1E" w:rsidRPr="000B5D1E" w14:paraId="7062414C"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0EB05D1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1EEEF95E" w14:textId="77777777" w:rsidR="00611966" w:rsidRPr="000B5D1E" w:rsidRDefault="00611966">
            <w:pPr>
              <w:pStyle w:val="FORMATTEXT"/>
              <w:ind w:firstLine="568"/>
              <w:jc w:val="both"/>
              <w:rPr>
                <w:rFonts w:ascii="Times New Roman" w:hAnsi="Times New Roman" w:cs="Times New Roman"/>
                <w:sz w:val="18"/>
                <w:szCs w:val="18"/>
              </w:rPr>
            </w:pPr>
          </w:p>
        </w:tc>
        <w:tc>
          <w:tcPr>
            <w:tcW w:w="5700" w:type="dxa"/>
            <w:tcBorders>
              <w:top w:val="nil"/>
              <w:left w:val="nil"/>
              <w:bottom w:val="nil"/>
              <w:right w:val="nil"/>
            </w:tcBorders>
            <w:tcMar>
              <w:top w:w="114" w:type="dxa"/>
              <w:left w:w="28" w:type="dxa"/>
              <w:bottom w:w="114" w:type="dxa"/>
              <w:right w:w="28" w:type="dxa"/>
            </w:tcMar>
          </w:tcPr>
          <w:p w14:paraId="50E15AB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1,0, </w:t>
            </w:r>
          </w:p>
        </w:tc>
      </w:tr>
      <w:tr w:rsidR="000B5D1E" w:rsidRPr="000B5D1E" w14:paraId="22064AB3" w14:textId="77777777">
        <w:tblPrEx>
          <w:tblCellMar>
            <w:top w:w="0" w:type="dxa"/>
            <w:bottom w:w="0" w:type="dxa"/>
          </w:tblCellMar>
        </w:tblPrEx>
        <w:tc>
          <w:tcPr>
            <w:tcW w:w="3600" w:type="dxa"/>
            <w:tcBorders>
              <w:top w:val="nil"/>
              <w:left w:val="nil"/>
              <w:bottom w:val="nil"/>
              <w:right w:val="nil"/>
            </w:tcBorders>
            <w:tcMar>
              <w:top w:w="114" w:type="dxa"/>
              <w:left w:w="28" w:type="dxa"/>
              <w:bottom w:w="114" w:type="dxa"/>
              <w:right w:w="28" w:type="dxa"/>
            </w:tcMar>
          </w:tcPr>
          <w:p w14:paraId="046FF58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800°С и выше </w:t>
            </w:r>
          </w:p>
        </w:tc>
        <w:tc>
          <w:tcPr>
            <w:tcW w:w="5700" w:type="dxa"/>
            <w:tcBorders>
              <w:top w:val="nil"/>
              <w:left w:val="nil"/>
              <w:bottom w:val="nil"/>
              <w:right w:val="nil"/>
            </w:tcBorders>
            <w:tcMar>
              <w:top w:w="114" w:type="dxa"/>
              <w:left w:w="28" w:type="dxa"/>
              <w:bottom w:w="114" w:type="dxa"/>
              <w:right w:w="28" w:type="dxa"/>
            </w:tcMar>
          </w:tcPr>
          <w:p w14:paraId="5629F0C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2,2. </w:t>
            </w:r>
          </w:p>
        </w:tc>
      </w:tr>
    </w:tbl>
    <w:p w14:paraId="666C710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69399FCA" w14:textId="475D191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Кроме того, поперечную силу </w:t>
      </w:r>
      <w:r w:rsidR="00E55DC2" w:rsidRPr="000B5D1E">
        <w:rPr>
          <w:rFonts w:ascii="Times New Roman" w:hAnsi="Times New Roman" w:cs="Times New Roman"/>
          <w:noProof/>
          <w:position w:val="-11"/>
        </w:rPr>
        <w:drawing>
          <wp:inline distT="0" distB="0" distL="0" distR="0" wp14:anchorId="2AEA4476" wp14:editId="101316C4">
            <wp:extent cx="198120" cy="231775"/>
            <wp:effectExtent l="0" t="0" r="0" b="0"/>
            <wp:docPr id="714" name="Рисунок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4"/>
                    <pic:cNvPicPr>
                      <a:picLocks noChangeAspect="1" noChangeArrowheads="1"/>
                    </pic:cNvPicPr>
                  </pic:nvPicPr>
                  <pic:blipFill>
                    <a:blip r:embed="rId335">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 вычисленную по формуле (8.57) СП 63.13330.2012, следует принимать не более </w:t>
      </w:r>
      <w:r w:rsidR="00E55DC2" w:rsidRPr="000B5D1E">
        <w:rPr>
          <w:rFonts w:ascii="Times New Roman" w:hAnsi="Times New Roman" w:cs="Times New Roman"/>
          <w:noProof/>
          <w:position w:val="-11"/>
        </w:rPr>
        <w:drawing>
          <wp:inline distT="0" distB="0" distL="0" distR="0" wp14:anchorId="7851385B" wp14:editId="74F22F91">
            <wp:extent cx="770890" cy="231775"/>
            <wp:effectExtent l="0" t="0" r="0" b="0"/>
            <wp:docPr id="715" name="Рисунок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5"/>
                    <pic:cNvPicPr>
                      <a:picLocks noChangeAspect="1" noChangeArrowheads="1"/>
                    </pic:cNvPicPr>
                  </pic:nvPicPr>
                  <pic:blipFill>
                    <a:blip r:embed="rId336">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r w:rsidRPr="000B5D1E">
        <w:rPr>
          <w:rFonts w:ascii="Times New Roman" w:hAnsi="Times New Roman" w:cs="Times New Roman"/>
        </w:rPr>
        <w:t xml:space="preserve">и не менее </w:t>
      </w:r>
      <w:r w:rsidR="00E55DC2" w:rsidRPr="000B5D1E">
        <w:rPr>
          <w:rFonts w:ascii="Times New Roman" w:hAnsi="Times New Roman" w:cs="Times New Roman"/>
          <w:noProof/>
          <w:position w:val="-11"/>
        </w:rPr>
        <w:drawing>
          <wp:inline distT="0" distB="0" distL="0" distR="0" wp14:anchorId="5EEC04ED" wp14:editId="680000E5">
            <wp:extent cx="1255395" cy="231775"/>
            <wp:effectExtent l="0" t="0" r="0" b="0"/>
            <wp:docPr id="716" name="Рисунок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6"/>
                    <pic:cNvPicPr>
                      <a:picLocks noChangeAspect="1" noChangeArrowheads="1"/>
                    </pic:cNvPicPr>
                  </pic:nvPicPr>
                  <pic:blipFill>
                    <a:blip r:embed="rId337">
                      <a:extLst>
                        <a:ext uri="{28A0092B-C50C-407E-A947-70E740481C1C}">
                          <a14:useLocalDpi xmlns:a14="http://schemas.microsoft.com/office/drawing/2010/main" val="0"/>
                        </a:ext>
                      </a:extLst>
                    </a:blip>
                    <a:srcRect/>
                    <a:stretch>
                      <a:fillRect/>
                    </a:stretch>
                  </pic:blipFill>
                  <pic:spPr bwMode="auto">
                    <a:xfrm>
                      <a:off x="0" y="0"/>
                      <a:ext cx="1255395" cy="231775"/>
                    </a:xfrm>
                    <a:prstGeom prst="rect">
                      <a:avLst/>
                    </a:prstGeom>
                    <a:noFill/>
                    <a:ln>
                      <a:noFill/>
                    </a:ln>
                  </pic:spPr>
                </pic:pic>
              </a:graphicData>
            </a:graphic>
          </wp:inline>
        </w:drawing>
      </w:r>
      <w:r w:rsidRPr="000B5D1E">
        <w:rPr>
          <w:rFonts w:ascii="Times New Roman" w:hAnsi="Times New Roman" w:cs="Times New Roman"/>
        </w:rPr>
        <w:t xml:space="preserve">. </w:t>
      </w:r>
    </w:p>
    <w:p w14:paraId="62B3FEB1" w14:textId="77777777" w:rsidR="00611966" w:rsidRPr="000B5D1E" w:rsidRDefault="00611966">
      <w:pPr>
        <w:pStyle w:val="FORMATTEXT"/>
        <w:ind w:firstLine="568"/>
        <w:jc w:val="both"/>
        <w:rPr>
          <w:rFonts w:ascii="Times New Roman" w:hAnsi="Times New Roman" w:cs="Times New Roman"/>
        </w:rPr>
      </w:pPr>
    </w:p>
    <w:p w14:paraId="2E3EC53D" w14:textId="40A433C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11"/>
        </w:rPr>
        <w:drawing>
          <wp:inline distT="0" distB="0" distL="0" distR="0" wp14:anchorId="1F85DA55" wp14:editId="03070DAC">
            <wp:extent cx="259080" cy="231775"/>
            <wp:effectExtent l="0" t="0" r="0" b="0"/>
            <wp:docPr id="717" name="Рисунок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при средней температуре бетона сжатой зоны сечения устанавливают равным для бетонов составов (см. таблицу 5.1):</w:t>
      </w:r>
    </w:p>
    <w:p w14:paraId="39216F15" w14:textId="77777777" w:rsidR="00611966" w:rsidRPr="000B5D1E" w:rsidRDefault="00611966">
      <w:pPr>
        <w:pStyle w:val="FORMATTEXT"/>
        <w:ind w:firstLine="568"/>
        <w:jc w:val="both"/>
        <w:rPr>
          <w:rFonts w:ascii="Times New Roman" w:hAnsi="Times New Roman" w:cs="Times New Roman"/>
        </w:rPr>
      </w:pPr>
    </w:p>
    <w:p w14:paraId="52AF3BC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1, 3, 6, 7, 10-15, 19-21:</w:t>
      </w:r>
    </w:p>
    <w:p w14:paraId="27949E74" w14:textId="77777777" w:rsidR="00611966" w:rsidRPr="000B5D1E" w:rsidRDefault="00611966">
      <w:pPr>
        <w:pStyle w:val="FORMATTEXT"/>
        <w:ind w:firstLine="568"/>
        <w:jc w:val="both"/>
        <w:rPr>
          <w:rFonts w:ascii="Times New Roman" w:hAnsi="Times New Roman" w:cs="Times New Roman"/>
        </w:rPr>
      </w:pPr>
    </w:p>
    <w:p w14:paraId="0B8F903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5550"/>
      </w:tblGrid>
      <w:tr w:rsidR="000B5D1E" w:rsidRPr="000B5D1E" w14:paraId="7CBC2729"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1D9CAA8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1E4601DD" w14:textId="77777777" w:rsidR="00611966" w:rsidRPr="000B5D1E" w:rsidRDefault="00611966">
            <w:pPr>
              <w:pStyle w:val="FORMATTEXT"/>
              <w:ind w:firstLine="568"/>
              <w:jc w:val="both"/>
              <w:rPr>
                <w:rFonts w:ascii="Times New Roman" w:hAnsi="Times New Roman" w:cs="Times New Roman"/>
                <w:sz w:val="18"/>
                <w:szCs w:val="18"/>
              </w:rPr>
            </w:pPr>
          </w:p>
        </w:tc>
        <w:tc>
          <w:tcPr>
            <w:tcW w:w="5550" w:type="dxa"/>
            <w:tcBorders>
              <w:top w:val="nil"/>
              <w:left w:val="nil"/>
              <w:bottom w:val="nil"/>
              <w:right w:val="nil"/>
            </w:tcBorders>
            <w:tcMar>
              <w:top w:w="114" w:type="dxa"/>
              <w:left w:w="28" w:type="dxa"/>
              <w:bottom w:w="114" w:type="dxa"/>
              <w:right w:w="28" w:type="dxa"/>
            </w:tcMar>
          </w:tcPr>
          <w:p w14:paraId="7EC23D7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0,6, </w:t>
            </w:r>
          </w:p>
        </w:tc>
      </w:tr>
      <w:tr w:rsidR="000B5D1E" w:rsidRPr="000B5D1E" w14:paraId="2F4188E0"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59374DB3"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lastRenderedPageBreak/>
              <w:t xml:space="preserve">800°С и выше </w:t>
            </w:r>
          </w:p>
        </w:tc>
        <w:tc>
          <w:tcPr>
            <w:tcW w:w="5550" w:type="dxa"/>
            <w:tcBorders>
              <w:top w:val="nil"/>
              <w:left w:val="nil"/>
              <w:bottom w:val="nil"/>
              <w:right w:val="nil"/>
            </w:tcBorders>
            <w:tcMar>
              <w:top w:w="114" w:type="dxa"/>
              <w:left w:w="28" w:type="dxa"/>
              <w:bottom w:w="114" w:type="dxa"/>
              <w:right w:w="28" w:type="dxa"/>
            </w:tcMar>
          </w:tcPr>
          <w:p w14:paraId="39ACA4F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1,3; </w:t>
            </w:r>
          </w:p>
        </w:tc>
      </w:tr>
    </w:tbl>
    <w:p w14:paraId="002CB77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E88268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N 4, 5, 8, 9, 16-18, 23 и 29:</w:t>
      </w:r>
    </w:p>
    <w:p w14:paraId="5839F283" w14:textId="77777777" w:rsidR="00611966" w:rsidRPr="000B5D1E" w:rsidRDefault="00611966">
      <w:pPr>
        <w:pStyle w:val="FORMATTEXT"/>
        <w:ind w:firstLine="568"/>
        <w:jc w:val="both"/>
        <w:rPr>
          <w:rFonts w:ascii="Times New Roman" w:hAnsi="Times New Roman" w:cs="Times New Roman"/>
        </w:rPr>
      </w:pPr>
    </w:p>
    <w:p w14:paraId="4219770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750"/>
        <w:gridCol w:w="5550"/>
      </w:tblGrid>
      <w:tr w:rsidR="000B5D1E" w:rsidRPr="000B5D1E" w14:paraId="19451338"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65F8803D"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50-200°С</w:t>
            </w:r>
          </w:p>
          <w:p w14:paraId="095C9A8D" w14:textId="77777777" w:rsidR="00611966" w:rsidRPr="000B5D1E" w:rsidRDefault="00611966">
            <w:pPr>
              <w:pStyle w:val="FORMATTEXT"/>
              <w:ind w:firstLine="568"/>
              <w:jc w:val="both"/>
              <w:rPr>
                <w:rFonts w:ascii="Times New Roman" w:hAnsi="Times New Roman" w:cs="Times New Roman"/>
                <w:sz w:val="18"/>
                <w:szCs w:val="18"/>
              </w:rPr>
            </w:pPr>
          </w:p>
        </w:tc>
        <w:tc>
          <w:tcPr>
            <w:tcW w:w="5550" w:type="dxa"/>
            <w:tcBorders>
              <w:top w:val="nil"/>
              <w:left w:val="nil"/>
              <w:bottom w:val="nil"/>
              <w:right w:val="nil"/>
            </w:tcBorders>
            <w:tcMar>
              <w:top w:w="114" w:type="dxa"/>
              <w:left w:w="28" w:type="dxa"/>
              <w:bottom w:w="114" w:type="dxa"/>
              <w:right w:w="28" w:type="dxa"/>
            </w:tcMar>
          </w:tcPr>
          <w:p w14:paraId="40A1C66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0,4, </w:t>
            </w:r>
          </w:p>
        </w:tc>
      </w:tr>
      <w:tr w:rsidR="000B5D1E" w:rsidRPr="000B5D1E" w14:paraId="58B62E5B" w14:textId="77777777">
        <w:tblPrEx>
          <w:tblCellMar>
            <w:top w:w="0" w:type="dxa"/>
            <w:bottom w:w="0" w:type="dxa"/>
          </w:tblCellMar>
        </w:tblPrEx>
        <w:tc>
          <w:tcPr>
            <w:tcW w:w="3750" w:type="dxa"/>
            <w:tcBorders>
              <w:top w:val="nil"/>
              <w:left w:val="nil"/>
              <w:bottom w:val="nil"/>
              <w:right w:val="nil"/>
            </w:tcBorders>
            <w:tcMar>
              <w:top w:w="114" w:type="dxa"/>
              <w:left w:w="28" w:type="dxa"/>
              <w:bottom w:w="114" w:type="dxa"/>
              <w:right w:w="28" w:type="dxa"/>
            </w:tcMar>
          </w:tcPr>
          <w:p w14:paraId="09FF0EDC"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800°С и выше </w:t>
            </w:r>
          </w:p>
        </w:tc>
        <w:tc>
          <w:tcPr>
            <w:tcW w:w="5550" w:type="dxa"/>
            <w:tcBorders>
              <w:top w:val="nil"/>
              <w:left w:val="nil"/>
              <w:bottom w:val="nil"/>
              <w:right w:val="nil"/>
            </w:tcBorders>
            <w:tcMar>
              <w:top w:w="114" w:type="dxa"/>
              <w:left w:w="28" w:type="dxa"/>
              <w:bottom w:w="114" w:type="dxa"/>
              <w:right w:w="28" w:type="dxa"/>
            </w:tcMar>
          </w:tcPr>
          <w:p w14:paraId="18E9B44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0,9. </w:t>
            </w:r>
          </w:p>
        </w:tc>
      </w:tr>
    </w:tbl>
    <w:p w14:paraId="601D5118"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FBCDF1B" w14:textId="39EE4A8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температур в интервале от 200 до 800°С коэффициенты </w:t>
      </w:r>
      <w:r w:rsidR="00E55DC2" w:rsidRPr="000B5D1E">
        <w:rPr>
          <w:rFonts w:ascii="Times New Roman" w:hAnsi="Times New Roman" w:cs="Times New Roman"/>
          <w:noProof/>
          <w:position w:val="-11"/>
        </w:rPr>
        <w:drawing>
          <wp:inline distT="0" distB="0" distL="0" distR="0" wp14:anchorId="6D15A75F" wp14:editId="35B3486D">
            <wp:extent cx="259080" cy="231775"/>
            <wp:effectExtent l="0" t="0" r="0" b="0"/>
            <wp:docPr id="718" name="Рисунок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338">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72C2E610" wp14:editId="2B7B5543">
            <wp:extent cx="259080" cy="231775"/>
            <wp:effectExtent l="0" t="0" r="0" b="0"/>
            <wp:docPr id="719" name="Рисунок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33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принимаются по интерполяции.</w:t>
      </w:r>
    </w:p>
    <w:p w14:paraId="6BC80365" w14:textId="77777777" w:rsidR="00611966" w:rsidRPr="000B5D1E" w:rsidRDefault="00611966">
      <w:pPr>
        <w:pStyle w:val="HEADERTEXT"/>
        <w:rPr>
          <w:rFonts w:ascii="Times New Roman" w:hAnsi="Times New Roman" w:cs="Times New Roman"/>
          <w:b/>
          <w:bCs/>
          <w:color w:val="auto"/>
        </w:rPr>
      </w:pPr>
    </w:p>
    <w:p w14:paraId="73372BCE"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по наклонным сечениям на действие моментов </w:t>
      </w:r>
    </w:p>
    <w:p w14:paraId="26987041" w14:textId="618192D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7.21 Расчет на действие изгибающего момента следует проводить из условия (8.63) по формулам (8.64) и (8.65) СП 63.13330.2012. При этом расчетные сопротивления арматуры </w:t>
      </w:r>
      <w:r w:rsidR="00E55DC2" w:rsidRPr="000B5D1E">
        <w:rPr>
          <w:rFonts w:ascii="Times New Roman" w:hAnsi="Times New Roman" w:cs="Times New Roman"/>
          <w:noProof/>
          <w:position w:val="-11"/>
        </w:rPr>
        <w:drawing>
          <wp:inline distT="0" distB="0" distL="0" distR="0" wp14:anchorId="3A00EC13" wp14:editId="7501CF7B">
            <wp:extent cx="191135" cy="231775"/>
            <wp:effectExtent l="0" t="0" r="0" b="0"/>
            <wp:docPr id="720" name="Рисунок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0"/>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506D5CE8" wp14:editId="1A7BF45B">
            <wp:extent cx="266065" cy="231775"/>
            <wp:effectExtent l="0" t="0" r="0" b="0"/>
            <wp:docPr id="721" name="Рисунок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1"/>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арматуры </w:t>
      </w:r>
      <w:r w:rsidR="00E55DC2" w:rsidRPr="000B5D1E">
        <w:rPr>
          <w:rFonts w:ascii="Times New Roman" w:hAnsi="Times New Roman" w:cs="Times New Roman"/>
          <w:noProof/>
          <w:position w:val="-11"/>
        </w:rPr>
        <w:drawing>
          <wp:inline distT="0" distB="0" distL="0" distR="0" wp14:anchorId="0E921F7A" wp14:editId="13FBE52C">
            <wp:extent cx="218440" cy="231775"/>
            <wp:effectExtent l="0" t="0" r="0" b="0"/>
            <wp:docPr id="722" name="Рисунок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5.14 в зависимости от наибольшей температуры продольной арматуры хомутов и отогнутых стержней.</w:t>
      </w:r>
    </w:p>
    <w:p w14:paraId="41172F2D" w14:textId="77777777" w:rsidR="00611966" w:rsidRPr="000B5D1E" w:rsidRDefault="00611966">
      <w:pPr>
        <w:pStyle w:val="FORMATTEXT"/>
        <w:ind w:firstLine="568"/>
        <w:jc w:val="both"/>
        <w:rPr>
          <w:rFonts w:ascii="Times New Roman" w:hAnsi="Times New Roman" w:cs="Times New Roman"/>
        </w:rPr>
      </w:pPr>
    </w:p>
    <w:p w14:paraId="3179A8B7" w14:textId="77777777" w:rsidR="00611966" w:rsidRPr="000B5D1E" w:rsidRDefault="00611966">
      <w:pPr>
        <w:pStyle w:val="HEADERTEXT"/>
        <w:rPr>
          <w:rFonts w:ascii="Times New Roman" w:hAnsi="Times New Roman" w:cs="Times New Roman"/>
          <w:b/>
          <w:bCs/>
          <w:color w:val="auto"/>
        </w:rPr>
      </w:pPr>
    </w:p>
    <w:p w14:paraId="234A4661"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на местное сжатие </w:t>
      </w:r>
    </w:p>
    <w:p w14:paraId="737ABF2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7.22 Расчет на местное сжатие (смятие) элементов без косвенного армирования, работающих в условиях повышенных и высоких температур, следует проводить при отсутствии косвенной арматуры - из условия (8.80) СП 63.13330.2012, при наличии косвенной арматуры - из условия (8.83) СП 63.13330.2012.</w:t>
      </w:r>
    </w:p>
    <w:p w14:paraId="4704BCD9" w14:textId="77777777" w:rsidR="00611966" w:rsidRPr="000B5D1E" w:rsidRDefault="00611966">
      <w:pPr>
        <w:pStyle w:val="FORMATTEXT"/>
        <w:ind w:firstLine="568"/>
        <w:jc w:val="both"/>
        <w:rPr>
          <w:rFonts w:ascii="Times New Roman" w:hAnsi="Times New Roman" w:cs="Times New Roman"/>
        </w:rPr>
      </w:pPr>
    </w:p>
    <w:p w14:paraId="1BCD9DC9" w14:textId="621FBAB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8"/>
        </w:rPr>
        <w:drawing>
          <wp:inline distT="0" distB="0" distL="0" distR="0" wp14:anchorId="16CE5414" wp14:editId="39789603">
            <wp:extent cx="149860" cy="163830"/>
            <wp:effectExtent l="0" t="0" r="0" b="0"/>
            <wp:docPr id="723" name="Рисунок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339">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B5D1E">
        <w:rPr>
          <w:rFonts w:ascii="Times New Roman" w:hAnsi="Times New Roman" w:cs="Times New Roman"/>
        </w:rPr>
        <w:t>в формулах (8.80) и (8.83) при неравномерном распределении местной нагрузки под концами балок, прогонов, перемычек для бетона составов N 1-21, 23 и 29 (по таблице 5.1) принимается равным 0,75.</w:t>
      </w:r>
    </w:p>
    <w:p w14:paraId="3A2AF067" w14:textId="77777777" w:rsidR="00611966" w:rsidRPr="000B5D1E" w:rsidRDefault="00611966">
      <w:pPr>
        <w:pStyle w:val="FORMATTEXT"/>
        <w:ind w:firstLine="568"/>
        <w:jc w:val="both"/>
        <w:rPr>
          <w:rFonts w:ascii="Times New Roman" w:hAnsi="Times New Roman" w:cs="Times New Roman"/>
        </w:rPr>
      </w:pPr>
    </w:p>
    <w:p w14:paraId="1C5564BB" w14:textId="6061C13C"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При определении расчетного сопротивления бетона смятию </w:t>
      </w:r>
      <w:r w:rsidR="00E55DC2" w:rsidRPr="000B5D1E">
        <w:rPr>
          <w:rFonts w:ascii="Times New Roman" w:hAnsi="Times New Roman" w:cs="Times New Roman"/>
          <w:noProof/>
          <w:position w:val="-11"/>
        </w:rPr>
        <w:drawing>
          <wp:inline distT="0" distB="0" distL="0" distR="0" wp14:anchorId="047C450E" wp14:editId="336C64BF">
            <wp:extent cx="368300" cy="238760"/>
            <wp:effectExtent l="0" t="0" r="0" b="0"/>
            <wp:docPr id="724" name="Рисунок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4"/>
                    <pic:cNvPicPr>
                      <a:picLocks noChangeAspect="1" noChangeArrowheads="1"/>
                    </pic:cNvPicPr>
                  </pic:nvPicPr>
                  <pic:blipFill>
                    <a:blip r:embed="rId340">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Pr="000B5D1E">
        <w:rPr>
          <w:rFonts w:ascii="Times New Roman" w:hAnsi="Times New Roman" w:cs="Times New Roman"/>
        </w:rPr>
        <w:t xml:space="preserve">по формуле (8.81) СП 63.13330.2012 расчетное сопротивление бетона </w:t>
      </w:r>
      <w:r w:rsidR="00E55DC2" w:rsidRPr="000B5D1E">
        <w:rPr>
          <w:rFonts w:ascii="Times New Roman" w:hAnsi="Times New Roman" w:cs="Times New Roman"/>
          <w:noProof/>
          <w:position w:val="-11"/>
        </w:rPr>
        <w:drawing>
          <wp:inline distT="0" distB="0" distL="0" distR="0" wp14:anchorId="2E71EFFF" wp14:editId="7289D894">
            <wp:extent cx="198120" cy="231775"/>
            <wp:effectExtent l="0" t="0" r="0" b="0"/>
            <wp:docPr id="725" name="Рисунок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умножить на коэффициент условий работы бетона </w:t>
      </w:r>
      <w:r w:rsidR="00E55DC2" w:rsidRPr="000B5D1E">
        <w:rPr>
          <w:rFonts w:ascii="Times New Roman" w:hAnsi="Times New Roman" w:cs="Times New Roman"/>
          <w:noProof/>
          <w:position w:val="-11"/>
        </w:rPr>
        <w:drawing>
          <wp:inline distT="0" distB="0" distL="0" distR="0" wp14:anchorId="6410CF2B" wp14:editId="07963C69">
            <wp:extent cx="231775" cy="231775"/>
            <wp:effectExtent l="0" t="0" r="0" b="0"/>
            <wp:docPr id="726" name="Рисунок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6"/>
                    <pic:cNvPicPr>
                      <a:picLocks noChangeAspect="1" noChangeArrowheads="1"/>
                    </pic:cNvPicPr>
                  </pic:nvPicPr>
                  <pic:blipFill>
                    <a:blip r:embed="rId34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принимаемый по таблице 5.2 в зависимости от средней температуры бетона площади смятия. </w:t>
      </w:r>
    </w:p>
    <w:p w14:paraId="13060E16" w14:textId="6594D41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вычислении приведенного расчетного сопротивления бетона сжатию </w:t>
      </w:r>
      <w:r w:rsidR="00E55DC2" w:rsidRPr="000B5D1E">
        <w:rPr>
          <w:rFonts w:ascii="Times New Roman" w:hAnsi="Times New Roman" w:cs="Times New Roman"/>
          <w:noProof/>
          <w:position w:val="-11"/>
        </w:rPr>
        <w:drawing>
          <wp:inline distT="0" distB="0" distL="0" distR="0" wp14:anchorId="73E89409" wp14:editId="446158B4">
            <wp:extent cx="416560" cy="238760"/>
            <wp:effectExtent l="0" t="0" r="0" b="0"/>
            <wp:docPr id="727" name="Рисунок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0B5D1E">
        <w:rPr>
          <w:rFonts w:ascii="Times New Roman" w:hAnsi="Times New Roman" w:cs="Times New Roman"/>
        </w:rPr>
        <w:t xml:space="preserve">по формуле (8.84) СП 63.13330.2012 расчетное сопротивление растяжению косвенной арматуры </w:t>
      </w:r>
      <w:r w:rsidR="00E55DC2" w:rsidRPr="000B5D1E">
        <w:rPr>
          <w:rFonts w:ascii="Times New Roman" w:hAnsi="Times New Roman" w:cs="Times New Roman"/>
          <w:noProof/>
          <w:position w:val="-11"/>
        </w:rPr>
        <w:drawing>
          <wp:inline distT="0" distB="0" distL="0" distR="0" wp14:anchorId="3C84214B" wp14:editId="0B352B2A">
            <wp:extent cx="340995" cy="238760"/>
            <wp:effectExtent l="0" t="0" r="0" b="0"/>
            <wp:docPr id="728" name="Рисунок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8"/>
                    <pic:cNvPicPr>
                      <a:picLocks noChangeAspect="1" noChangeArrowheads="1"/>
                    </pic:cNvPicPr>
                  </pic:nvPicPr>
                  <pic:blipFill>
                    <a:blip r:embed="rId343">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умножить на коэффициент условий работы арматуры </w:t>
      </w:r>
      <w:r w:rsidR="00E55DC2" w:rsidRPr="000B5D1E">
        <w:rPr>
          <w:rFonts w:ascii="Times New Roman" w:hAnsi="Times New Roman" w:cs="Times New Roman"/>
          <w:noProof/>
          <w:position w:val="-11"/>
        </w:rPr>
        <w:drawing>
          <wp:inline distT="0" distB="0" distL="0" distR="0" wp14:anchorId="33FE162F" wp14:editId="33F42A95">
            <wp:extent cx="218440" cy="231775"/>
            <wp:effectExtent l="0" t="0" r="0" b="0"/>
            <wp:docPr id="729" name="Рисунок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9"/>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5.13 в зависимости от температуры нагрева косвенной арматуры.</w:t>
      </w:r>
    </w:p>
    <w:p w14:paraId="6A5725A6" w14:textId="77777777" w:rsidR="00611966" w:rsidRPr="000B5D1E" w:rsidRDefault="00611966">
      <w:pPr>
        <w:pStyle w:val="FORMATTEXT"/>
        <w:ind w:firstLine="568"/>
        <w:jc w:val="both"/>
        <w:rPr>
          <w:rFonts w:ascii="Times New Roman" w:hAnsi="Times New Roman" w:cs="Times New Roman"/>
        </w:rPr>
      </w:pPr>
    </w:p>
    <w:p w14:paraId="2C4C5255" w14:textId="77777777" w:rsidR="00611966" w:rsidRPr="000B5D1E" w:rsidRDefault="00611966">
      <w:pPr>
        <w:pStyle w:val="FORMATTEXT"/>
        <w:ind w:firstLine="568"/>
        <w:jc w:val="both"/>
        <w:rPr>
          <w:rFonts w:ascii="Times New Roman" w:hAnsi="Times New Roman" w:cs="Times New Roman"/>
        </w:rPr>
      </w:pPr>
    </w:p>
    <w:p w14:paraId="06FF587B" w14:textId="77777777" w:rsidR="000B5D1E" w:rsidRDefault="000B5D1E">
      <w:pPr>
        <w:pStyle w:val="FORMATTEXT"/>
        <w:ind w:firstLine="568"/>
        <w:jc w:val="both"/>
        <w:rPr>
          <w:rFonts w:ascii="Times New Roman" w:hAnsi="Times New Roman" w:cs="Times New Roman"/>
        </w:rPr>
      </w:pPr>
    </w:p>
    <w:p w14:paraId="0CF212BF" w14:textId="77777777" w:rsidR="000B5D1E" w:rsidRDefault="000B5D1E">
      <w:pPr>
        <w:pStyle w:val="FORMATTEXT"/>
        <w:ind w:firstLine="568"/>
        <w:jc w:val="both"/>
        <w:rPr>
          <w:rFonts w:ascii="Times New Roman" w:hAnsi="Times New Roman" w:cs="Times New Roman"/>
        </w:rPr>
      </w:pPr>
    </w:p>
    <w:p w14:paraId="3DC5D55F"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3Расчет железобетонных элементов на продавливание</w:instrText>
      </w:r>
      <w:r w:rsidRPr="000B5D1E">
        <w:rPr>
          <w:rFonts w:ascii="Times New Roman" w:hAnsi="Times New Roman" w:cs="Times New Roman"/>
        </w:rPr>
        <w:instrText>"</w:instrText>
      </w:r>
      <w:r>
        <w:rPr>
          <w:rFonts w:ascii="Times New Roman" w:hAnsi="Times New Roman" w:cs="Times New Roman"/>
        </w:rPr>
        <w:fldChar w:fldCharType="end"/>
      </w:r>
    </w:p>
    <w:p w14:paraId="699768E3" w14:textId="77777777" w:rsidR="00611966" w:rsidRPr="000B5D1E" w:rsidRDefault="00611966">
      <w:pPr>
        <w:pStyle w:val="HEADERTEXT"/>
        <w:rPr>
          <w:rFonts w:ascii="Times New Roman" w:hAnsi="Times New Roman" w:cs="Times New Roman"/>
          <w:b/>
          <w:bCs/>
          <w:color w:val="auto"/>
        </w:rPr>
      </w:pPr>
    </w:p>
    <w:p w14:paraId="709FC253"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lastRenderedPageBreak/>
        <w:t xml:space="preserve"> Расчет железобетонных элементов на продавливание </w:t>
      </w:r>
    </w:p>
    <w:p w14:paraId="3BEEDFA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7.23 Расчет на продавливание для плоских железобетонных элементов (плит), работающих в условиях повышенных и высоких температур, при действии на них (нормально к плоскости элемента) местных, концентрированно приложенных усилий - сосредоточенных силы и изгибающего момента следует проводить на основе положений СП 63.13330.2012 (пункты 8.1.46-8.1.52).</w:t>
      </w:r>
    </w:p>
    <w:p w14:paraId="56066939" w14:textId="77777777" w:rsidR="00611966" w:rsidRPr="000B5D1E" w:rsidRDefault="00611966">
      <w:pPr>
        <w:pStyle w:val="FORMATTEXT"/>
        <w:ind w:firstLine="568"/>
        <w:jc w:val="both"/>
        <w:rPr>
          <w:rFonts w:ascii="Times New Roman" w:hAnsi="Times New Roman" w:cs="Times New Roman"/>
        </w:rPr>
      </w:pPr>
    </w:p>
    <w:p w14:paraId="4EFF96F5" w14:textId="625954C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на продавливание по формулам (8.88) и (8.94) СП 63.13330.2012 расчетное сопротивление бетона </w:t>
      </w:r>
      <w:r w:rsidR="00E55DC2" w:rsidRPr="000B5D1E">
        <w:rPr>
          <w:rFonts w:ascii="Times New Roman" w:hAnsi="Times New Roman" w:cs="Times New Roman"/>
          <w:noProof/>
          <w:position w:val="-11"/>
        </w:rPr>
        <w:drawing>
          <wp:inline distT="0" distB="0" distL="0" distR="0" wp14:anchorId="35A5DE0B" wp14:editId="425C19DF">
            <wp:extent cx="238760" cy="231775"/>
            <wp:effectExtent l="0" t="0" r="0" b="0"/>
            <wp:docPr id="730" name="Рисунок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бетона </w:t>
      </w:r>
      <w:r w:rsidR="00E55DC2" w:rsidRPr="000B5D1E">
        <w:rPr>
          <w:rFonts w:ascii="Times New Roman" w:hAnsi="Times New Roman" w:cs="Times New Roman"/>
          <w:noProof/>
          <w:position w:val="-11"/>
        </w:rPr>
        <w:drawing>
          <wp:inline distT="0" distB="0" distL="0" distR="0" wp14:anchorId="37442516" wp14:editId="6768154D">
            <wp:extent cx="191135" cy="231775"/>
            <wp:effectExtent l="0" t="0" r="0" b="0"/>
            <wp:docPr id="731" name="Рисунок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5.2 в зависимости от средней температуры бетона на проверяемом участке.</w:t>
      </w:r>
    </w:p>
    <w:p w14:paraId="3E4F1A62" w14:textId="77777777" w:rsidR="00611966" w:rsidRPr="000B5D1E" w:rsidRDefault="00611966">
      <w:pPr>
        <w:pStyle w:val="FORMATTEXT"/>
        <w:ind w:firstLine="568"/>
        <w:jc w:val="both"/>
        <w:rPr>
          <w:rFonts w:ascii="Times New Roman" w:hAnsi="Times New Roman" w:cs="Times New Roman"/>
        </w:rPr>
      </w:pPr>
    </w:p>
    <w:p w14:paraId="7BB3F239" w14:textId="5421089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расчете по формуле (8.92) СП 63.13330.2012 расчетное сопротивление арматуры </w:t>
      </w:r>
      <w:r w:rsidR="00E55DC2" w:rsidRPr="000B5D1E">
        <w:rPr>
          <w:rFonts w:ascii="Times New Roman" w:hAnsi="Times New Roman" w:cs="Times New Roman"/>
          <w:noProof/>
          <w:position w:val="-11"/>
        </w:rPr>
        <w:drawing>
          <wp:inline distT="0" distB="0" distL="0" distR="0" wp14:anchorId="4C4F95B5" wp14:editId="568F579D">
            <wp:extent cx="266065" cy="231775"/>
            <wp:effectExtent l="0" t="0" r="0" b="0"/>
            <wp:docPr id="732" name="Рисунок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арматуры </w:t>
      </w:r>
      <w:r w:rsidR="00E55DC2" w:rsidRPr="000B5D1E">
        <w:rPr>
          <w:rFonts w:ascii="Times New Roman" w:hAnsi="Times New Roman" w:cs="Times New Roman"/>
          <w:noProof/>
          <w:position w:val="-11"/>
        </w:rPr>
        <w:drawing>
          <wp:inline distT="0" distB="0" distL="0" distR="0" wp14:anchorId="242F1CFE" wp14:editId="21C7D3AE">
            <wp:extent cx="218440" cy="231775"/>
            <wp:effectExtent l="0" t="0" r="0" b="0"/>
            <wp:docPr id="733" name="Рисунок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3"/>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принимаемый по таблице 5.13 в зависимости от наибольшей температуры нагрева поперечной арматуры </w:t>
      </w:r>
      <w:r w:rsidR="00E55DC2" w:rsidRPr="000B5D1E">
        <w:rPr>
          <w:rFonts w:ascii="Times New Roman" w:hAnsi="Times New Roman" w:cs="Times New Roman"/>
          <w:noProof/>
          <w:position w:val="-11"/>
        </w:rPr>
        <w:drawing>
          <wp:inline distT="0" distB="0" distL="0" distR="0" wp14:anchorId="3E7806C1" wp14:editId="5036D2E4">
            <wp:extent cx="266065" cy="231775"/>
            <wp:effectExtent l="0" t="0" r="0" b="0"/>
            <wp:docPr id="734" name="Рисунок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4"/>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w:t>
      </w:r>
    </w:p>
    <w:p w14:paraId="41605FA1" w14:textId="77777777" w:rsidR="00611966" w:rsidRPr="000B5D1E" w:rsidRDefault="00611966">
      <w:pPr>
        <w:pStyle w:val="FORMATTEXT"/>
        <w:ind w:firstLine="568"/>
        <w:jc w:val="both"/>
        <w:rPr>
          <w:rFonts w:ascii="Times New Roman" w:hAnsi="Times New Roman" w:cs="Times New Roman"/>
        </w:rPr>
      </w:pPr>
    </w:p>
    <w:p w14:paraId="2941851F" w14:textId="77777777" w:rsidR="00611966" w:rsidRPr="000B5D1E" w:rsidRDefault="00611966">
      <w:pPr>
        <w:pStyle w:val="HEADERTEXT"/>
        <w:rPr>
          <w:rFonts w:ascii="Times New Roman" w:hAnsi="Times New Roman" w:cs="Times New Roman"/>
          <w:b/>
          <w:bCs/>
          <w:color w:val="auto"/>
        </w:rPr>
      </w:pPr>
    </w:p>
    <w:p w14:paraId="519CC3BD"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на выносливость </w:t>
      </w:r>
    </w:p>
    <w:p w14:paraId="060DFC76" w14:textId="10D42DB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7.24 Расчет железобетонных элементов на выносливость проводят путем сравнения напряжений в бетоне и арматуре с соответствующими расчетными сопротивлениями, умноженными на коэффициенты условий работы </w:t>
      </w:r>
      <w:r w:rsidR="00E55DC2" w:rsidRPr="000B5D1E">
        <w:rPr>
          <w:rFonts w:ascii="Times New Roman" w:hAnsi="Times New Roman" w:cs="Times New Roman"/>
          <w:noProof/>
          <w:position w:val="-11"/>
        </w:rPr>
        <w:drawing>
          <wp:inline distT="0" distB="0" distL="0" distR="0" wp14:anchorId="1DA7E2B9" wp14:editId="1B8D2514">
            <wp:extent cx="218440" cy="231775"/>
            <wp:effectExtent l="0" t="0" r="0" b="0"/>
            <wp:docPr id="735" name="Рисунок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5"/>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4CB1870F" wp14:editId="3D0679AB">
            <wp:extent cx="231775" cy="231775"/>
            <wp:effectExtent l="0" t="0" r="0" b="0"/>
            <wp:docPr id="736" name="Рисунок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6"/>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принимаемые соответственно по таблицам 5.9 и 5.15, а при наличии сварных соединений арматуры - также на коэффициент условий работы </w:t>
      </w:r>
      <w:r w:rsidR="00E55DC2" w:rsidRPr="000B5D1E">
        <w:rPr>
          <w:rFonts w:ascii="Times New Roman" w:hAnsi="Times New Roman" w:cs="Times New Roman"/>
          <w:noProof/>
          <w:position w:val="-11"/>
        </w:rPr>
        <w:drawing>
          <wp:inline distT="0" distB="0" distL="0" distR="0" wp14:anchorId="51971899" wp14:editId="3700873A">
            <wp:extent cx="238760" cy="231775"/>
            <wp:effectExtent l="0" t="0" r="0" b="0"/>
            <wp:docPr id="737" name="Рисунок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7"/>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по таблице 5.16. При нагреве бетона свыше 50°С следует учитывать коэффициент условий работы </w:t>
      </w:r>
      <w:r w:rsidR="00E55DC2" w:rsidRPr="000B5D1E">
        <w:rPr>
          <w:rFonts w:ascii="Times New Roman" w:hAnsi="Times New Roman" w:cs="Times New Roman"/>
          <w:noProof/>
          <w:position w:val="-11"/>
        </w:rPr>
        <w:drawing>
          <wp:inline distT="0" distB="0" distL="0" distR="0" wp14:anchorId="2C9790BB" wp14:editId="7CB48BFF">
            <wp:extent cx="266065" cy="231775"/>
            <wp:effectExtent l="0" t="0" r="0" b="0"/>
            <wp:docPr id="738" name="Рисунок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8"/>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принимаемый по таблице 5.10, и коэффициент условий работы арматуры </w:t>
      </w:r>
      <w:r w:rsidR="00E55DC2" w:rsidRPr="000B5D1E">
        <w:rPr>
          <w:rFonts w:ascii="Times New Roman" w:hAnsi="Times New Roman" w:cs="Times New Roman"/>
          <w:noProof/>
          <w:position w:val="-11"/>
        </w:rPr>
        <w:drawing>
          <wp:inline distT="0" distB="0" distL="0" distR="0" wp14:anchorId="4D982608" wp14:editId="5D01809B">
            <wp:extent cx="266065" cy="231775"/>
            <wp:effectExtent l="0" t="0" r="0" b="0"/>
            <wp:docPr id="739" name="Рисунок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принимаемый по требованиям 5.33 при температурах нагрева арматуры свыше 100°С.</w:t>
      </w:r>
    </w:p>
    <w:p w14:paraId="619AE354" w14:textId="77777777" w:rsidR="00611966" w:rsidRPr="000B5D1E" w:rsidRDefault="00611966">
      <w:pPr>
        <w:pStyle w:val="FORMATTEXT"/>
        <w:ind w:firstLine="568"/>
        <w:jc w:val="both"/>
        <w:rPr>
          <w:rFonts w:ascii="Times New Roman" w:hAnsi="Times New Roman" w:cs="Times New Roman"/>
        </w:rPr>
      </w:pPr>
    </w:p>
    <w:p w14:paraId="0E0FEAA8" w14:textId="4B797D1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Напряжения в бетоне и арматуре вычисляют как для упругого тела (по приведенным сечениям) на действие внешних нагрузок, усилий от воздействия температуры и усилия предварительного обжатия </w:t>
      </w:r>
      <w:r w:rsidR="00E55DC2" w:rsidRPr="000B5D1E">
        <w:rPr>
          <w:rFonts w:ascii="Times New Roman" w:hAnsi="Times New Roman" w:cs="Times New Roman"/>
          <w:noProof/>
          <w:position w:val="-8"/>
        </w:rPr>
        <w:drawing>
          <wp:inline distT="0" distB="0" distL="0" distR="0" wp14:anchorId="60F7E16A" wp14:editId="1073F48D">
            <wp:extent cx="149860" cy="163830"/>
            <wp:effectExtent l="0" t="0" r="0" b="0"/>
            <wp:docPr id="740" name="Рисунок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B5D1E">
        <w:rPr>
          <w:rFonts w:ascii="Times New Roman" w:hAnsi="Times New Roman" w:cs="Times New Roman"/>
        </w:rPr>
        <w:t xml:space="preserve">. Неупругие деформации в сжатой зоне бетона учитываются снижением величины модуля упругости бетона, принимая коэффициенты приведения арматуры к бетону </w:t>
      </w:r>
      <w:r w:rsidR="00E55DC2" w:rsidRPr="000B5D1E">
        <w:rPr>
          <w:rFonts w:ascii="Times New Roman" w:hAnsi="Times New Roman" w:cs="Times New Roman"/>
          <w:noProof/>
          <w:position w:val="-9"/>
        </w:rPr>
        <w:drawing>
          <wp:inline distT="0" distB="0" distL="0" distR="0" wp14:anchorId="208F778D" wp14:editId="0EBAC7C8">
            <wp:extent cx="184150" cy="184150"/>
            <wp:effectExtent l="0" t="0" r="0" b="0"/>
            <wp:docPr id="741" name="Рисунок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1"/>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равными 25, 20, 15 и 10 соответственно для бетонов классов В15, В25, В30, В40 и выше.</w:t>
      </w:r>
    </w:p>
    <w:p w14:paraId="13A9DA0B" w14:textId="77777777" w:rsidR="00611966" w:rsidRPr="000B5D1E" w:rsidRDefault="00611966">
      <w:pPr>
        <w:pStyle w:val="FORMATTEXT"/>
        <w:ind w:firstLine="568"/>
        <w:jc w:val="both"/>
        <w:rPr>
          <w:rFonts w:ascii="Times New Roman" w:hAnsi="Times New Roman" w:cs="Times New Roman"/>
        </w:rPr>
      </w:pPr>
    </w:p>
    <w:p w14:paraId="761E9582" w14:textId="5BA822C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воздействии температуры свыше 50°С величины вышеприведенных коэффициентов </w:t>
      </w:r>
      <w:r w:rsidR="00E55DC2" w:rsidRPr="000B5D1E">
        <w:rPr>
          <w:rFonts w:ascii="Times New Roman" w:hAnsi="Times New Roman" w:cs="Times New Roman"/>
          <w:noProof/>
          <w:position w:val="-9"/>
        </w:rPr>
        <w:drawing>
          <wp:inline distT="0" distB="0" distL="0" distR="0" wp14:anchorId="3AEA201C" wp14:editId="06FE0F93">
            <wp:extent cx="184150" cy="184150"/>
            <wp:effectExtent l="0" t="0" r="0" b="0"/>
            <wp:docPr id="742" name="Рисунок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2"/>
                    <pic:cNvPicPr>
                      <a:picLocks noChangeAspect="1" noChangeArrowheads="1"/>
                    </pic:cNvPicPr>
                  </pic:nvPicPr>
                  <pic:blipFill>
                    <a:blip r:embed="rId34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следует умножать на отношение коэффициентов </w:t>
      </w:r>
      <w:r w:rsidR="00E55DC2" w:rsidRPr="000B5D1E">
        <w:rPr>
          <w:rFonts w:ascii="Times New Roman" w:hAnsi="Times New Roman" w:cs="Times New Roman"/>
          <w:noProof/>
          <w:position w:val="-11"/>
        </w:rPr>
        <w:drawing>
          <wp:inline distT="0" distB="0" distL="0" distR="0" wp14:anchorId="42DE9B61" wp14:editId="6B36B46A">
            <wp:extent cx="416560" cy="231775"/>
            <wp:effectExtent l="0" t="0" r="0" b="0"/>
            <wp:docPr id="743" name="Рисунок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346">
                      <a:extLst>
                        <a:ext uri="{28A0092B-C50C-407E-A947-70E740481C1C}">
                          <a14:useLocalDpi xmlns:a14="http://schemas.microsoft.com/office/drawing/2010/main" val="0"/>
                        </a:ext>
                      </a:extLst>
                    </a:blip>
                    <a:srcRect/>
                    <a:stretch>
                      <a:fillRect/>
                    </a:stretch>
                  </pic:blipFill>
                  <pic:spPr bwMode="auto">
                    <a:xfrm>
                      <a:off x="0" y="0"/>
                      <a:ext cx="416560" cy="231775"/>
                    </a:xfrm>
                    <a:prstGeom prst="rect">
                      <a:avLst/>
                    </a:prstGeom>
                    <a:noFill/>
                    <a:ln>
                      <a:noFill/>
                    </a:ln>
                  </pic:spPr>
                </pic:pic>
              </a:graphicData>
            </a:graphic>
          </wp:inline>
        </w:drawing>
      </w:r>
      <w:r w:rsidRPr="000B5D1E">
        <w:rPr>
          <w:rFonts w:ascii="Times New Roman" w:hAnsi="Times New Roman" w:cs="Times New Roman"/>
        </w:rPr>
        <w:t xml:space="preserve">. Значения коэффициентов </w:t>
      </w:r>
      <w:r w:rsidR="00E55DC2" w:rsidRPr="000B5D1E">
        <w:rPr>
          <w:rFonts w:ascii="Times New Roman" w:hAnsi="Times New Roman" w:cs="Times New Roman"/>
          <w:noProof/>
          <w:position w:val="-11"/>
        </w:rPr>
        <w:drawing>
          <wp:inline distT="0" distB="0" distL="0" distR="0" wp14:anchorId="70FB9D78" wp14:editId="2F56EBCB">
            <wp:extent cx="184150" cy="231775"/>
            <wp:effectExtent l="0" t="0" r="0" b="0"/>
            <wp:docPr id="744" name="Рисунок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принимают по таблице 5.14 в зависимости от температуры арматуры, </w:t>
      </w:r>
      <w:r w:rsidR="00E55DC2" w:rsidRPr="000B5D1E">
        <w:rPr>
          <w:rFonts w:ascii="Times New Roman" w:hAnsi="Times New Roman" w:cs="Times New Roman"/>
          <w:noProof/>
          <w:position w:val="-11"/>
        </w:rPr>
        <w:drawing>
          <wp:inline distT="0" distB="0" distL="0" distR="0" wp14:anchorId="7FD4FE80" wp14:editId="685C905F">
            <wp:extent cx="191135" cy="231775"/>
            <wp:effectExtent l="0" t="0" r="0" b="0"/>
            <wp:docPr id="745" name="Рисунок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по таблице 5.2 в зависимости от средней температуры бетона сжатой зоны сечения.</w:t>
      </w:r>
    </w:p>
    <w:p w14:paraId="0E5AA14D" w14:textId="77777777" w:rsidR="00611966" w:rsidRPr="000B5D1E" w:rsidRDefault="00611966">
      <w:pPr>
        <w:pStyle w:val="FORMATTEXT"/>
        <w:ind w:firstLine="568"/>
        <w:jc w:val="both"/>
        <w:rPr>
          <w:rFonts w:ascii="Times New Roman" w:hAnsi="Times New Roman" w:cs="Times New Roman"/>
        </w:rPr>
      </w:pPr>
    </w:p>
    <w:p w14:paraId="45EAD13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7.25 Расчет на выносливость сечений, нормальных к продольной оси элемента, следует проводить из условий:</w:t>
      </w:r>
    </w:p>
    <w:p w14:paraId="5C697822" w14:textId="77777777" w:rsidR="00611966" w:rsidRPr="000B5D1E" w:rsidRDefault="00611966">
      <w:pPr>
        <w:pStyle w:val="FORMATTEXT"/>
        <w:ind w:firstLine="568"/>
        <w:jc w:val="both"/>
        <w:rPr>
          <w:rFonts w:ascii="Times New Roman" w:hAnsi="Times New Roman" w:cs="Times New Roman"/>
        </w:rPr>
      </w:pPr>
    </w:p>
    <w:p w14:paraId="553296E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сжатого бетона</w:t>
      </w:r>
    </w:p>
    <w:p w14:paraId="10D4F57E" w14:textId="77777777" w:rsidR="00611966" w:rsidRPr="000B5D1E" w:rsidRDefault="00611966">
      <w:pPr>
        <w:pStyle w:val="FORMATTEXT"/>
        <w:ind w:firstLine="568"/>
        <w:jc w:val="both"/>
        <w:rPr>
          <w:rFonts w:ascii="Times New Roman" w:hAnsi="Times New Roman" w:cs="Times New Roman"/>
        </w:rPr>
      </w:pPr>
    </w:p>
    <w:p w14:paraId="54DA8BC2" w14:textId="605E1AE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293462B9" wp14:editId="65900008">
            <wp:extent cx="1146175" cy="238760"/>
            <wp:effectExtent l="0" t="0" r="0" b="0"/>
            <wp:docPr id="746" name="Рисунок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47">
                      <a:extLst>
                        <a:ext uri="{28A0092B-C50C-407E-A947-70E740481C1C}">
                          <a14:useLocalDpi xmlns:a14="http://schemas.microsoft.com/office/drawing/2010/main" val="0"/>
                        </a:ext>
                      </a:extLst>
                    </a:blip>
                    <a:srcRect/>
                    <a:stretch>
                      <a:fillRect/>
                    </a:stretch>
                  </pic:blipFill>
                  <pic:spPr bwMode="auto">
                    <a:xfrm>
                      <a:off x="0" y="0"/>
                      <a:ext cx="1146175" cy="238760"/>
                    </a:xfrm>
                    <a:prstGeom prst="rect">
                      <a:avLst/>
                    </a:prstGeom>
                    <a:noFill/>
                    <a:ln>
                      <a:noFill/>
                    </a:ln>
                  </pic:spPr>
                </pic:pic>
              </a:graphicData>
            </a:graphic>
          </wp:inline>
        </w:drawing>
      </w:r>
      <w:r w:rsidR="00611966" w:rsidRPr="000B5D1E">
        <w:rPr>
          <w:rFonts w:ascii="Times New Roman" w:hAnsi="Times New Roman" w:cs="Times New Roman"/>
        </w:rPr>
        <w:t xml:space="preserve">;                                                             (7.4) </w:t>
      </w:r>
    </w:p>
    <w:p w14:paraId="5F307907"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619FDC6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растянутой арматуры</w:t>
      </w:r>
    </w:p>
    <w:p w14:paraId="4CD84E76" w14:textId="77777777" w:rsidR="00611966" w:rsidRPr="000B5D1E" w:rsidRDefault="00611966">
      <w:pPr>
        <w:pStyle w:val="FORMATTEXT"/>
        <w:ind w:firstLine="568"/>
        <w:jc w:val="both"/>
        <w:rPr>
          <w:rFonts w:ascii="Times New Roman" w:hAnsi="Times New Roman" w:cs="Times New Roman"/>
        </w:rPr>
      </w:pPr>
    </w:p>
    <w:p w14:paraId="2146F14A" w14:textId="6D1B51A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59BC0E2D" wp14:editId="6B992487">
            <wp:extent cx="1153160" cy="238760"/>
            <wp:effectExtent l="0" t="0" r="0" b="0"/>
            <wp:docPr id="747" name="Рисунок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
                    <pic:cNvPicPr>
                      <a:picLocks noChangeAspect="1" noChangeArrowheads="1"/>
                    </pic:cNvPicPr>
                  </pic:nvPicPr>
                  <pic:blipFill>
                    <a:blip r:embed="rId348">
                      <a:extLst>
                        <a:ext uri="{28A0092B-C50C-407E-A947-70E740481C1C}">
                          <a14:useLocalDpi xmlns:a14="http://schemas.microsoft.com/office/drawing/2010/main" val="0"/>
                        </a:ext>
                      </a:extLst>
                    </a:blip>
                    <a:srcRect/>
                    <a:stretch>
                      <a:fillRect/>
                    </a:stretch>
                  </pic:blipFill>
                  <pic:spPr bwMode="auto">
                    <a:xfrm>
                      <a:off x="0" y="0"/>
                      <a:ext cx="1153160" cy="238760"/>
                    </a:xfrm>
                    <a:prstGeom prst="rect">
                      <a:avLst/>
                    </a:prstGeom>
                    <a:noFill/>
                    <a:ln>
                      <a:noFill/>
                    </a:ln>
                  </pic:spPr>
                </pic:pic>
              </a:graphicData>
            </a:graphic>
          </wp:inline>
        </w:drawing>
      </w:r>
      <w:r w:rsidR="00611966" w:rsidRPr="000B5D1E">
        <w:rPr>
          <w:rFonts w:ascii="Times New Roman" w:hAnsi="Times New Roman" w:cs="Times New Roman"/>
        </w:rPr>
        <w:t xml:space="preserve">,                                                            (7.5) </w:t>
      </w:r>
    </w:p>
    <w:p w14:paraId="39A3775B" w14:textId="77777777" w:rsidR="00611966" w:rsidRPr="000B5D1E" w:rsidRDefault="00611966">
      <w:pPr>
        <w:pStyle w:val="FORMATTEXT"/>
        <w:jc w:val="both"/>
        <w:rPr>
          <w:rFonts w:ascii="Times New Roman" w:hAnsi="Times New Roman" w:cs="Times New Roman"/>
        </w:rPr>
      </w:pPr>
    </w:p>
    <w:p w14:paraId="4F269EDF" w14:textId="12C1B906"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 xml:space="preserve">где </w:t>
      </w:r>
      <w:r w:rsidR="00E55DC2" w:rsidRPr="000B5D1E">
        <w:rPr>
          <w:rFonts w:ascii="Times New Roman" w:hAnsi="Times New Roman" w:cs="Times New Roman"/>
          <w:noProof/>
          <w:position w:val="-11"/>
        </w:rPr>
        <w:drawing>
          <wp:inline distT="0" distB="0" distL="0" distR="0" wp14:anchorId="1E78AC51" wp14:editId="068E0E28">
            <wp:extent cx="429895" cy="238760"/>
            <wp:effectExtent l="0" t="0" r="0" b="0"/>
            <wp:docPr id="748" name="Рисунок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8"/>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16775C58" wp14:editId="7CC1AF79">
            <wp:extent cx="429895" cy="238760"/>
            <wp:effectExtent l="0" t="0" r="0" b="0"/>
            <wp:docPr id="749" name="Рисунок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349">
                      <a:extLst>
                        <a:ext uri="{28A0092B-C50C-407E-A947-70E740481C1C}">
                          <a14:useLocalDpi xmlns:a14="http://schemas.microsoft.com/office/drawing/2010/main" val="0"/>
                        </a:ext>
                      </a:extLst>
                    </a:blip>
                    <a:srcRect/>
                    <a:stretch>
                      <a:fillRect/>
                    </a:stretch>
                  </pic:blipFill>
                  <pic:spPr bwMode="auto">
                    <a:xfrm>
                      <a:off x="0" y="0"/>
                      <a:ext cx="429895" cy="238760"/>
                    </a:xfrm>
                    <a:prstGeom prst="rect">
                      <a:avLst/>
                    </a:prstGeom>
                    <a:noFill/>
                    <a:ln>
                      <a:noFill/>
                    </a:ln>
                  </pic:spPr>
                </pic:pic>
              </a:graphicData>
            </a:graphic>
          </wp:inline>
        </w:drawing>
      </w:r>
      <w:r w:rsidRPr="000B5D1E">
        <w:rPr>
          <w:rFonts w:ascii="Times New Roman" w:hAnsi="Times New Roman" w:cs="Times New Roman"/>
        </w:rPr>
        <w:t xml:space="preserve">- максимальные нормальные напряжения соответственно в сжатом бетоне и в растянутой арматуре. </w:t>
      </w:r>
    </w:p>
    <w:p w14:paraId="17A9AF6D" w14:textId="458CA70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этом расчетные сопротивления бетона сжатию </w:t>
      </w:r>
      <w:r w:rsidR="00E55DC2" w:rsidRPr="000B5D1E">
        <w:rPr>
          <w:rFonts w:ascii="Times New Roman" w:hAnsi="Times New Roman" w:cs="Times New Roman"/>
          <w:noProof/>
          <w:position w:val="-11"/>
        </w:rPr>
        <w:drawing>
          <wp:inline distT="0" distB="0" distL="0" distR="0" wp14:anchorId="7C1E694B" wp14:editId="39DBEFD6">
            <wp:extent cx="198120" cy="231775"/>
            <wp:effectExtent l="0" t="0" r="0" b="0"/>
            <wp:docPr id="750" name="Рисунок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и растяжению арматуры </w:t>
      </w:r>
      <w:r w:rsidR="00E55DC2" w:rsidRPr="000B5D1E">
        <w:rPr>
          <w:rFonts w:ascii="Times New Roman" w:hAnsi="Times New Roman" w:cs="Times New Roman"/>
          <w:noProof/>
          <w:position w:val="-11"/>
        </w:rPr>
        <w:drawing>
          <wp:inline distT="0" distB="0" distL="0" distR="0" wp14:anchorId="35BA4D78" wp14:editId="0F00A3D3">
            <wp:extent cx="191135" cy="231775"/>
            <wp:effectExtent l="0" t="0" r="0" b="0"/>
            <wp:docPr id="751" name="Рисунок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умножают на соответствующие коэффициенты условий работы </w:t>
      </w:r>
      <w:r w:rsidR="00E55DC2" w:rsidRPr="000B5D1E">
        <w:rPr>
          <w:rFonts w:ascii="Times New Roman" w:hAnsi="Times New Roman" w:cs="Times New Roman"/>
          <w:noProof/>
          <w:position w:val="-11"/>
        </w:rPr>
        <w:drawing>
          <wp:inline distT="0" distB="0" distL="0" distR="0" wp14:anchorId="473ACBBC" wp14:editId="5B538224">
            <wp:extent cx="218440" cy="231775"/>
            <wp:effectExtent l="0" t="0" r="0" b="0"/>
            <wp:docPr id="752" name="Рисунок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35A6CEA7" wp14:editId="1014DE72">
            <wp:extent cx="266065" cy="231775"/>
            <wp:effectExtent l="0" t="0" r="0" b="0"/>
            <wp:docPr id="753" name="Рисунок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принимаемые в зависимости от средней температуры бетона сжатой зоны по таблицам 5.9 и 5.10, и на коэффициенты </w:t>
      </w:r>
      <w:r w:rsidR="00E55DC2" w:rsidRPr="000B5D1E">
        <w:rPr>
          <w:rFonts w:ascii="Times New Roman" w:hAnsi="Times New Roman" w:cs="Times New Roman"/>
          <w:noProof/>
          <w:position w:val="-11"/>
        </w:rPr>
        <w:drawing>
          <wp:inline distT="0" distB="0" distL="0" distR="0" wp14:anchorId="5B52B0F6" wp14:editId="49E07353">
            <wp:extent cx="231775" cy="231775"/>
            <wp:effectExtent l="0" t="0" r="0" b="0"/>
            <wp:docPr id="754" name="Рисунок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E5BB479" wp14:editId="6336877B">
            <wp:extent cx="266065" cy="231775"/>
            <wp:effectExtent l="0" t="0" r="0" b="0"/>
            <wp:docPr id="755" name="Рисунок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6F273708" wp14:editId="60B023BB">
            <wp:extent cx="238760" cy="231775"/>
            <wp:effectExtent l="0" t="0" r="0" b="0"/>
            <wp:docPr id="756" name="Рисунок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принимаемые в зависимости от температуры растянутой арматуры по таблицам 5.15 и 5.16.</w:t>
      </w:r>
    </w:p>
    <w:p w14:paraId="63BB96FA" w14:textId="77777777" w:rsidR="00611966" w:rsidRPr="000B5D1E" w:rsidRDefault="00611966">
      <w:pPr>
        <w:pStyle w:val="FORMATTEXT"/>
        <w:ind w:firstLine="568"/>
        <w:jc w:val="both"/>
        <w:rPr>
          <w:rFonts w:ascii="Times New Roman" w:hAnsi="Times New Roman" w:cs="Times New Roman"/>
        </w:rPr>
      </w:pPr>
    </w:p>
    <w:p w14:paraId="2E9BDF5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зоне, проверяемой по сжатому бетону, при действии многократно повторяющейся нагрузки появление растягивающих напряжений не допускается.</w:t>
      </w:r>
    </w:p>
    <w:p w14:paraId="2CD4FE3A" w14:textId="77777777" w:rsidR="00611966" w:rsidRPr="000B5D1E" w:rsidRDefault="00611966">
      <w:pPr>
        <w:pStyle w:val="FORMATTEXT"/>
        <w:ind w:firstLine="568"/>
        <w:jc w:val="both"/>
        <w:rPr>
          <w:rFonts w:ascii="Times New Roman" w:hAnsi="Times New Roman" w:cs="Times New Roman"/>
        </w:rPr>
      </w:pPr>
    </w:p>
    <w:p w14:paraId="0229D23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Сжатую арматуру на выносливость не рассчитывают.</w:t>
      </w:r>
    </w:p>
    <w:p w14:paraId="19712A1F" w14:textId="77777777" w:rsidR="00611966" w:rsidRPr="000B5D1E" w:rsidRDefault="00611966">
      <w:pPr>
        <w:pStyle w:val="FORMATTEXT"/>
        <w:ind w:firstLine="568"/>
        <w:jc w:val="both"/>
        <w:rPr>
          <w:rFonts w:ascii="Times New Roman" w:hAnsi="Times New Roman" w:cs="Times New Roman"/>
        </w:rPr>
      </w:pPr>
    </w:p>
    <w:p w14:paraId="2569A0F6" w14:textId="1A18A65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7.26 Расчет на выносливость сечений, наклонных к продольной оси элемента, следует проводить из условия, что равнодействующая главных растягивающих напряжений, действующих на уровне центра тяжести приведенного сечения, должна быть полностью воспринята поперечной арматурой при напряжении в ней, равном расчетному сопротивлению </w:t>
      </w:r>
      <w:r w:rsidR="00E55DC2" w:rsidRPr="000B5D1E">
        <w:rPr>
          <w:rFonts w:ascii="Times New Roman" w:hAnsi="Times New Roman" w:cs="Times New Roman"/>
          <w:noProof/>
          <w:position w:val="-11"/>
        </w:rPr>
        <w:drawing>
          <wp:inline distT="0" distB="0" distL="0" distR="0" wp14:anchorId="4E772D22" wp14:editId="3DF9254C">
            <wp:extent cx="191135" cy="231775"/>
            <wp:effectExtent l="0" t="0" r="0" b="0"/>
            <wp:docPr id="757" name="Рисунок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7"/>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умноженному на коэффициенты условий работы </w:t>
      </w:r>
      <w:r w:rsidR="00E55DC2" w:rsidRPr="000B5D1E">
        <w:rPr>
          <w:rFonts w:ascii="Times New Roman" w:hAnsi="Times New Roman" w:cs="Times New Roman"/>
          <w:noProof/>
          <w:position w:val="-11"/>
        </w:rPr>
        <w:drawing>
          <wp:inline distT="0" distB="0" distL="0" distR="0" wp14:anchorId="4D0B5BAD" wp14:editId="747DA9BC">
            <wp:extent cx="231775" cy="231775"/>
            <wp:effectExtent l="0" t="0" r="0" b="0"/>
            <wp:docPr id="758" name="Рисунок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8"/>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47C8CC05" wp14:editId="5DF16B01">
            <wp:extent cx="238760" cy="231775"/>
            <wp:effectExtent l="0" t="0" r="0" b="0"/>
            <wp:docPr id="759" name="Рисунок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7D47C34A" wp14:editId="49AB282C">
            <wp:extent cx="266065" cy="231775"/>
            <wp:effectExtent l="0" t="0" r="0" b="0"/>
            <wp:docPr id="760" name="Рисунок 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принимаемые по наибольшей температуре нагрева поперечной арматуры по таблицам 5.15 и 5.16.</w:t>
      </w:r>
    </w:p>
    <w:p w14:paraId="6050C299" w14:textId="77777777" w:rsidR="00611966" w:rsidRPr="000B5D1E" w:rsidRDefault="00611966">
      <w:pPr>
        <w:pStyle w:val="FORMATTEXT"/>
        <w:ind w:firstLine="568"/>
        <w:jc w:val="both"/>
        <w:rPr>
          <w:rFonts w:ascii="Times New Roman" w:hAnsi="Times New Roman" w:cs="Times New Roman"/>
        </w:rPr>
      </w:pPr>
    </w:p>
    <w:p w14:paraId="1546617E" w14:textId="77777777" w:rsidR="00611966" w:rsidRPr="000B5D1E" w:rsidRDefault="00611966">
      <w:pPr>
        <w:pStyle w:val="HEADERTEXT"/>
        <w:rPr>
          <w:rFonts w:ascii="Times New Roman" w:hAnsi="Times New Roman" w:cs="Times New Roman"/>
          <w:b/>
          <w:bCs/>
          <w:color w:val="auto"/>
        </w:rPr>
      </w:pPr>
    </w:p>
    <w:p w14:paraId="4816E68E"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8 Расчет элементов железобетонных конструкций по предельным состояниям второй группы </w:t>
      </w:r>
    </w:p>
    <w:p w14:paraId="3197AFE0" w14:textId="77777777" w:rsidR="00611966" w:rsidRPr="000B5D1E" w:rsidRDefault="00836D87">
      <w:pPr>
        <w:pStyle w:val="HEADERTEXT"/>
        <w:ind w:firstLine="568"/>
        <w:jc w:val="both"/>
        <w:outlineLvl w:val="2"/>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3Общие положения</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2342F97F" w14:textId="77777777" w:rsidR="00611966" w:rsidRPr="000B5D1E" w:rsidRDefault="00611966">
      <w:pPr>
        <w:pStyle w:val="HEADERTEXT"/>
        <w:rPr>
          <w:rFonts w:ascii="Times New Roman" w:hAnsi="Times New Roman" w:cs="Times New Roman"/>
          <w:b/>
          <w:bCs/>
          <w:color w:val="auto"/>
        </w:rPr>
      </w:pPr>
    </w:p>
    <w:p w14:paraId="5B6A3DCC"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Общие положения </w:t>
      </w:r>
    </w:p>
    <w:p w14:paraId="15D1B1F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 Расчеты по предельным состояниям второй группы следует проводить в соответствии с положениями СП 63.13330 с учетом указаний раздела 8 настоящего свода правил. </w:t>
      </w:r>
    </w:p>
    <w:p w14:paraId="28A46DE7" w14:textId="77777777" w:rsidR="00611966" w:rsidRPr="000B5D1E" w:rsidRDefault="00611966">
      <w:pPr>
        <w:pStyle w:val="FORMATTEXT"/>
        <w:ind w:firstLine="568"/>
        <w:jc w:val="both"/>
        <w:rPr>
          <w:rFonts w:ascii="Times New Roman" w:hAnsi="Times New Roman" w:cs="Times New Roman"/>
        </w:rPr>
      </w:pPr>
    </w:p>
    <w:p w14:paraId="4718FA5A" w14:textId="4EE08E6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8.2 Для изгибаемых, растянутых и внецентренно сжатых железобетонных элементов, подвергающихся воздействию повышенной и высокой температуры, усилия, воспринимаемые сечениями, нормальными к продольной оси, при образовании трещин следует определять по СП 63.13330. При этом расчетное сопротивление бетона </w:t>
      </w:r>
      <w:r w:rsidR="00E55DC2" w:rsidRPr="000B5D1E">
        <w:rPr>
          <w:rFonts w:ascii="Times New Roman" w:hAnsi="Times New Roman" w:cs="Times New Roman"/>
          <w:noProof/>
          <w:position w:val="-11"/>
        </w:rPr>
        <w:drawing>
          <wp:inline distT="0" distB="0" distL="0" distR="0" wp14:anchorId="451BE82A" wp14:editId="1654D0F2">
            <wp:extent cx="416560" cy="238760"/>
            <wp:effectExtent l="0" t="0" r="0" b="0"/>
            <wp:docPr id="761" name="Рисунок 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бетона </w:t>
      </w:r>
      <w:r w:rsidR="00E55DC2" w:rsidRPr="000B5D1E">
        <w:rPr>
          <w:rFonts w:ascii="Times New Roman" w:hAnsi="Times New Roman" w:cs="Times New Roman"/>
          <w:noProof/>
          <w:position w:val="-11"/>
        </w:rPr>
        <w:drawing>
          <wp:inline distT="0" distB="0" distL="0" distR="0" wp14:anchorId="5AA67DE1" wp14:editId="3F5E9CCD">
            <wp:extent cx="191135" cy="231775"/>
            <wp:effectExtent l="0" t="0" r="0" b="0"/>
            <wp:docPr id="762" name="Рисунок 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а модуль упругости бетона </w:t>
      </w:r>
      <w:r w:rsidR="00E55DC2" w:rsidRPr="000B5D1E">
        <w:rPr>
          <w:rFonts w:ascii="Times New Roman" w:hAnsi="Times New Roman" w:cs="Times New Roman"/>
          <w:noProof/>
          <w:position w:val="-11"/>
        </w:rPr>
        <w:drawing>
          <wp:inline distT="0" distB="0" distL="0" distR="0" wp14:anchorId="40380CC9" wp14:editId="4B3D5DAA">
            <wp:extent cx="198120" cy="231775"/>
            <wp:effectExtent l="0" t="0" r="0" b="0"/>
            <wp:docPr id="763" name="Рисунок 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3"/>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 на коэффициент </w:t>
      </w:r>
      <w:r w:rsidR="00E55DC2" w:rsidRPr="000B5D1E">
        <w:rPr>
          <w:rFonts w:ascii="Times New Roman" w:hAnsi="Times New Roman" w:cs="Times New Roman"/>
          <w:noProof/>
          <w:position w:val="-11"/>
        </w:rPr>
        <w:drawing>
          <wp:inline distT="0" distB="0" distL="0" distR="0" wp14:anchorId="414F5203" wp14:editId="17ABBFC9">
            <wp:extent cx="191135" cy="231775"/>
            <wp:effectExtent l="0" t="0" r="0" b="0"/>
            <wp:docPr id="764" name="Рисунок 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 Коэффициенты </w:t>
      </w:r>
      <w:r w:rsidR="00E55DC2" w:rsidRPr="000B5D1E">
        <w:rPr>
          <w:rFonts w:ascii="Times New Roman" w:hAnsi="Times New Roman" w:cs="Times New Roman"/>
          <w:noProof/>
          <w:position w:val="-11"/>
        </w:rPr>
        <w:drawing>
          <wp:inline distT="0" distB="0" distL="0" distR="0" wp14:anchorId="1B0A1283" wp14:editId="619B9868">
            <wp:extent cx="191135" cy="231775"/>
            <wp:effectExtent l="0" t="0" r="0" b="0"/>
            <wp:docPr id="765" name="Рисунок 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6C74E1C3" wp14:editId="27904D72">
            <wp:extent cx="191135" cy="231775"/>
            <wp:effectExtent l="0" t="0" r="0" b="0"/>
            <wp:docPr id="766" name="Рисунок 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принимают по таблице 5.2 в зависимости от температуры бетона на уровне растянутой арматуры.</w:t>
      </w:r>
    </w:p>
    <w:p w14:paraId="24493AD2" w14:textId="77777777" w:rsidR="00611966" w:rsidRPr="000B5D1E" w:rsidRDefault="00611966">
      <w:pPr>
        <w:pStyle w:val="HEADERTEXT"/>
        <w:rPr>
          <w:rFonts w:ascii="Times New Roman" w:hAnsi="Times New Roman" w:cs="Times New Roman"/>
          <w:b/>
          <w:bCs/>
          <w:color w:val="auto"/>
        </w:rPr>
      </w:pPr>
    </w:p>
    <w:p w14:paraId="286241E3"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по раскрытию трещин </w:t>
      </w:r>
    </w:p>
    <w:p w14:paraId="5C8672C3" w14:textId="27C584C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8.3 Расчет железобетонных элементов по раскрытию трещин проводят в тех случаях, когда изгибающий момент от внешней нагрузки и температуры </w:t>
      </w:r>
      <w:r w:rsidR="00E55DC2" w:rsidRPr="000B5D1E">
        <w:rPr>
          <w:rFonts w:ascii="Times New Roman" w:hAnsi="Times New Roman" w:cs="Times New Roman"/>
          <w:noProof/>
          <w:position w:val="-8"/>
        </w:rPr>
        <w:drawing>
          <wp:inline distT="0" distB="0" distL="0" distR="0" wp14:anchorId="5B05DC31" wp14:editId="76DD6DAD">
            <wp:extent cx="198120" cy="163830"/>
            <wp:effectExtent l="0" t="0" r="0" b="0"/>
            <wp:docPr id="767" name="Рисунок 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0B5D1E">
        <w:rPr>
          <w:rFonts w:ascii="Times New Roman" w:hAnsi="Times New Roman" w:cs="Times New Roman"/>
        </w:rPr>
        <w:t xml:space="preserve">относительно оси, нормальной к плоскости действия момента, и проходящий через центр тяжести приведенного поперечного сечения элемента, больше изгибающего момента </w:t>
      </w:r>
      <w:r w:rsidR="00E55DC2" w:rsidRPr="000B5D1E">
        <w:rPr>
          <w:rFonts w:ascii="Times New Roman" w:hAnsi="Times New Roman" w:cs="Times New Roman"/>
          <w:noProof/>
          <w:position w:val="-11"/>
        </w:rPr>
        <w:drawing>
          <wp:inline distT="0" distB="0" distL="0" distR="0" wp14:anchorId="0ADD2270" wp14:editId="02F6E046">
            <wp:extent cx="340995" cy="231775"/>
            <wp:effectExtent l="0" t="0" r="0" b="0"/>
            <wp:docPr id="768" name="Рисунок 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8"/>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 воспринимаемого нормальным сечением элемента при образовании трещин и определяемого по формуле (8.3).</w:t>
      </w:r>
    </w:p>
    <w:p w14:paraId="2CED7FC1" w14:textId="77777777" w:rsidR="00611966" w:rsidRPr="000B5D1E" w:rsidRDefault="00611966">
      <w:pPr>
        <w:pStyle w:val="FORMATTEXT"/>
        <w:ind w:firstLine="568"/>
        <w:jc w:val="both"/>
        <w:rPr>
          <w:rFonts w:ascii="Times New Roman" w:hAnsi="Times New Roman" w:cs="Times New Roman"/>
        </w:rPr>
      </w:pPr>
    </w:p>
    <w:p w14:paraId="2E4ACB95" w14:textId="12D5E3D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центрально растянутых элементов ширину раскрытия трещин определяют, когда продольное растягивающее усилие от внешней нагрузки и температуры больше продольного растягивающего усилия </w:t>
      </w:r>
      <w:r w:rsidR="00E55DC2" w:rsidRPr="000B5D1E">
        <w:rPr>
          <w:rFonts w:ascii="Times New Roman" w:hAnsi="Times New Roman" w:cs="Times New Roman"/>
          <w:noProof/>
          <w:position w:val="-11"/>
        </w:rPr>
        <w:drawing>
          <wp:inline distT="0" distB="0" distL="0" distR="0" wp14:anchorId="607EE5F9" wp14:editId="548BD0CB">
            <wp:extent cx="313690" cy="231775"/>
            <wp:effectExtent l="0" t="0" r="0" b="0"/>
            <wp:docPr id="769" name="Рисунок 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9"/>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B5D1E">
        <w:rPr>
          <w:rFonts w:ascii="Times New Roman" w:hAnsi="Times New Roman" w:cs="Times New Roman"/>
        </w:rPr>
        <w:t>, воспринимаемого элементом при образовании трещин и определяемого по формуле (8.9).</w:t>
      </w:r>
    </w:p>
    <w:p w14:paraId="0670DD03" w14:textId="77777777" w:rsidR="00611966" w:rsidRPr="000B5D1E" w:rsidRDefault="00611966">
      <w:pPr>
        <w:pStyle w:val="FORMATTEXT"/>
        <w:ind w:firstLine="568"/>
        <w:jc w:val="both"/>
        <w:rPr>
          <w:rFonts w:ascii="Times New Roman" w:hAnsi="Times New Roman" w:cs="Times New Roman"/>
        </w:rPr>
      </w:pPr>
    </w:p>
    <w:p w14:paraId="32DB735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8.4 Расчет железобетонных элементов проводят по непродолжительному и продолжительному раскрытию трещин.</w:t>
      </w:r>
    </w:p>
    <w:p w14:paraId="27E398E2" w14:textId="77777777" w:rsidR="00611966" w:rsidRPr="000B5D1E" w:rsidRDefault="00611966">
      <w:pPr>
        <w:pStyle w:val="FORMATTEXT"/>
        <w:ind w:firstLine="568"/>
        <w:jc w:val="both"/>
        <w:rPr>
          <w:rFonts w:ascii="Times New Roman" w:hAnsi="Times New Roman" w:cs="Times New Roman"/>
        </w:rPr>
      </w:pPr>
    </w:p>
    <w:p w14:paraId="616CE14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Непродолжительное раскрытие трещин определяют от совместного действия постоянных и временных (длительных и кратковременных) нагрузок при кратковременном нагреве.</w:t>
      </w:r>
    </w:p>
    <w:p w14:paraId="290A5B92" w14:textId="77777777" w:rsidR="00611966" w:rsidRPr="000B5D1E" w:rsidRDefault="00611966">
      <w:pPr>
        <w:pStyle w:val="FORMATTEXT"/>
        <w:ind w:firstLine="568"/>
        <w:jc w:val="both"/>
        <w:rPr>
          <w:rFonts w:ascii="Times New Roman" w:hAnsi="Times New Roman" w:cs="Times New Roman"/>
        </w:rPr>
      </w:pPr>
    </w:p>
    <w:p w14:paraId="0D67CB8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Продолжительное раскрытие трещин определяют только от постоянных и временных длительных нагрузок при длительном нагреве.</w:t>
      </w:r>
    </w:p>
    <w:p w14:paraId="61F7CB90" w14:textId="77777777" w:rsidR="00611966" w:rsidRPr="000B5D1E" w:rsidRDefault="00611966">
      <w:pPr>
        <w:pStyle w:val="FORMATTEXT"/>
        <w:ind w:firstLine="568"/>
        <w:jc w:val="both"/>
        <w:rPr>
          <w:rFonts w:ascii="Times New Roman" w:hAnsi="Times New Roman" w:cs="Times New Roman"/>
        </w:rPr>
      </w:pPr>
    </w:p>
    <w:p w14:paraId="7A494520" w14:textId="1D4F6C9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Ширина раскрытия трещин </w:t>
      </w:r>
      <w:r w:rsidR="00E55DC2" w:rsidRPr="000B5D1E">
        <w:rPr>
          <w:rFonts w:ascii="Times New Roman" w:hAnsi="Times New Roman" w:cs="Times New Roman"/>
          <w:noProof/>
          <w:position w:val="-11"/>
        </w:rPr>
        <w:drawing>
          <wp:inline distT="0" distB="0" distL="0" distR="0" wp14:anchorId="7F495FA3" wp14:editId="70879AED">
            <wp:extent cx="266065" cy="231775"/>
            <wp:effectExtent l="0" t="0" r="0" b="0"/>
            <wp:docPr id="770" name="Рисунок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от действия внешней нагрузки и температуры, рассчитываемая по формулам (8.1) и (8.2), не должна превышать предельно допустимую ширину раскрытия трещин, регламентированную в СП 63.13330.2012 (пункт 8.2.6).</w:t>
      </w:r>
    </w:p>
    <w:p w14:paraId="67EDD974" w14:textId="77777777" w:rsidR="00611966" w:rsidRPr="000B5D1E" w:rsidRDefault="00611966">
      <w:pPr>
        <w:pStyle w:val="FORMATTEXT"/>
        <w:ind w:firstLine="568"/>
        <w:jc w:val="both"/>
        <w:rPr>
          <w:rFonts w:ascii="Times New Roman" w:hAnsi="Times New Roman" w:cs="Times New Roman"/>
        </w:rPr>
      </w:pPr>
    </w:p>
    <w:p w14:paraId="2ABC28A9" w14:textId="7492AAE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8.5 Ширину раскрытия трещин </w:t>
      </w:r>
      <w:r w:rsidR="00E55DC2" w:rsidRPr="000B5D1E">
        <w:rPr>
          <w:rFonts w:ascii="Times New Roman" w:hAnsi="Times New Roman" w:cs="Times New Roman"/>
          <w:noProof/>
          <w:position w:val="-11"/>
        </w:rPr>
        <w:drawing>
          <wp:inline distT="0" distB="0" distL="0" distR="0" wp14:anchorId="3CE6FCC8" wp14:editId="74BF93B6">
            <wp:extent cx="266065" cy="231775"/>
            <wp:effectExtent l="0" t="0" r="0" b="0"/>
            <wp:docPr id="771" name="Рисунок 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1"/>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определяют, исходя из взаимных смещений растянутой арматуры и бетона по обе стороны трещины на уровне оси арматуры, и принимают:</w:t>
      </w:r>
    </w:p>
    <w:p w14:paraId="0F7095FE" w14:textId="77777777" w:rsidR="00611966" w:rsidRPr="000B5D1E" w:rsidRDefault="00611966">
      <w:pPr>
        <w:pStyle w:val="FORMATTEXT"/>
        <w:ind w:firstLine="568"/>
        <w:jc w:val="both"/>
        <w:rPr>
          <w:rFonts w:ascii="Times New Roman" w:hAnsi="Times New Roman" w:cs="Times New Roman"/>
        </w:rPr>
      </w:pPr>
    </w:p>
    <w:p w14:paraId="6D36E66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продолжительном раскрытии трещин</w:t>
      </w:r>
    </w:p>
    <w:p w14:paraId="6E31A893" w14:textId="77777777" w:rsidR="00611966" w:rsidRPr="000B5D1E" w:rsidRDefault="00611966">
      <w:pPr>
        <w:pStyle w:val="FORMATTEXT"/>
        <w:ind w:firstLine="568"/>
        <w:jc w:val="both"/>
        <w:rPr>
          <w:rFonts w:ascii="Times New Roman" w:hAnsi="Times New Roman" w:cs="Times New Roman"/>
        </w:rPr>
      </w:pPr>
    </w:p>
    <w:p w14:paraId="021D0139" w14:textId="19EC08F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47C5535" wp14:editId="032768CC">
            <wp:extent cx="695960" cy="231775"/>
            <wp:effectExtent l="0" t="0" r="0" b="0"/>
            <wp:docPr id="772" name="Рисунок 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
                    <pic:cNvPicPr>
                      <a:picLocks noChangeAspect="1" noChangeArrowheads="1"/>
                    </pic:cNvPicPr>
                  </pic:nvPicPr>
                  <pic:blipFill>
                    <a:blip r:embed="rId354">
                      <a:extLst>
                        <a:ext uri="{28A0092B-C50C-407E-A947-70E740481C1C}">
                          <a14:useLocalDpi xmlns:a14="http://schemas.microsoft.com/office/drawing/2010/main" val="0"/>
                        </a:ext>
                      </a:extLst>
                    </a:blip>
                    <a:srcRect/>
                    <a:stretch>
                      <a:fillRect/>
                    </a:stretch>
                  </pic:blipFill>
                  <pic:spPr bwMode="auto">
                    <a:xfrm>
                      <a:off x="0" y="0"/>
                      <a:ext cx="695960" cy="231775"/>
                    </a:xfrm>
                    <a:prstGeom prst="rect">
                      <a:avLst/>
                    </a:prstGeom>
                    <a:noFill/>
                    <a:ln>
                      <a:noFill/>
                    </a:ln>
                  </pic:spPr>
                </pic:pic>
              </a:graphicData>
            </a:graphic>
          </wp:inline>
        </w:drawing>
      </w:r>
      <w:r w:rsidR="00611966" w:rsidRPr="000B5D1E">
        <w:rPr>
          <w:rFonts w:ascii="Times New Roman" w:hAnsi="Times New Roman" w:cs="Times New Roman"/>
        </w:rPr>
        <w:t xml:space="preserve">;                                                                   (8.1) </w:t>
      </w:r>
    </w:p>
    <w:p w14:paraId="2DC497E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непродолжительном раскрытии трещин</w:t>
      </w:r>
    </w:p>
    <w:p w14:paraId="6A03B170" w14:textId="77777777" w:rsidR="00611966" w:rsidRPr="000B5D1E" w:rsidRDefault="00611966">
      <w:pPr>
        <w:pStyle w:val="FORMATTEXT"/>
        <w:ind w:firstLine="568"/>
        <w:jc w:val="both"/>
        <w:rPr>
          <w:rFonts w:ascii="Times New Roman" w:hAnsi="Times New Roman" w:cs="Times New Roman"/>
        </w:rPr>
      </w:pPr>
    </w:p>
    <w:p w14:paraId="2ABAFB97" w14:textId="399EE3C6"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30DD8FD9" wp14:editId="015F21C3">
            <wp:extent cx="1678940" cy="238760"/>
            <wp:effectExtent l="0" t="0" r="0" b="0"/>
            <wp:docPr id="773" name="Рисунок 7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1678940" cy="238760"/>
                    </a:xfrm>
                    <a:prstGeom prst="rect">
                      <a:avLst/>
                    </a:prstGeom>
                    <a:noFill/>
                    <a:ln>
                      <a:noFill/>
                    </a:ln>
                  </pic:spPr>
                </pic:pic>
              </a:graphicData>
            </a:graphic>
          </wp:inline>
        </w:drawing>
      </w:r>
      <w:r w:rsidR="00611966" w:rsidRPr="000B5D1E">
        <w:rPr>
          <w:rFonts w:ascii="Times New Roman" w:hAnsi="Times New Roman" w:cs="Times New Roman"/>
        </w:rPr>
        <w:t xml:space="preserve">,                                                     (8.2) </w:t>
      </w:r>
    </w:p>
    <w:p w14:paraId="6252AAE4" w14:textId="77777777" w:rsidR="00611966" w:rsidRPr="000B5D1E" w:rsidRDefault="00611966">
      <w:pPr>
        <w:pStyle w:val="FORMATTEXT"/>
        <w:jc w:val="both"/>
        <w:rPr>
          <w:rFonts w:ascii="Times New Roman" w:hAnsi="Times New Roman" w:cs="Times New Roman"/>
        </w:rPr>
      </w:pPr>
    </w:p>
    <w:p w14:paraId="1872E145" w14:textId="77777777" w:rsidR="00611966" w:rsidRPr="000B5D1E" w:rsidRDefault="00611966">
      <w:pPr>
        <w:pStyle w:val="FORMATTEXT"/>
        <w:jc w:val="both"/>
        <w:rPr>
          <w:rFonts w:ascii="Times New Roman" w:hAnsi="Times New Roman" w:cs="Times New Roman"/>
        </w:rPr>
      </w:pPr>
    </w:p>
    <w:p w14:paraId="0A38D1E3" w14:textId="13BF5CFA"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EE43726" wp14:editId="0C40245B">
            <wp:extent cx="340995" cy="238760"/>
            <wp:effectExtent l="0" t="0" r="0" b="0"/>
            <wp:docPr id="774" name="Рисунок 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4"/>
                    <pic:cNvPicPr>
                      <a:picLocks noChangeAspect="1" noChangeArrowheads="1"/>
                    </pic:cNvPicPr>
                  </pic:nvPicPr>
                  <pic:blipFill>
                    <a:blip r:embed="rId356">
                      <a:extLst>
                        <a:ext uri="{28A0092B-C50C-407E-A947-70E740481C1C}">
                          <a14:useLocalDpi xmlns:a14="http://schemas.microsoft.com/office/drawing/2010/main" val="0"/>
                        </a:ext>
                      </a:extLst>
                    </a:blip>
                    <a:srcRect/>
                    <a:stretch>
                      <a:fillRect/>
                    </a:stretch>
                  </pic:blipFill>
                  <pic:spPr bwMode="auto">
                    <a:xfrm>
                      <a:off x="0" y="0"/>
                      <a:ext cx="340995" cy="238760"/>
                    </a:xfrm>
                    <a:prstGeom prst="rect">
                      <a:avLst/>
                    </a:prstGeom>
                    <a:noFill/>
                    <a:ln>
                      <a:noFill/>
                    </a:ln>
                  </pic:spPr>
                </pic:pic>
              </a:graphicData>
            </a:graphic>
          </wp:inline>
        </w:drawing>
      </w:r>
      <w:r w:rsidRPr="000B5D1E">
        <w:rPr>
          <w:rFonts w:ascii="Times New Roman" w:hAnsi="Times New Roman" w:cs="Times New Roman"/>
        </w:rPr>
        <w:t xml:space="preserve">- ширина раскрытия трещин от продолжительных постоянных и временных нагрузок при длительном нагреве; </w:t>
      </w:r>
    </w:p>
    <w:p w14:paraId="40D89F52" w14:textId="20B4C29A"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542472F0" wp14:editId="423FB2A2">
            <wp:extent cx="368300" cy="238760"/>
            <wp:effectExtent l="0" t="0" r="0" b="0"/>
            <wp:docPr id="775" name="Рисунок 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r w:rsidR="00611966" w:rsidRPr="000B5D1E">
        <w:rPr>
          <w:rFonts w:ascii="Times New Roman" w:hAnsi="Times New Roman" w:cs="Times New Roman"/>
        </w:rPr>
        <w:t>- ширина раскрытия трещин от продолжительного действия постоянных и временных (длительных и кратковременных) нагрузок при кратковременном нагреве;</w:t>
      </w:r>
    </w:p>
    <w:p w14:paraId="5164ECEC" w14:textId="77777777" w:rsidR="00611966" w:rsidRPr="000B5D1E" w:rsidRDefault="00611966">
      <w:pPr>
        <w:pStyle w:val="FORMATTEXT"/>
        <w:ind w:firstLine="568"/>
        <w:jc w:val="both"/>
        <w:rPr>
          <w:rFonts w:ascii="Times New Roman" w:hAnsi="Times New Roman" w:cs="Times New Roman"/>
        </w:rPr>
      </w:pPr>
    </w:p>
    <w:p w14:paraId="27E1F54C" w14:textId="7AC1F729"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155A3BA1" wp14:editId="000FD744">
            <wp:extent cx="354965" cy="238760"/>
            <wp:effectExtent l="0" t="0" r="0" b="0"/>
            <wp:docPr id="776" name="Рисунок 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6"/>
                    <pic:cNvPicPr>
                      <a:picLocks noChangeAspect="1" noChangeArrowheads="1"/>
                    </pic:cNvPicPr>
                  </pic:nvPicPr>
                  <pic:blipFill>
                    <a:blip r:embed="rId358">
                      <a:extLst>
                        <a:ext uri="{28A0092B-C50C-407E-A947-70E740481C1C}">
                          <a14:useLocalDpi xmlns:a14="http://schemas.microsoft.com/office/drawing/2010/main" val="0"/>
                        </a:ext>
                      </a:extLst>
                    </a:blip>
                    <a:srcRect/>
                    <a:stretch>
                      <a:fillRect/>
                    </a:stretch>
                  </pic:blipFill>
                  <pic:spPr bwMode="auto">
                    <a:xfrm>
                      <a:off x="0" y="0"/>
                      <a:ext cx="354965" cy="238760"/>
                    </a:xfrm>
                    <a:prstGeom prst="rect">
                      <a:avLst/>
                    </a:prstGeom>
                    <a:noFill/>
                    <a:ln>
                      <a:noFill/>
                    </a:ln>
                  </pic:spPr>
                </pic:pic>
              </a:graphicData>
            </a:graphic>
          </wp:inline>
        </w:drawing>
      </w:r>
      <w:r w:rsidR="00611966" w:rsidRPr="000B5D1E">
        <w:rPr>
          <w:rFonts w:ascii="Times New Roman" w:hAnsi="Times New Roman" w:cs="Times New Roman"/>
        </w:rPr>
        <w:t>- ширина раскрытия трещин от продолжительного действия постоянных и временных длительных нагрузок при кратковременном нагреве.</w:t>
      </w:r>
    </w:p>
    <w:p w14:paraId="228C3D1A" w14:textId="77777777" w:rsidR="00611966" w:rsidRPr="000B5D1E" w:rsidRDefault="00611966">
      <w:pPr>
        <w:pStyle w:val="FORMATTEXT"/>
        <w:ind w:firstLine="568"/>
        <w:jc w:val="both"/>
        <w:rPr>
          <w:rFonts w:ascii="Times New Roman" w:hAnsi="Times New Roman" w:cs="Times New Roman"/>
        </w:rPr>
      </w:pPr>
    </w:p>
    <w:p w14:paraId="7910D5C6" w14:textId="77777777" w:rsidR="00611966" w:rsidRPr="000B5D1E" w:rsidRDefault="00611966">
      <w:pPr>
        <w:pStyle w:val="FORMATTEXT"/>
        <w:ind w:firstLine="568"/>
        <w:jc w:val="both"/>
        <w:rPr>
          <w:rFonts w:ascii="Times New Roman" w:hAnsi="Times New Roman" w:cs="Times New Roman"/>
        </w:rPr>
      </w:pPr>
    </w:p>
    <w:p w14:paraId="15E60A23"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3Определение момента образования трещин, нормальных к продольной оси элемента</w:instrText>
      </w:r>
      <w:r w:rsidRPr="000B5D1E">
        <w:rPr>
          <w:rFonts w:ascii="Times New Roman" w:hAnsi="Times New Roman" w:cs="Times New Roman"/>
        </w:rPr>
        <w:instrText>"</w:instrText>
      </w:r>
      <w:r>
        <w:rPr>
          <w:rFonts w:ascii="Times New Roman" w:hAnsi="Times New Roman" w:cs="Times New Roman"/>
        </w:rPr>
        <w:fldChar w:fldCharType="end"/>
      </w:r>
    </w:p>
    <w:p w14:paraId="351FA846" w14:textId="77777777" w:rsidR="00611966" w:rsidRPr="000B5D1E" w:rsidRDefault="00611966">
      <w:pPr>
        <w:pStyle w:val="HEADERTEXT"/>
        <w:rPr>
          <w:rFonts w:ascii="Times New Roman" w:hAnsi="Times New Roman" w:cs="Times New Roman"/>
          <w:b/>
          <w:bCs/>
          <w:color w:val="auto"/>
        </w:rPr>
      </w:pPr>
    </w:p>
    <w:p w14:paraId="1A874AD1"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Определение момента образования трещин, нормальных к продольной оси элемента </w:t>
      </w:r>
    </w:p>
    <w:p w14:paraId="534DEF0B" w14:textId="61F234E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8.6 Изгибающий момент </w:t>
      </w:r>
      <w:r w:rsidR="00E55DC2" w:rsidRPr="000B5D1E">
        <w:rPr>
          <w:rFonts w:ascii="Times New Roman" w:hAnsi="Times New Roman" w:cs="Times New Roman"/>
          <w:noProof/>
          <w:position w:val="-11"/>
        </w:rPr>
        <w:drawing>
          <wp:inline distT="0" distB="0" distL="0" distR="0" wp14:anchorId="41AE4C2E" wp14:editId="0E580631">
            <wp:extent cx="340995" cy="231775"/>
            <wp:effectExtent l="0" t="0" r="0" b="0"/>
            <wp:docPr id="777" name="Рисунок 7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7"/>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при образовании трещин определяют по 8.9.</w:t>
      </w:r>
    </w:p>
    <w:p w14:paraId="6FD85EE5" w14:textId="77777777" w:rsidR="00611966" w:rsidRPr="000B5D1E" w:rsidRDefault="00611966">
      <w:pPr>
        <w:pStyle w:val="FORMATTEXT"/>
        <w:ind w:firstLine="568"/>
        <w:jc w:val="both"/>
        <w:rPr>
          <w:rFonts w:ascii="Times New Roman" w:hAnsi="Times New Roman" w:cs="Times New Roman"/>
        </w:rPr>
      </w:pPr>
    </w:p>
    <w:p w14:paraId="5ABD789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железобетонных элементов по образованию трещин на усилия, вызванные только воздействием температуры, следует проводить при нагреве:</w:t>
      </w:r>
    </w:p>
    <w:p w14:paraId="31C82D5F" w14:textId="77777777" w:rsidR="00611966" w:rsidRPr="000B5D1E" w:rsidRDefault="00611966">
      <w:pPr>
        <w:pStyle w:val="FORMATTEXT"/>
        <w:ind w:firstLine="568"/>
        <w:jc w:val="both"/>
        <w:rPr>
          <w:rFonts w:ascii="Times New Roman" w:hAnsi="Times New Roman" w:cs="Times New Roman"/>
        </w:rPr>
      </w:pPr>
    </w:p>
    <w:p w14:paraId="67815A4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элементах статически неопределимых конструкций, когда перепад температур по высоте сечения более 30°С;</w:t>
      </w:r>
    </w:p>
    <w:p w14:paraId="6871E5B5" w14:textId="77777777" w:rsidR="00611966" w:rsidRPr="000B5D1E" w:rsidRDefault="00611966">
      <w:pPr>
        <w:pStyle w:val="FORMATTEXT"/>
        <w:ind w:firstLine="568"/>
        <w:jc w:val="both"/>
        <w:rPr>
          <w:rFonts w:ascii="Times New Roman" w:hAnsi="Times New Roman" w:cs="Times New Roman"/>
        </w:rPr>
      </w:pPr>
    </w:p>
    <w:p w14:paraId="7486314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статически определимых конструкциях, когда перепад температур по высоте сечения более 50°С при криволинейном распределении температуры; </w:t>
      </w:r>
    </w:p>
    <w:p w14:paraId="5B1CAF61" w14:textId="77777777" w:rsidR="00611966" w:rsidRPr="000B5D1E" w:rsidRDefault="00611966">
      <w:pPr>
        <w:pStyle w:val="FORMATTEXT"/>
        <w:ind w:firstLine="568"/>
        <w:jc w:val="both"/>
        <w:rPr>
          <w:rFonts w:ascii="Times New Roman" w:hAnsi="Times New Roman" w:cs="Times New Roman"/>
        </w:rPr>
      </w:pPr>
    </w:p>
    <w:p w14:paraId="7681068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когда температура растянутой арматуры превышает 100°С в конструкциях из обычного бетона и 70°С - в конструкциях из жаростойкого бетона;</w:t>
      </w:r>
    </w:p>
    <w:p w14:paraId="4EE5927C" w14:textId="77777777" w:rsidR="00611966" w:rsidRPr="000B5D1E" w:rsidRDefault="00611966">
      <w:pPr>
        <w:pStyle w:val="FORMATTEXT"/>
        <w:ind w:firstLine="568"/>
        <w:jc w:val="both"/>
        <w:rPr>
          <w:rFonts w:ascii="Times New Roman" w:hAnsi="Times New Roman" w:cs="Times New Roman"/>
        </w:rPr>
      </w:pPr>
    </w:p>
    <w:p w14:paraId="583186A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остывании после нагрева, когда температура арматуры превышала 70°С в элементах статически неопределимых конструкций.</w:t>
      </w:r>
    </w:p>
    <w:p w14:paraId="7F085656" w14:textId="77777777" w:rsidR="00611966" w:rsidRPr="000B5D1E" w:rsidRDefault="00611966">
      <w:pPr>
        <w:pStyle w:val="FORMATTEXT"/>
        <w:ind w:firstLine="568"/>
        <w:jc w:val="both"/>
        <w:rPr>
          <w:rFonts w:ascii="Times New Roman" w:hAnsi="Times New Roman" w:cs="Times New Roman"/>
        </w:rPr>
      </w:pPr>
    </w:p>
    <w:p w14:paraId="7DE529F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При совместном воздействии нагрузки и температуры трещина образуется от внешней нагрузки при более низких температурах.</w:t>
      </w:r>
    </w:p>
    <w:p w14:paraId="5B88956B" w14:textId="77777777" w:rsidR="00611966" w:rsidRPr="000B5D1E" w:rsidRDefault="00611966">
      <w:pPr>
        <w:pStyle w:val="FORMATTEXT"/>
        <w:ind w:firstLine="568"/>
        <w:jc w:val="both"/>
        <w:rPr>
          <w:rFonts w:ascii="Times New Roman" w:hAnsi="Times New Roman" w:cs="Times New Roman"/>
        </w:rPr>
      </w:pPr>
    </w:p>
    <w:p w14:paraId="21D900DD" w14:textId="32FBFE9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 по образованию трещин при температурах свыше 200°С для элементов с </w:t>
      </w:r>
      <w:r w:rsidR="00E55DC2" w:rsidRPr="000B5D1E">
        <w:rPr>
          <w:rFonts w:ascii="Times New Roman" w:hAnsi="Times New Roman" w:cs="Times New Roman"/>
          <w:noProof/>
          <w:position w:val="-9"/>
        </w:rPr>
        <w:drawing>
          <wp:inline distT="0" distB="0" distL="0" distR="0" wp14:anchorId="56AD5F7F" wp14:editId="200D22C7">
            <wp:extent cx="259080" cy="191135"/>
            <wp:effectExtent l="0" t="0" r="0" b="0"/>
            <wp:docPr id="778" name="Рисунок 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8"/>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259080" cy="191135"/>
                    </a:xfrm>
                    <a:prstGeom prst="rect">
                      <a:avLst/>
                    </a:prstGeom>
                    <a:noFill/>
                    <a:ln>
                      <a:noFill/>
                    </a:ln>
                  </pic:spPr>
                </pic:pic>
              </a:graphicData>
            </a:graphic>
          </wp:inline>
        </w:drawing>
      </w:r>
      <w:r w:rsidRPr="000B5D1E">
        <w:rPr>
          <w:rFonts w:ascii="Times New Roman" w:hAnsi="Times New Roman" w:cs="Times New Roman"/>
        </w:rPr>
        <w:t>0,4% допускается не проводить, так как эти элементы работают с трещинами в растянутой зоне.</w:t>
      </w:r>
    </w:p>
    <w:p w14:paraId="1D02F3B5" w14:textId="77777777" w:rsidR="00611966" w:rsidRPr="000B5D1E" w:rsidRDefault="00611966">
      <w:pPr>
        <w:pStyle w:val="FORMATTEXT"/>
        <w:ind w:firstLine="568"/>
        <w:jc w:val="both"/>
        <w:rPr>
          <w:rFonts w:ascii="Times New Roman" w:hAnsi="Times New Roman" w:cs="Times New Roman"/>
        </w:rPr>
      </w:pPr>
    </w:p>
    <w:p w14:paraId="154C1CE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8.7 Момент образования трещин с учетом неупругих деформаций растянутого бетона следует определять согласно 8.8.</w:t>
      </w:r>
    </w:p>
    <w:p w14:paraId="23FE9674" w14:textId="77777777" w:rsidR="00611966" w:rsidRPr="000B5D1E" w:rsidRDefault="00611966">
      <w:pPr>
        <w:pStyle w:val="FORMATTEXT"/>
        <w:ind w:firstLine="568"/>
        <w:jc w:val="both"/>
        <w:rPr>
          <w:rFonts w:ascii="Times New Roman" w:hAnsi="Times New Roman" w:cs="Times New Roman"/>
        </w:rPr>
      </w:pPr>
    </w:p>
    <w:p w14:paraId="78DE984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Допускается момент образования трещин определять без учета неупругих деформаций растянутого бетона по 8.9. Если при этом условия формул (8.118) и (8.139) СП 63.13330.2012 не удовлетворяются, то момент образования следует определять с учетом неупругих деформаций растянутого бетона.</w:t>
      </w:r>
    </w:p>
    <w:p w14:paraId="0E841E0E" w14:textId="77777777" w:rsidR="00611966" w:rsidRPr="000B5D1E" w:rsidRDefault="00611966">
      <w:pPr>
        <w:pStyle w:val="FORMATTEXT"/>
        <w:ind w:firstLine="568"/>
        <w:jc w:val="both"/>
        <w:rPr>
          <w:rFonts w:ascii="Times New Roman" w:hAnsi="Times New Roman" w:cs="Times New Roman"/>
        </w:rPr>
      </w:pPr>
    </w:p>
    <w:p w14:paraId="7D81BF25" w14:textId="74B7863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8.8 Момент образования трещин с учетом неупругих деформаций растянутого бетона определяют по (8.2.10) СП 63.13330.2012 с учетом того, что относительную деформацию крайнего растянутого волокна бетона принимают равной ее предельному значению </w:t>
      </w:r>
      <w:r w:rsidR="00E55DC2" w:rsidRPr="000B5D1E">
        <w:rPr>
          <w:rFonts w:ascii="Times New Roman" w:hAnsi="Times New Roman" w:cs="Times New Roman"/>
          <w:noProof/>
          <w:position w:val="-11"/>
        </w:rPr>
        <w:drawing>
          <wp:inline distT="0" distB="0" distL="0" distR="0" wp14:anchorId="54355C5C" wp14:editId="099A04D1">
            <wp:extent cx="218440" cy="231775"/>
            <wp:effectExtent l="0" t="0" r="0" b="0"/>
            <wp:docPr id="779" name="Рисунок 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9"/>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при кратковременном действии нагрузки и нагрева; при двухзначной эпюре деформаций в сечении элемента принимают равной </w:t>
      </w:r>
      <w:r w:rsidR="00E55DC2" w:rsidRPr="000B5D1E">
        <w:rPr>
          <w:rFonts w:ascii="Times New Roman" w:hAnsi="Times New Roman" w:cs="Times New Roman"/>
          <w:noProof/>
          <w:position w:val="-11"/>
        </w:rPr>
        <w:drawing>
          <wp:inline distT="0" distB="0" distL="0" distR="0" wp14:anchorId="1E250B5E" wp14:editId="60CDECCD">
            <wp:extent cx="273050" cy="231775"/>
            <wp:effectExtent l="0" t="0" r="0" b="0"/>
            <wp:docPr id="780" name="Рисунок 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w:t>
      </w:r>
    </w:p>
    <w:p w14:paraId="758EFA41" w14:textId="77777777" w:rsidR="00611966" w:rsidRPr="000B5D1E" w:rsidRDefault="00611966">
      <w:pPr>
        <w:pStyle w:val="FORMATTEXT"/>
        <w:ind w:firstLine="568"/>
        <w:jc w:val="both"/>
        <w:rPr>
          <w:rFonts w:ascii="Times New Roman" w:hAnsi="Times New Roman" w:cs="Times New Roman"/>
        </w:rPr>
      </w:pPr>
    </w:p>
    <w:p w14:paraId="09238DB9"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550"/>
      </w:tblGrid>
      <w:tr w:rsidR="000B5D1E" w:rsidRPr="000B5D1E" w14:paraId="162C0FE8" w14:textId="77777777">
        <w:tblPrEx>
          <w:tblCellMar>
            <w:top w:w="0" w:type="dxa"/>
            <w:bottom w:w="0" w:type="dxa"/>
          </w:tblCellMar>
        </w:tblPrEx>
        <w:trPr>
          <w:jc w:val="center"/>
        </w:trPr>
        <w:tc>
          <w:tcPr>
            <w:tcW w:w="8550" w:type="dxa"/>
            <w:tcBorders>
              <w:top w:val="nil"/>
              <w:left w:val="nil"/>
              <w:bottom w:val="nil"/>
              <w:right w:val="nil"/>
            </w:tcBorders>
            <w:tcMar>
              <w:top w:w="114" w:type="dxa"/>
              <w:left w:w="28" w:type="dxa"/>
              <w:bottom w:w="114" w:type="dxa"/>
              <w:right w:w="28" w:type="dxa"/>
            </w:tcMar>
          </w:tcPr>
          <w:p w14:paraId="34009A4B" w14:textId="59B3F03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93"/>
                <w:sz w:val="24"/>
                <w:szCs w:val="24"/>
              </w:rPr>
              <w:drawing>
                <wp:inline distT="0" distB="0" distL="0" distR="0" wp14:anchorId="0E31D5BD" wp14:editId="678E5085">
                  <wp:extent cx="4926965" cy="2333625"/>
                  <wp:effectExtent l="0" t="0" r="0" b="0"/>
                  <wp:docPr id="781" name="Рисунок 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1"/>
                          <pic:cNvPicPr>
                            <a:picLocks noChangeAspect="1" noChangeArrowheads="1"/>
                          </pic:cNvPicPr>
                        </pic:nvPicPr>
                        <pic:blipFill>
                          <a:blip r:embed="rId361">
                            <a:extLst>
                              <a:ext uri="{28A0092B-C50C-407E-A947-70E740481C1C}">
                                <a14:useLocalDpi xmlns:a14="http://schemas.microsoft.com/office/drawing/2010/main" val="0"/>
                              </a:ext>
                            </a:extLst>
                          </a:blip>
                          <a:srcRect/>
                          <a:stretch>
                            <a:fillRect/>
                          </a:stretch>
                        </pic:blipFill>
                        <pic:spPr bwMode="auto">
                          <a:xfrm>
                            <a:off x="0" y="0"/>
                            <a:ext cx="4926965" cy="2333625"/>
                          </a:xfrm>
                          <a:prstGeom prst="rect">
                            <a:avLst/>
                          </a:prstGeom>
                          <a:noFill/>
                          <a:ln>
                            <a:noFill/>
                          </a:ln>
                        </pic:spPr>
                      </pic:pic>
                    </a:graphicData>
                  </a:graphic>
                </wp:inline>
              </w:drawing>
            </w:r>
          </w:p>
        </w:tc>
      </w:tr>
    </w:tbl>
    <w:p w14:paraId="336AF6E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98E913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5D651B7B"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уровень центра тяжести приведенного поперечного сечения</w:t>
      </w:r>
    </w:p>
    <w:p w14:paraId="0ADC223E" w14:textId="77777777" w:rsidR="00611966" w:rsidRPr="000B5D1E" w:rsidRDefault="00611966">
      <w:pPr>
        <w:pStyle w:val="FORMATTEXT"/>
        <w:jc w:val="center"/>
        <w:rPr>
          <w:rFonts w:ascii="Times New Roman" w:hAnsi="Times New Roman" w:cs="Times New Roman"/>
        </w:rPr>
      </w:pPr>
    </w:p>
    <w:p w14:paraId="3A1A4EDC"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8.1 - Схема напряженно-деформированного состояния сечения элемента при проверке образования трещин при действии изгибающего момента (а), изгибающего момента и продольной силы (б) </w:t>
      </w:r>
    </w:p>
    <w:p w14:paraId="1E501974" w14:textId="4613139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8.9 Момент образования трещин без учета неупругих деформаций растянутого бетона </w:t>
      </w:r>
      <w:r w:rsidR="00E55DC2" w:rsidRPr="000B5D1E">
        <w:rPr>
          <w:rFonts w:ascii="Times New Roman" w:hAnsi="Times New Roman" w:cs="Times New Roman"/>
          <w:noProof/>
          <w:position w:val="-11"/>
        </w:rPr>
        <w:drawing>
          <wp:inline distT="0" distB="0" distL="0" distR="0" wp14:anchorId="28E17D2B" wp14:editId="00E40150">
            <wp:extent cx="340995" cy="231775"/>
            <wp:effectExtent l="0" t="0" r="0" b="0"/>
            <wp:docPr id="782" name="Рисунок 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2"/>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следует определять, как для сплошного упругого тела по формуле</w:t>
      </w:r>
    </w:p>
    <w:p w14:paraId="01ED2E38" w14:textId="77777777" w:rsidR="00611966" w:rsidRPr="000B5D1E" w:rsidRDefault="00611966">
      <w:pPr>
        <w:pStyle w:val="FORMATTEXT"/>
        <w:ind w:firstLine="568"/>
        <w:jc w:val="both"/>
        <w:rPr>
          <w:rFonts w:ascii="Times New Roman" w:hAnsi="Times New Roman" w:cs="Times New Roman"/>
        </w:rPr>
      </w:pPr>
    </w:p>
    <w:p w14:paraId="0312BADE" w14:textId="645F450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lastRenderedPageBreak/>
        <w:drawing>
          <wp:inline distT="0" distB="0" distL="0" distR="0" wp14:anchorId="6D8B955D" wp14:editId="3794D940">
            <wp:extent cx="2286000" cy="238760"/>
            <wp:effectExtent l="0" t="0" r="0" b="0"/>
            <wp:docPr id="783" name="Рисунок 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3"/>
                    <pic:cNvPicPr>
                      <a:picLocks noChangeAspect="1" noChangeArrowheads="1"/>
                    </pic:cNvPicPr>
                  </pic:nvPicPr>
                  <pic:blipFill>
                    <a:blip r:embed="rId362">
                      <a:extLst>
                        <a:ext uri="{28A0092B-C50C-407E-A947-70E740481C1C}">
                          <a14:useLocalDpi xmlns:a14="http://schemas.microsoft.com/office/drawing/2010/main" val="0"/>
                        </a:ext>
                      </a:extLst>
                    </a:blip>
                    <a:srcRect/>
                    <a:stretch>
                      <a:fillRect/>
                    </a:stretch>
                  </pic:blipFill>
                  <pic:spPr bwMode="auto">
                    <a:xfrm>
                      <a:off x="0" y="0"/>
                      <a:ext cx="2286000" cy="238760"/>
                    </a:xfrm>
                    <a:prstGeom prst="rect">
                      <a:avLst/>
                    </a:prstGeom>
                    <a:noFill/>
                    <a:ln>
                      <a:noFill/>
                    </a:ln>
                  </pic:spPr>
                </pic:pic>
              </a:graphicData>
            </a:graphic>
          </wp:inline>
        </w:drawing>
      </w:r>
      <w:r w:rsidR="00611966" w:rsidRPr="000B5D1E">
        <w:rPr>
          <w:rFonts w:ascii="Times New Roman" w:hAnsi="Times New Roman" w:cs="Times New Roman"/>
        </w:rPr>
        <w:t xml:space="preserve">.                                           (8.3) </w:t>
      </w:r>
    </w:p>
    <w:p w14:paraId="009783B0" w14:textId="05AEBD9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(8.3) знак "плюс" принимают при сжимающей силе и знак "минус" - при растягивающей силе </w:t>
      </w:r>
      <w:r w:rsidR="00E55DC2" w:rsidRPr="000B5D1E">
        <w:rPr>
          <w:rFonts w:ascii="Times New Roman" w:hAnsi="Times New Roman" w:cs="Times New Roman"/>
          <w:noProof/>
          <w:position w:val="-9"/>
        </w:rPr>
        <w:drawing>
          <wp:inline distT="0" distB="0" distL="0" distR="0" wp14:anchorId="1EEDFA36" wp14:editId="0F853E2B">
            <wp:extent cx="184150" cy="184150"/>
            <wp:effectExtent l="0" t="0" r="0" b="0"/>
            <wp:docPr id="784" name="Рисунок 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w:t>
      </w:r>
    </w:p>
    <w:p w14:paraId="4FA3A16B" w14:textId="77777777" w:rsidR="00611966" w:rsidRPr="000B5D1E" w:rsidRDefault="00611966">
      <w:pPr>
        <w:pStyle w:val="FORMATTEXT"/>
        <w:ind w:firstLine="568"/>
        <w:jc w:val="both"/>
        <w:rPr>
          <w:rFonts w:ascii="Times New Roman" w:hAnsi="Times New Roman" w:cs="Times New Roman"/>
        </w:rPr>
      </w:pPr>
    </w:p>
    <w:p w14:paraId="537457B5" w14:textId="2262494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Момент сопротивления приведенного сечения для крайнего растянутого волокна бетона </w:t>
      </w:r>
      <w:r w:rsidR="00E55DC2" w:rsidRPr="000B5D1E">
        <w:rPr>
          <w:rFonts w:ascii="Times New Roman" w:hAnsi="Times New Roman" w:cs="Times New Roman"/>
          <w:noProof/>
          <w:position w:val="-9"/>
        </w:rPr>
        <w:drawing>
          <wp:inline distT="0" distB="0" distL="0" distR="0" wp14:anchorId="2AA4B2F9" wp14:editId="081ED872">
            <wp:extent cx="184150" cy="184150"/>
            <wp:effectExtent l="0" t="0" r="0" b="0"/>
            <wp:docPr id="785" name="Рисунок 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5"/>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31559E1C" w14:textId="77777777" w:rsidR="00611966" w:rsidRPr="000B5D1E" w:rsidRDefault="00611966">
      <w:pPr>
        <w:pStyle w:val="FORMATTEXT"/>
        <w:ind w:firstLine="568"/>
        <w:jc w:val="both"/>
        <w:rPr>
          <w:rFonts w:ascii="Times New Roman" w:hAnsi="Times New Roman" w:cs="Times New Roman"/>
        </w:rPr>
      </w:pPr>
    </w:p>
    <w:p w14:paraId="3C9F6C77" w14:textId="2FA9E7F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0B72CDA2" wp14:editId="77E88E59">
            <wp:extent cx="641350" cy="429895"/>
            <wp:effectExtent l="0" t="0" r="0" b="0"/>
            <wp:docPr id="786" name="Рисунок 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6"/>
                    <pic:cNvPicPr>
                      <a:picLocks noChangeAspect="1" noChangeArrowheads="1"/>
                    </pic:cNvPicPr>
                  </pic:nvPicPr>
                  <pic:blipFill>
                    <a:blip r:embed="rId363">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r w:rsidR="00611966" w:rsidRPr="000B5D1E">
        <w:rPr>
          <w:rFonts w:ascii="Times New Roman" w:hAnsi="Times New Roman" w:cs="Times New Roman"/>
        </w:rPr>
        <w:t xml:space="preserve">,                                                                    (8.4) </w:t>
      </w:r>
    </w:p>
    <w:p w14:paraId="4B10F855" w14:textId="77777777" w:rsidR="00611966" w:rsidRPr="000B5D1E" w:rsidRDefault="00611966">
      <w:pPr>
        <w:pStyle w:val="FORMATTEXT"/>
        <w:jc w:val="both"/>
        <w:rPr>
          <w:rFonts w:ascii="Times New Roman" w:hAnsi="Times New Roman" w:cs="Times New Roman"/>
        </w:rPr>
      </w:pPr>
    </w:p>
    <w:p w14:paraId="6513AC51" w14:textId="77777777" w:rsidR="00611966" w:rsidRPr="000B5D1E" w:rsidRDefault="00611966">
      <w:pPr>
        <w:pStyle w:val="FORMATTEXT"/>
        <w:jc w:val="both"/>
        <w:rPr>
          <w:rFonts w:ascii="Times New Roman" w:hAnsi="Times New Roman" w:cs="Times New Roman"/>
        </w:rPr>
      </w:pPr>
    </w:p>
    <w:p w14:paraId="3EC69EA8" w14:textId="1FB7D3A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E4764CA" wp14:editId="42AA70D8">
            <wp:extent cx="163830" cy="231775"/>
            <wp:effectExtent l="0" t="0" r="0" b="0"/>
            <wp:docPr id="787" name="Рисунок 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7"/>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 расстояние от точки приложения продольной силы </w:t>
      </w:r>
      <w:r w:rsidR="00E55DC2" w:rsidRPr="000B5D1E">
        <w:rPr>
          <w:rFonts w:ascii="Times New Roman" w:hAnsi="Times New Roman" w:cs="Times New Roman"/>
          <w:noProof/>
          <w:position w:val="-9"/>
        </w:rPr>
        <w:drawing>
          <wp:inline distT="0" distB="0" distL="0" distR="0" wp14:anchorId="23F28847" wp14:editId="5B40B1FE">
            <wp:extent cx="184150" cy="184150"/>
            <wp:effectExtent l="0" t="0" r="0" b="0"/>
            <wp:docPr id="788" name="Рисунок 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 расположенной в центре тяжести приведенного сечения элемента, до ядровой точки, наиболее удаленной от растянутой зоны, трещинообразование которой проверяют. Значение </w:t>
      </w:r>
      <w:r w:rsidR="00E55DC2" w:rsidRPr="000B5D1E">
        <w:rPr>
          <w:rFonts w:ascii="Times New Roman" w:hAnsi="Times New Roman" w:cs="Times New Roman"/>
          <w:noProof/>
          <w:position w:val="-11"/>
        </w:rPr>
        <w:drawing>
          <wp:inline distT="0" distB="0" distL="0" distR="0" wp14:anchorId="2A62DF0A" wp14:editId="1666682B">
            <wp:extent cx="163830" cy="231775"/>
            <wp:effectExtent l="0" t="0" r="0" b="0"/>
            <wp:docPr id="789" name="Рисунок 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9"/>
                    <pic:cNvPicPr>
                      <a:picLocks noChangeAspect="1" noChangeArrowheads="1"/>
                    </pic:cNvPicPr>
                  </pic:nvPicPr>
                  <pic:blipFill>
                    <a:blip r:embed="rId36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64C156D7" w14:textId="54030FF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2E1354E8" wp14:editId="0123C32C">
            <wp:extent cx="641350" cy="429895"/>
            <wp:effectExtent l="0" t="0" r="0" b="0"/>
            <wp:docPr id="790" name="Рисунок 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0"/>
                    <pic:cNvPicPr>
                      <a:picLocks noChangeAspect="1" noChangeArrowheads="1"/>
                    </pic:cNvPicPr>
                  </pic:nvPicPr>
                  <pic:blipFill>
                    <a:blip r:embed="rId365">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r w:rsidR="00611966" w:rsidRPr="000B5D1E">
        <w:rPr>
          <w:rFonts w:ascii="Times New Roman" w:hAnsi="Times New Roman" w:cs="Times New Roman"/>
        </w:rPr>
        <w:t xml:space="preserve">.                                                                    (8.5) </w:t>
      </w:r>
    </w:p>
    <w:p w14:paraId="682D5EB4" w14:textId="7383FA4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(8.4) момент инерции приведенного поперечного сечения </w:t>
      </w:r>
      <w:r w:rsidR="00E55DC2" w:rsidRPr="000B5D1E">
        <w:rPr>
          <w:rFonts w:ascii="Times New Roman" w:hAnsi="Times New Roman" w:cs="Times New Roman"/>
          <w:noProof/>
          <w:position w:val="-11"/>
        </w:rPr>
        <w:drawing>
          <wp:inline distT="0" distB="0" distL="0" distR="0" wp14:anchorId="36AD0CB1" wp14:editId="5CDBB38C">
            <wp:extent cx="307340" cy="231775"/>
            <wp:effectExtent l="0" t="0" r="0" b="0"/>
            <wp:docPr id="791" name="Рисунок 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1"/>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следует определять по формуле (6.29), а расстояние от наиболее растянутого волокна бетона до центра тяжести приведенного поперечного сечения элемента </w:t>
      </w:r>
      <w:r w:rsidR="00E55DC2" w:rsidRPr="000B5D1E">
        <w:rPr>
          <w:rFonts w:ascii="Times New Roman" w:hAnsi="Times New Roman" w:cs="Times New Roman"/>
          <w:noProof/>
          <w:position w:val="-11"/>
        </w:rPr>
        <w:drawing>
          <wp:inline distT="0" distB="0" distL="0" distR="0" wp14:anchorId="27CCB5EC" wp14:editId="027742F1">
            <wp:extent cx="163830" cy="231775"/>
            <wp:effectExtent l="0" t="0" r="0" b="0"/>
            <wp:docPr id="792" name="Рисунок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a:picLocks noChangeAspect="1" noChangeArrowheads="1"/>
                    </pic:cNvPicPr>
                  </pic:nvPicPr>
                  <pic:blipFill>
                    <a:blip r:embed="rId367">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по формуле (6.32).</w:t>
      </w:r>
    </w:p>
    <w:p w14:paraId="2F970F1C" w14:textId="77777777" w:rsidR="00611966" w:rsidRPr="000B5D1E" w:rsidRDefault="00611966">
      <w:pPr>
        <w:pStyle w:val="FORMATTEXT"/>
        <w:ind w:firstLine="568"/>
        <w:jc w:val="both"/>
        <w:rPr>
          <w:rFonts w:ascii="Times New Roman" w:hAnsi="Times New Roman" w:cs="Times New Roman"/>
        </w:rPr>
      </w:pPr>
    </w:p>
    <w:p w14:paraId="512B7857" w14:textId="2C2D87B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(8.3) напряжения сжатия от расширения бетона на уровне растянутой арматуры при нагреве </w:t>
      </w:r>
      <w:r w:rsidR="00E55DC2" w:rsidRPr="000B5D1E">
        <w:rPr>
          <w:rFonts w:ascii="Times New Roman" w:hAnsi="Times New Roman" w:cs="Times New Roman"/>
          <w:noProof/>
          <w:position w:val="-11"/>
        </w:rPr>
        <w:drawing>
          <wp:inline distT="0" distB="0" distL="0" distR="0" wp14:anchorId="736BED7B" wp14:editId="3594E54D">
            <wp:extent cx="238760" cy="231775"/>
            <wp:effectExtent l="0" t="0" r="0" b="0"/>
            <wp:docPr id="793" name="Рисунок 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допускается рассчитывать по формуле</w:t>
      </w:r>
    </w:p>
    <w:p w14:paraId="0BB49346" w14:textId="77777777" w:rsidR="00611966" w:rsidRPr="000B5D1E" w:rsidRDefault="00611966">
      <w:pPr>
        <w:pStyle w:val="FORMATTEXT"/>
        <w:ind w:firstLine="568"/>
        <w:jc w:val="both"/>
        <w:rPr>
          <w:rFonts w:ascii="Times New Roman" w:hAnsi="Times New Roman" w:cs="Times New Roman"/>
        </w:rPr>
      </w:pPr>
    </w:p>
    <w:p w14:paraId="2982ACF6" w14:textId="1BD69E1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E828438" wp14:editId="5AFC4B03">
            <wp:extent cx="907415" cy="231775"/>
            <wp:effectExtent l="0" t="0" r="0" b="0"/>
            <wp:docPr id="794" name="Рисунок 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368">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00611966" w:rsidRPr="000B5D1E">
        <w:rPr>
          <w:rFonts w:ascii="Times New Roman" w:hAnsi="Times New Roman" w:cs="Times New Roman"/>
        </w:rPr>
        <w:t xml:space="preserve">,                                                                 (8.6) </w:t>
      </w:r>
    </w:p>
    <w:p w14:paraId="15322C9E" w14:textId="77777777" w:rsidR="00611966" w:rsidRPr="000B5D1E" w:rsidRDefault="00611966">
      <w:pPr>
        <w:pStyle w:val="FORMATTEXT"/>
        <w:jc w:val="both"/>
        <w:rPr>
          <w:rFonts w:ascii="Times New Roman" w:hAnsi="Times New Roman" w:cs="Times New Roman"/>
        </w:rPr>
      </w:pPr>
    </w:p>
    <w:p w14:paraId="40E6554F" w14:textId="77777777" w:rsidR="00611966" w:rsidRPr="000B5D1E" w:rsidRDefault="00611966">
      <w:pPr>
        <w:pStyle w:val="FORMATTEXT"/>
        <w:jc w:val="both"/>
        <w:rPr>
          <w:rFonts w:ascii="Times New Roman" w:hAnsi="Times New Roman" w:cs="Times New Roman"/>
        </w:rPr>
      </w:pPr>
    </w:p>
    <w:p w14:paraId="5F637C1B" w14:textId="2044DF8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а напряжения растяжения от сокращения бетона на уровне растянутой арматуры при остывании </w:t>
      </w:r>
      <w:r w:rsidR="00E55DC2" w:rsidRPr="000B5D1E">
        <w:rPr>
          <w:rFonts w:ascii="Times New Roman" w:hAnsi="Times New Roman" w:cs="Times New Roman"/>
          <w:noProof/>
          <w:position w:val="-11"/>
        </w:rPr>
        <w:drawing>
          <wp:inline distT="0" distB="0" distL="0" distR="0" wp14:anchorId="401707A0" wp14:editId="46F7820C">
            <wp:extent cx="238760" cy="231775"/>
            <wp:effectExtent l="0" t="0" r="0" b="0"/>
            <wp:docPr id="795" name="Рисунок 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5"/>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допускается определять по формуле</w:t>
      </w:r>
    </w:p>
    <w:p w14:paraId="069D11CC" w14:textId="13E020F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4E8C5034" wp14:editId="49351129">
            <wp:extent cx="907415" cy="231775"/>
            <wp:effectExtent l="0" t="0" r="0" b="0"/>
            <wp:docPr id="796" name="Рисунок 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6"/>
                    <pic:cNvPicPr>
                      <a:picLocks noChangeAspect="1" noChangeArrowheads="1"/>
                    </pic:cNvPicPr>
                  </pic:nvPicPr>
                  <pic:blipFill>
                    <a:blip r:embed="rId370">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00611966" w:rsidRPr="000B5D1E">
        <w:rPr>
          <w:rFonts w:ascii="Times New Roman" w:hAnsi="Times New Roman" w:cs="Times New Roman"/>
        </w:rPr>
        <w:t xml:space="preserve">.                                                                (8.7) </w:t>
      </w:r>
    </w:p>
    <w:p w14:paraId="52C0677F" w14:textId="0E83529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формулах (8.3), (8.6), (8.7) </w:t>
      </w:r>
      <w:r w:rsidR="00E55DC2" w:rsidRPr="000B5D1E">
        <w:rPr>
          <w:rFonts w:ascii="Times New Roman" w:hAnsi="Times New Roman" w:cs="Times New Roman"/>
          <w:noProof/>
          <w:position w:val="-11"/>
        </w:rPr>
        <w:drawing>
          <wp:inline distT="0" distB="0" distL="0" distR="0" wp14:anchorId="77EDB4E0" wp14:editId="220AAC5E">
            <wp:extent cx="497840" cy="238760"/>
            <wp:effectExtent l="0" t="0" r="0" b="0"/>
            <wp:docPr id="797" name="Рисунок 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97840" cy="238760"/>
                    </a:xfrm>
                    <a:prstGeom prst="rect">
                      <a:avLst/>
                    </a:prstGeom>
                    <a:noFill/>
                    <a:ln>
                      <a:noFill/>
                    </a:ln>
                  </pic:spPr>
                </pic:pic>
              </a:graphicData>
            </a:graphic>
          </wp:inline>
        </w:drawing>
      </w:r>
      <w:r w:rsidRPr="000B5D1E">
        <w:rPr>
          <w:rFonts w:ascii="Times New Roman" w:hAnsi="Times New Roman" w:cs="Times New Roman"/>
        </w:rPr>
        <w:t xml:space="preserve">определяется по формуле (5.4), </w:t>
      </w:r>
      <w:r w:rsidR="00E55DC2" w:rsidRPr="000B5D1E">
        <w:rPr>
          <w:rFonts w:ascii="Times New Roman" w:hAnsi="Times New Roman" w:cs="Times New Roman"/>
          <w:noProof/>
          <w:position w:val="-11"/>
        </w:rPr>
        <w:drawing>
          <wp:inline distT="0" distB="0" distL="0" distR="0" wp14:anchorId="7540FB58" wp14:editId="147922F0">
            <wp:extent cx="238760" cy="231775"/>
            <wp:effectExtent l="0" t="0" r="0" b="0"/>
            <wp:docPr id="798" name="Рисунок 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по формуле (5.5), </w:t>
      </w:r>
      <w:r w:rsidR="00E55DC2" w:rsidRPr="000B5D1E">
        <w:rPr>
          <w:rFonts w:ascii="Times New Roman" w:hAnsi="Times New Roman" w:cs="Times New Roman"/>
          <w:noProof/>
          <w:position w:val="-11"/>
        </w:rPr>
        <w:drawing>
          <wp:inline distT="0" distB="0" distL="0" distR="0" wp14:anchorId="58F7567A" wp14:editId="74D49323">
            <wp:extent cx="238760" cy="231775"/>
            <wp:effectExtent l="0" t="0" r="0" b="0"/>
            <wp:docPr id="799" name="Рисунок 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по таблице 5.6, </w:t>
      </w:r>
      <w:r w:rsidR="00E55DC2" w:rsidRPr="000B5D1E">
        <w:rPr>
          <w:rFonts w:ascii="Times New Roman" w:hAnsi="Times New Roman" w:cs="Times New Roman"/>
          <w:noProof/>
          <w:position w:val="-11"/>
        </w:rPr>
        <w:drawing>
          <wp:inline distT="0" distB="0" distL="0" distR="0" wp14:anchorId="23BD7BBC" wp14:editId="757C6C2A">
            <wp:extent cx="238760" cy="231775"/>
            <wp:effectExtent l="0" t="0" r="0" b="0"/>
            <wp:docPr id="800" name="Рисунок 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по таблице 5.7 в зависимости от температуры бетона на уровне растянутой арматуры.</w:t>
      </w:r>
    </w:p>
    <w:p w14:paraId="3A4F494E" w14:textId="77777777" w:rsidR="00611966" w:rsidRPr="000B5D1E" w:rsidRDefault="00611966">
      <w:pPr>
        <w:pStyle w:val="FORMATTEXT"/>
        <w:ind w:firstLine="568"/>
        <w:jc w:val="both"/>
        <w:rPr>
          <w:rFonts w:ascii="Times New Roman" w:hAnsi="Times New Roman" w:cs="Times New Roman"/>
        </w:rPr>
      </w:pPr>
    </w:p>
    <w:p w14:paraId="0EBC0AD5" w14:textId="228FF9B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8.10 Допускается момент сопротивления </w:t>
      </w:r>
      <w:r w:rsidR="00E55DC2" w:rsidRPr="000B5D1E">
        <w:rPr>
          <w:rFonts w:ascii="Times New Roman" w:hAnsi="Times New Roman" w:cs="Times New Roman"/>
          <w:noProof/>
          <w:position w:val="-9"/>
        </w:rPr>
        <w:drawing>
          <wp:inline distT="0" distB="0" distL="0" distR="0" wp14:anchorId="3740A6FA" wp14:editId="68F538C6">
            <wp:extent cx="184150" cy="184150"/>
            <wp:effectExtent l="0" t="0" r="0" b="0"/>
            <wp:docPr id="801" name="Рисунок 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определять без учета арматуры. В этом случае значения </w:t>
      </w:r>
      <w:r w:rsidR="00E55DC2" w:rsidRPr="000B5D1E">
        <w:rPr>
          <w:rFonts w:ascii="Times New Roman" w:hAnsi="Times New Roman" w:cs="Times New Roman"/>
          <w:noProof/>
          <w:position w:val="-11"/>
        </w:rPr>
        <w:drawing>
          <wp:inline distT="0" distB="0" distL="0" distR="0" wp14:anchorId="465289D4" wp14:editId="6AB363BF">
            <wp:extent cx="163830" cy="231775"/>
            <wp:effectExtent l="0" t="0" r="0" b="0"/>
            <wp:docPr id="802" name="Рисунок 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677E6F04" wp14:editId="1EEF2D9A">
            <wp:extent cx="163830" cy="231775"/>
            <wp:effectExtent l="0" t="0" r="0" b="0"/>
            <wp:docPr id="803" name="Рисунок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в формуле (6.29) и </w:t>
      </w:r>
      <w:r w:rsidR="00E55DC2" w:rsidRPr="000B5D1E">
        <w:rPr>
          <w:rFonts w:ascii="Times New Roman" w:hAnsi="Times New Roman" w:cs="Times New Roman"/>
          <w:noProof/>
          <w:position w:val="-11"/>
        </w:rPr>
        <w:drawing>
          <wp:inline distT="0" distB="0" distL="0" distR="0" wp14:anchorId="7875E6F5" wp14:editId="0281AB20">
            <wp:extent cx="191135" cy="231775"/>
            <wp:effectExtent l="0" t="0" r="0" b="0"/>
            <wp:docPr id="804" name="Рисунок 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4"/>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5E2A4488" wp14:editId="2D54FD71">
            <wp:extent cx="191135" cy="231775"/>
            <wp:effectExtent l="0" t="0" r="0" b="0"/>
            <wp:docPr id="805" name="Рисунок 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5"/>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в формуле (6.27) принимают равными нулю. Для изгибаемых элементов момент сопротивления сечения </w:t>
      </w:r>
      <w:r w:rsidR="00E55DC2" w:rsidRPr="000B5D1E">
        <w:rPr>
          <w:rFonts w:ascii="Times New Roman" w:hAnsi="Times New Roman" w:cs="Times New Roman"/>
          <w:noProof/>
          <w:position w:val="-9"/>
        </w:rPr>
        <w:drawing>
          <wp:inline distT="0" distB="0" distL="0" distR="0" wp14:anchorId="1693F53E" wp14:editId="55462C8D">
            <wp:extent cx="184150" cy="184150"/>
            <wp:effectExtent l="0" t="0" r="0" b="0"/>
            <wp:docPr id="806" name="Рисунок 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
                    <pic:cNvPicPr>
                      <a:picLocks noChangeAspect="1" noChangeArrowheads="1"/>
                    </pic:cNvPicPr>
                  </pic:nvPicPr>
                  <pic:blipFill>
                    <a:blip r:embed="rId306">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без учета арматуры рассчитывают по формуле</w:t>
      </w:r>
    </w:p>
    <w:p w14:paraId="5EF84A85" w14:textId="77777777" w:rsidR="00611966" w:rsidRPr="000B5D1E" w:rsidRDefault="00611966">
      <w:pPr>
        <w:pStyle w:val="FORMATTEXT"/>
        <w:ind w:firstLine="568"/>
        <w:jc w:val="both"/>
        <w:rPr>
          <w:rFonts w:ascii="Times New Roman" w:hAnsi="Times New Roman" w:cs="Times New Roman"/>
        </w:rPr>
      </w:pPr>
    </w:p>
    <w:p w14:paraId="764FB28B" w14:textId="2266BEE4"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45340B36" wp14:editId="691D4180">
            <wp:extent cx="579755" cy="429895"/>
            <wp:effectExtent l="0" t="0" r="0" b="0"/>
            <wp:docPr id="807" name="Рисунок 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7"/>
                    <pic:cNvPicPr>
                      <a:picLocks noChangeAspect="1" noChangeArrowheads="1"/>
                    </pic:cNvPicPr>
                  </pic:nvPicPr>
                  <pic:blipFill>
                    <a:blip r:embed="rId374">
                      <a:extLst>
                        <a:ext uri="{28A0092B-C50C-407E-A947-70E740481C1C}">
                          <a14:useLocalDpi xmlns:a14="http://schemas.microsoft.com/office/drawing/2010/main" val="0"/>
                        </a:ext>
                      </a:extLst>
                    </a:blip>
                    <a:srcRect/>
                    <a:stretch>
                      <a:fillRect/>
                    </a:stretch>
                  </pic:blipFill>
                  <pic:spPr bwMode="auto">
                    <a:xfrm>
                      <a:off x="0" y="0"/>
                      <a:ext cx="579755" cy="429895"/>
                    </a:xfrm>
                    <a:prstGeom prst="rect">
                      <a:avLst/>
                    </a:prstGeom>
                    <a:noFill/>
                    <a:ln>
                      <a:noFill/>
                    </a:ln>
                  </pic:spPr>
                </pic:pic>
              </a:graphicData>
            </a:graphic>
          </wp:inline>
        </w:drawing>
      </w:r>
      <w:r w:rsidR="00611966" w:rsidRPr="000B5D1E">
        <w:rPr>
          <w:rFonts w:ascii="Times New Roman" w:hAnsi="Times New Roman" w:cs="Times New Roman"/>
        </w:rPr>
        <w:t xml:space="preserve">.                                                                     (8.8) </w:t>
      </w:r>
    </w:p>
    <w:p w14:paraId="6A8183B7" w14:textId="7590CDB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8.11 Усилие </w:t>
      </w:r>
      <w:r w:rsidR="00E55DC2" w:rsidRPr="000B5D1E">
        <w:rPr>
          <w:rFonts w:ascii="Times New Roman" w:hAnsi="Times New Roman" w:cs="Times New Roman"/>
          <w:noProof/>
          <w:position w:val="-11"/>
        </w:rPr>
        <w:drawing>
          <wp:inline distT="0" distB="0" distL="0" distR="0" wp14:anchorId="789EFF97" wp14:editId="6AFFE212">
            <wp:extent cx="313690" cy="231775"/>
            <wp:effectExtent l="0" t="0" r="0" b="0"/>
            <wp:docPr id="808" name="Рисунок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352">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B5D1E">
        <w:rPr>
          <w:rFonts w:ascii="Times New Roman" w:hAnsi="Times New Roman" w:cs="Times New Roman"/>
        </w:rPr>
        <w:t>при образовании трещин в центрально-растянутых элементах рассчитывают по формуле</w:t>
      </w:r>
    </w:p>
    <w:p w14:paraId="05A70230" w14:textId="77777777" w:rsidR="00611966" w:rsidRPr="000B5D1E" w:rsidRDefault="00611966">
      <w:pPr>
        <w:pStyle w:val="FORMATTEXT"/>
        <w:ind w:firstLine="568"/>
        <w:jc w:val="both"/>
        <w:rPr>
          <w:rFonts w:ascii="Times New Roman" w:hAnsi="Times New Roman" w:cs="Times New Roman"/>
        </w:rPr>
      </w:pPr>
    </w:p>
    <w:p w14:paraId="730BA4D4" w14:textId="637DD32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6C0300E" wp14:editId="2346858A">
            <wp:extent cx="2019935" cy="238760"/>
            <wp:effectExtent l="0" t="0" r="0" b="0"/>
            <wp:docPr id="809" name="Рисунок 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9"/>
                    <pic:cNvPicPr>
                      <a:picLocks noChangeAspect="1" noChangeArrowheads="1"/>
                    </pic:cNvPicPr>
                  </pic:nvPicPr>
                  <pic:blipFill>
                    <a:blip r:embed="rId375">
                      <a:extLst>
                        <a:ext uri="{28A0092B-C50C-407E-A947-70E740481C1C}">
                          <a14:useLocalDpi xmlns:a14="http://schemas.microsoft.com/office/drawing/2010/main" val="0"/>
                        </a:ext>
                      </a:extLst>
                    </a:blip>
                    <a:srcRect/>
                    <a:stretch>
                      <a:fillRect/>
                    </a:stretch>
                  </pic:blipFill>
                  <pic:spPr bwMode="auto">
                    <a:xfrm>
                      <a:off x="0" y="0"/>
                      <a:ext cx="2019935" cy="238760"/>
                    </a:xfrm>
                    <a:prstGeom prst="rect">
                      <a:avLst/>
                    </a:prstGeom>
                    <a:noFill/>
                    <a:ln>
                      <a:noFill/>
                    </a:ln>
                  </pic:spPr>
                </pic:pic>
              </a:graphicData>
            </a:graphic>
          </wp:inline>
        </w:drawing>
      </w:r>
      <w:r w:rsidR="00611966" w:rsidRPr="000B5D1E">
        <w:rPr>
          <w:rFonts w:ascii="Times New Roman" w:hAnsi="Times New Roman" w:cs="Times New Roman"/>
        </w:rPr>
        <w:t xml:space="preserve">,                                                (8.9) </w:t>
      </w:r>
    </w:p>
    <w:p w14:paraId="20BF5E77" w14:textId="77777777" w:rsidR="00611966" w:rsidRPr="000B5D1E" w:rsidRDefault="00611966">
      <w:pPr>
        <w:pStyle w:val="FORMATTEXT"/>
        <w:jc w:val="both"/>
        <w:rPr>
          <w:rFonts w:ascii="Times New Roman" w:hAnsi="Times New Roman" w:cs="Times New Roman"/>
        </w:rPr>
      </w:pPr>
    </w:p>
    <w:p w14:paraId="6897C209" w14:textId="77777777" w:rsidR="00611966" w:rsidRPr="000B5D1E" w:rsidRDefault="00611966">
      <w:pPr>
        <w:pStyle w:val="FORMATTEXT"/>
        <w:jc w:val="both"/>
        <w:rPr>
          <w:rFonts w:ascii="Times New Roman" w:hAnsi="Times New Roman" w:cs="Times New Roman"/>
        </w:rPr>
      </w:pPr>
    </w:p>
    <w:p w14:paraId="20FBC610" w14:textId="582A9CB2"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значения </w:t>
      </w:r>
      <w:r w:rsidR="00E55DC2" w:rsidRPr="000B5D1E">
        <w:rPr>
          <w:rFonts w:ascii="Times New Roman" w:hAnsi="Times New Roman" w:cs="Times New Roman"/>
          <w:noProof/>
          <w:position w:val="-11"/>
        </w:rPr>
        <w:drawing>
          <wp:inline distT="0" distB="0" distL="0" distR="0" wp14:anchorId="160047A7" wp14:editId="7D4B989C">
            <wp:extent cx="307340" cy="231775"/>
            <wp:effectExtent l="0" t="0" r="0" b="0"/>
            <wp:docPr id="810" name="Рисунок 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23C99ED9" wp14:editId="0873B551">
            <wp:extent cx="525145" cy="238760"/>
            <wp:effectExtent l="0" t="0" r="0" b="0"/>
            <wp:docPr id="811" name="Рисунок 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pic:cNvPicPr>
                      <a:picLocks noChangeAspect="1" noChangeArrowheads="1"/>
                    </pic:cNvPicPr>
                  </pic:nvPicPr>
                  <pic:blipFill>
                    <a:blip r:embed="rId376">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8DFA1C2" wp14:editId="0C68EEF8">
            <wp:extent cx="238760" cy="231775"/>
            <wp:effectExtent l="0" t="0" r="0" b="0"/>
            <wp:docPr id="812" name="Рисунок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11"/>
        </w:rPr>
        <w:drawing>
          <wp:inline distT="0" distB="0" distL="0" distR="0" wp14:anchorId="064D486D" wp14:editId="5AC6283D">
            <wp:extent cx="238760" cy="231775"/>
            <wp:effectExtent l="0" t="0" r="0" b="0"/>
            <wp:docPr id="813" name="Рисунок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36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принимают по 6.16, 5.16 и 8.9.</w:t>
      </w:r>
    </w:p>
    <w:p w14:paraId="75EA11C6" w14:textId="0B2E62E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8.12 Определение момента образования трещин на основе нелинейной деформационной модели проводят, исходя из общих положений, приведенных в 5.16, но с учетом работы бетона в растянутой зоне нормального сечения, определяемой трехлинейной диаграммой состояния. Расчетные характеристики материалов принимают для предельных состояний второй группы при максимальной температуре нагрева крайнего волокна бетона растянутой зоны. Значения </w:t>
      </w:r>
      <w:r w:rsidR="00E55DC2" w:rsidRPr="000B5D1E">
        <w:rPr>
          <w:rFonts w:ascii="Times New Roman" w:hAnsi="Times New Roman" w:cs="Times New Roman"/>
          <w:noProof/>
          <w:position w:val="-11"/>
        </w:rPr>
        <w:drawing>
          <wp:inline distT="0" distB="0" distL="0" distR="0" wp14:anchorId="5DE032DF" wp14:editId="453E8984">
            <wp:extent cx="340995" cy="231775"/>
            <wp:effectExtent l="0" t="0" r="0" b="0"/>
            <wp:docPr id="814" name="Рисунок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351">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определяют из решения уравнений, представленных в 8.1.20-8.1.30 СП 63.13330.2012.</w:t>
      </w:r>
    </w:p>
    <w:p w14:paraId="2FB8E173" w14:textId="77777777" w:rsidR="00611966" w:rsidRPr="000B5D1E" w:rsidRDefault="00611966">
      <w:pPr>
        <w:pStyle w:val="FORMATTEXT"/>
        <w:ind w:firstLine="568"/>
        <w:jc w:val="both"/>
        <w:rPr>
          <w:rFonts w:ascii="Times New Roman" w:hAnsi="Times New Roman" w:cs="Times New Roman"/>
        </w:rPr>
      </w:pPr>
    </w:p>
    <w:p w14:paraId="62ADD0D1" w14:textId="254AFC2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Расчет железобетонных элементов по образованию трещин при воздействии температуры и многократно повторяющейся нагрузки следует проводить по СП 63.13330, при этом расчетное сопротивление бетона </w:t>
      </w:r>
      <w:r w:rsidR="00E55DC2" w:rsidRPr="000B5D1E">
        <w:rPr>
          <w:rFonts w:ascii="Times New Roman" w:hAnsi="Times New Roman" w:cs="Times New Roman"/>
          <w:noProof/>
          <w:position w:val="-11"/>
        </w:rPr>
        <w:drawing>
          <wp:inline distT="0" distB="0" distL="0" distR="0" wp14:anchorId="7D0C7478" wp14:editId="08D66E1D">
            <wp:extent cx="368300" cy="231775"/>
            <wp:effectExtent l="0" t="0" r="0" b="0"/>
            <wp:docPr id="815" name="Рисунок 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5"/>
                    <pic:cNvPicPr>
                      <a:picLocks noChangeAspect="1" noChangeArrowheads="1"/>
                    </pic:cNvPicPr>
                  </pic:nvPicPr>
                  <pic:blipFill>
                    <a:blip r:embed="rId377">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B5D1E">
        <w:rPr>
          <w:rFonts w:ascii="Times New Roman" w:hAnsi="Times New Roman" w:cs="Times New Roman"/>
        </w:rPr>
        <w:t xml:space="preserve">следует дополнительно умножать на коэффициент условий работы бетона </w:t>
      </w:r>
      <w:r w:rsidR="00E55DC2" w:rsidRPr="000B5D1E">
        <w:rPr>
          <w:rFonts w:ascii="Times New Roman" w:hAnsi="Times New Roman" w:cs="Times New Roman"/>
          <w:noProof/>
          <w:position w:val="-11"/>
        </w:rPr>
        <w:drawing>
          <wp:inline distT="0" distB="0" distL="0" distR="0" wp14:anchorId="61DD092A" wp14:editId="39B0C6DA">
            <wp:extent cx="266065" cy="231775"/>
            <wp:effectExtent l="0" t="0" r="0" b="0"/>
            <wp:docPr id="816" name="Рисунок 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6"/>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принимаемый по таблице 5.9 в зависимости от температуры бетона на уровне растянутой арматуры. Максимальное нормальное растягивающее напряжение в бетоне, вызванное нагрузкой, должно суммироваться с растягивающим напряжением от воздействия температуры, рассчитываемым по формуле (8.7).</w:t>
      </w:r>
    </w:p>
    <w:p w14:paraId="4130CC2D" w14:textId="77777777" w:rsidR="00611966" w:rsidRPr="000B5D1E" w:rsidRDefault="00611966">
      <w:pPr>
        <w:pStyle w:val="FORMATTEXT"/>
        <w:ind w:firstLine="568"/>
        <w:jc w:val="both"/>
        <w:rPr>
          <w:rFonts w:ascii="Times New Roman" w:hAnsi="Times New Roman" w:cs="Times New Roman"/>
        </w:rPr>
      </w:pPr>
    </w:p>
    <w:p w14:paraId="0815A38E" w14:textId="77777777" w:rsidR="00611966" w:rsidRPr="000B5D1E" w:rsidRDefault="00611966">
      <w:pPr>
        <w:pStyle w:val="FORMATTEXT"/>
        <w:ind w:firstLine="568"/>
        <w:jc w:val="both"/>
        <w:rPr>
          <w:rFonts w:ascii="Times New Roman" w:hAnsi="Times New Roman" w:cs="Times New Roman"/>
        </w:rPr>
      </w:pPr>
    </w:p>
    <w:p w14:paraId="413043D2"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3Расчет ширины раскрытия трещин, нормальных к продольной оси элемента</w:instrText>
      </w:r>
      <w:r w:rsidRPr="000B5D1E">
        <w:rPr>
          <w:rFonts w:ascii="Times New Roman" w:hAnsi="Times New Roman" w:cs="Times New Roman"/>
        </w:rPr>
        <w:instrText>"</w:instrText>
      </w:r>
      <w:r>
        <w:rPr>
          <w:rFonts w:ascii="Times New Roman" w:hAnsi="Times New Roman" w:cs="Times New Roman"/>
        </w:rPr>
        <w:fldChar w:fldCharType="end"/>
      </w:r>
    </w:p>
    <w:p w14:paraId="73A6A2D5" w14:textId="77777777" w:rsidR="00611966" w:rsidRPr="000B5D1E" w:rsidRDefault="00611966">
      <w:pPr>
        <w:pStyle w:val="HEADERTEXT"/>
        <w:rPr>
          <w:rFonts w:ascii="Times New Roman" w:hAnsi="Times New Roman" w:cs="Times New Roman"/>
          <w:b/>
          <w:bCs/>
          <w:color w:val="auto"/>
        </w:rPr>
      </w:pPr>
    </w:p>
    <w:p w14:paraId="5AC1B386"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ширины раскрытия трещин, нормальных к продольной оси элемента </w:t>
      </w:r>
    </w:p>
    <w:p w14:paraId="5410F61E" w14:textId="0649930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8.13 Для железобетонных элементов из обычного бетона при температуре нагрева арматуры до 100°С и из жаростойкого бетона при температуре нагрева арматуры до 70°С ширину раскрытия трещин, нормальных к продольной оси элемента </w:t>
      </w:r>
      <w:r w:rsidR="00E55DC2" w:rsidRPr="000B5D1E">
        <w:rPr>
          <w:rFonts w:ascii="Times New Roman" w:hAnsi="Times New Roman" w:cs="Times New Roman"/>
          <w:noProof/>
          <w:position w:val="-11"/>
        </w:rPr>
        <w:drawing>
          <wp:inline distT="0" distB="0" distL="0" distR="0" wp14:anchorId="77B58DE9" wp14:editId="491A0549">
            <wp:extent cx="266065" cy="231775"/>
            <wp:effectExtent l="0" t="0" r="0" b="0"/>
            <wp:docPr id="817" name="Рисунок 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7"/>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следует определять по формулам (8.128)-(8.138) СП 63.13330.2012 с учетом следующих требований.</w:t>
      </w:r>
    </w:p>
    <w:p w14:paraId="29BEBFF5" w14:textId="77777777" w:rsidR="00611966" w:rsidRPr="000B5D1E" w:rsidRDefault="00611966">
      <w:pPr>
        <w:pStyle w:val="FORMATTEXT"/>
        <w:ind w:firstLine="568"/>
        <w:jc w:val="both"/>
        <w:rPr>
          <w:rFonts w:ascii="Times New Roman" w:hAnsi="Times New Roman" w:cs="Times New Roman"/>
        </w:rPr>
      </w:pPr>
    </w:p>
    <w:p w14:paraId="15D6D26E" w14:textId="7384E37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(8.128) вместо начального модуля упругости арматуры </w:t>
      </w:r>
      <w:r w:rsidR="00E55DC2" w:rsidRPr="000B5D1E">
        <w:rPr>
          <w:rFonts w:ascii="Times New Roman" w:hAnsi="Times New Roman" w:cs="Times New Roman"/>
          <w:noProof/>
          <w:position w:val="-11"/>
        </w:rPr>
        <w:drawing>
          <wp:inline distT="0" distB="0" distL="0" distR="0" wp14:anchorId="0B1214F1" wp14:editId="4248878C">
            <wp:extent cx="198120" cy="231775"/>
            <wp:effectExtent l="0" t="0" r="0" b="0"/>
            <wp:docPr id="818" name="Рисунок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следует применить </w:t>
      </w:r>
      <w:r w:rsidR="00E55DC2" w:rsidRPr="000B5D1E">
        <w:rPr>
          <w:rFonts w:ascii="Times New Roman" w:hAnsi="Times New Roman" w:cs="Times New Roman"/>
          <w:noProof/>
          <w:position w:val="-11"/>
        </w:rPr>
        <w:drawing>
          <wp:inline distT="0" distB="0" distL="0" distR="0" wp14:anchorId="4FBA073D" wp14:editId="00873C9A">
            <wp:extent cx="231775" cy="231775"/>
            <wp:effectExtent l="0" t="0" r="0" b="0"/>
            <wp:docPr id="819" name="Рисунок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учитывающий влияние температуры на изменения модуля упругости арматуры и рассчитываемый по формуле (5.19).</w:t>
      </w:r>
    </w:p>
    <w:p w14:paraId="6D5370D1" w14:textId="77777777" w:rsidR="00611966" w:rsidRPr="000B5D1E" w:rsidRDefault="00611966">
      <w:pPr>
        <w:pStyle w:val="FORMATTEXT"/>
        <w:ind w:firstLine="568"/>
        <w:jc w:val="both"/>
        <w:rPr>
          <w:rFonts w:ascii="Times New Roman" w:hAnsi="Times New Roman" w:cs="Times New Roman"/>
        </w:rPr>
      </w:pPr>
    </w:p>
    <w:p w14:paraId="351BFE3C" w14:textId="1A87D6B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w:t>
      </w:r>
      <w:r w:rsidR="00E55DC2" w:rsidRPr="000B5D1E">
        <w:rPr>
          <w:rFonts w:ascii="Times New Roman" w:hAnsi="Times New Roman" w:cs="Times New Roman"/>
          <w:noProof/>
          <w:position w:val="-10"/>
        </w:rPr>
        <w:drawing>
          <wp:inline distT="0" distB="0" distL="0" distR="0" wp14:anchorId="2EB49703" wp14:editId="77412DD2">
            <wp:extent cx="184150" cy="218440"/>
            <wp:effectExtent l="0" t="0" r="0" b="0"/>
            <wp:docPr id="820" name="Рисунок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rPr>
        <w:t>, учитывающий продолжительность действия нагрузки и температуры, принимается равным:</w:t>
      </w:r>
    </w:p>
    <w:p w14:paraId="0DF50477" w14:textId="77777777" w:rsidR="00611966" w:rsidRPr="000B5D1E" w:rsidRDefault="00611966">
      <w:pPr>
        <w:pStyle w:val="FORMATTEXT"/>
        <w:ind w:firstLine="568"/>
        <w:jc w:val="both"/>
        <w:rPr>
          <w:rFonts w:ascii="Times New Roman" w:hAnsi="Times New Roman" w:cs="Times New Roman"/>
        </w:rPr>
      </w:pPr>
    </w:p>
    <w:p w14:paraId="0BB8F358" w14:textId="6750FC0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61121E7C" wp14:editId="7FA7E6DF">
            <wp:extent cx="504825" cy="218440"/>
            <wp:effectExtent l="0" t="0" r="0" b="0"/>
            <wp:docPr id="821" name="Рисунок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379">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611966" w:rsidRPr="000B5D1E">
        <w:rPr>
          <w:rFonts w:ascii="Times New Roman" w:hAnsi="Times New Roman" w:cs="Times New Roman"/>
        </w:rPr>
        <w:t>- при кратковременном действии нагрузки и температуры;</w:t>
      </w:r>
    </w:p>
    <w:p w14:paraId="515C2D97" w14:textId="77777777" w:rsidR="00611966" w:rsidRPr="000B5D1E" w:rsidRDefault="00611966">
      <w:pPr>
        <w:pStyle w:val="FORMATTEXT"/>
        <w:ind w:firstLine="568"/>
        <w:jc w:val="both"/>
        <w:rPr>
          <w:rFonts w:ascii="Times New Roman" w:hAnsi="Times New Roman" w:cs="Times New Roman"/>
        </w:rPr>
      </w:pPr>
    </w:p>
    <w:p w14:paraId="584DE3A7" w14:textId="2B9E4F7A"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0F28776E" wp14:editId="0AC11063">
            <wp:extent cx="504825" cy="218440"/>
            <wp:effectExtent l="0" t="0" r="0" b="0"/>
            <wp:docPr id="822" name="Рисунок 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2"/>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504825" cy="218440"/>
                    </a:xfrm>
                    <a:prstGeom prst="rect">
                      <a:avLst/>
                    </a:prstGeom>
                    <a:noFill/>
                    <a:ln>
                      <a:noFill/>
                    </a:ln>
                  </pic:spPr>
                </pic:pic>
              </a:graphicData>
            </a:graphic>
          </wp:inline>
        </w:drawing>
      </w:r>
      <w:r w:rsidR="00611966" w:rsidRPr="000B5D1E">
        <w:rPr>
          <w:rFonts w:ascii="Times New Roman" w:hAnsi="Times New Roman" w:cs="Times New Roman"/>
        </w:rPr>
        <w:t>- при длительном действии нагрузки и температуры.</w:t>
      </w:r>
    </w:p>
    <w:p w14:paraId="3F2369CA" w14:textId="77777777" w:rsidR="00611966" w:rsidRPr="000B5D1E" w:rsidRDefault="00611966">
      <w:pPr>
        <w:pStyle w:val="FORMATTEXT"/>
        <w:ind w:firstLine="568"/>
        <w:jc w:val="both"/>
        <w:rPr>
          <w:rFonts w:ascii="Times New Roman" w:hAnsi="Times New Roman" w:cs="Times New Roman"/>
        </w:rPr>
      </w:pPr>
    </w:p>
    <w:p w14:paraId="4C9E4858" w14:textId="4852A6D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учитывающий неравномерное распределение относительных деформаций растянутой арматуры между трещинами </w:t>
      </w:r>
      <w:r w:rsidR="00E55DC2" w:rsidRPr="000B5D1E">
        <w:rPr>
          <w:rFonts w:ascii="Times New Roman" w:hAnsi="Times New Roman" w:cs="Times New Roman"/>
          <w:noProof/>
          <w:position w:val="-11"/>
        </w:rPr>
        <w:drawing>
          <wp:inline distT="0" distB="0" distL="0" distR="0" wp14:anchorId="1E7A7E85" wp14:editId="17A24C37">
            <wp:extent cx="218440" cy="231775"/>
            <wp:effectExtent l="0" t="0" r="0" b="0"/>
            <wp:docPr id="823" name="Рисунок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 допускается принимать равным 1. Если расчетное раскрытие трещин превышает предельное значение по СП 63.13330.2012 (пункт 8.2.6), то коэффициент </w:t>
      </w:r>
      <w:r w:rsidR="00E55DC2" w:rsidRPr="000B5D1E">
        <w:rPr>
          <w:rFonts w:ascii="Times New Roman" w:hAnsi="Times New Roman" w:cs="Times New Roman"/>
          <w:noProof/>
          <w:position w:val="-11"/>
        </w:rPr>
        <w:drawing>
          <wp:inline distT="0" distB="0" distL="0" distR="0" wp14:anchorId="5C5479B3" wp14:editId="1D5C21E1">
            <wp:extent cx="218440" cy="231775"/>
            <wp:effectExtent l="0" t="0" r="0" b="0"/>
            <wp:docPr id="824" name="Рисунок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381">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формуле (8.137) СП 63.13330.2012.</w:t>
      </w:r>
    </w:p>
    <w:p w14:paraId="6F4A2943" w14:textId="77777777" w:rsidR="00611966" w:rsidRPr="000B5D1E" w:rsidRDefault="00611966">
      <w:pPr>
        <w:pStyle w:val="FORMATTEXT"/>
        <w:ind w:firstLine="568"/>
        <w:jc w:val="both"/>
        <w:rPr>
          <w:rFonts w:ascii="Times New Roman" w:hAnsi="Times New Roman" w:cs="Times New Roman"/>
        </w:rPr>
      </w:pPr>
    </w:p>
    <w:p w14:paraId="0B1DF29E" w14:textId="5F6929B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вычислении напряжений в продольной растянутой арматуре в нормальном сечении с трещиной по формуле (8.129) СП 63.13330.2012, момент инерции приведенного поперечного сечения </w:t>
      </w:r>
      <w:r w:rsidR="00E55DC2" w:rsidRPr="000B5D1E">
        <w:rPr>
          <w:rFonts w:ascii="Times New Roman" w:hAnsi="Times New Roman" w:cs="Times New Roman"/>
          <w:noProof/>
          <w:position w:val="-11"/>
        </w:rPr>
        <w:drawing>
          <wp:inline distT="0" distB="0" distL="0" distR="0" wp14:anchorId="2FCDA983" wp14:editId="6BF63557">
            <wp:extent cx="307340" cy="231775"/>
            <wp:effectExtent l="0" t="0" r="0" b="0"/>
            <wp:docPr id="825" name="Рисунок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366">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относительно его центра тяжести с учетом площади сечения бетона только сжатой зоны, площадей сечения сжатой арматуры с коэффициентом </w:t>
      </w:r>
      <w:r w:rsidRPr="000B5D1E">
        <w:rPr>
          <w:rFonts w:ascii="Times New Roman" w:hAnsi="Times New Roman" w:cs="Times New Roman"/>
        </w:rPr>
        <w:lastRenderedPageBreak/>
        <w:t xml:space="preserve">приведения сжатой арматуры к бетону </w:t>
      </w:r>
      <w:r w:rsidR="00E55DC2" w:rsidRPr="000B5D1E">
        <w:rPr>
          <w:rFonts w:ascii="Times New Roman" w:hAnsi="Times New Roman" w:cs="Times New Roman"/>
          <w:noProof/>
          <w:position w:val="-11"/>
        </w:rPr>
        <w:drawing>
          <wp:inline distT="0" distB="0" distL="0" distR="0" wp14:anchorId="7FECC620" wp14:editId="579590E3">
            <wp:extent cx="238760" cy="231775"/>
            <wp:effectExtent l="0" t="0" r="0" b="0"/>
            <wp:docPr id="826" name="Рисунок 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6"/>
                    <pic:cNvPicPr>
                      <a:picLocks noChangeAspect="1" noChangeArrowheads="1"/>
                    </pic:cNvPicPr>
                  </pic:nvPicPr>
                  <pic:blipFill>
                    <a:blip r:embed="rId38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и растянутой арматуры с коэффициентом приведения растянутой арматуры к бетону </w:t>
      </w:r>
      <w:r w:rsidR="00E55DC2" w:rsidRPr="000B5D1E">
        <w:rPr>
          <w:rFonts w:ascii="Times New Roman" w:hAnsi="Times New Roman" w:cs="Times New Roman"/>
          <w:noProof/>
          <w:position w:val="-11"/>
        </w:rPr>
        <w:drawing>
          <wp:inline distT="0" distB="0" distL="0" distR="0" wp14:anchorId="3979BB07" wp14:editId="5369518C">
            <wp:extent cx="238760" cy="231775"/>
            <wp:effectExtent l="0" t="0" r="0" b="0"/>
            <wp:docPr id="827" name="Рисунок 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7"/>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формуле</w:t>
      </w:r>
    </w:p>
    <w:p w14:paraId="16F153DE" w14:textId="77777777" w:rsidR="00611966" w:rsidRPr="000B5D1E" w:rsidRDefault="00611966">
      <w:pPr>
        <w:pStyle w:val="FORMATTEXT"/>
        <w:ind w:firstLine="568"/>
        <w:jc w:val="both"/>
        <w:rPr>
          <w:rFonts w:ascii="Times New Roman" w:hAnsi="Times New Roman" w:cs="Times New Roman"/>
        </w:rPr>
      </w:pPr>
    </w:p>
    <w:p w14:paraId="432B3587" w14:textId="39264EC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0E08C9B2" wp14:editId="5BB7E703">
            <wp:extent cx="1515110" cy="231775"/>
            <wp:effectExtent l="0" t="0" r="0" b="0"/>
            <wp:docPr id="828" name="Рисунок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8"/>
                    <pic:cNvPicPr>
                      <a:picLocks noChangeAspect="1" noChangeArrowheads="1"/>
                    </pic:cNvPicPr>
                  </pic:nvPicPr>
                  <pic:blipFill>
                    <a:blip r:embed="rId384">
                      <a:extLst>
                        <a:ext uri="{28A0092B-C50C-407E-A947-70E740481C1C}">
                          <a14:useLocalDpi xmlns:a14="http://schemas.microsoft.com/office/drawing/2010/main" val="0"/>
                        </a:ext>
                      </a:extLst>
                    </a:blip>
                    <a:srcRect/>
                    <a:stretch>
                      <a:fillRect/>
                    </a:stretch>
                  </pic:blipFill>
                  <pic:spPr bwMode="auto">
                    <a:xfrm>
                      <a:off x="0" y="0"/>
                      <a:ext cx="1515110" cy="231775"/>
                    </a:xfrm>
                    <a:prstGeom prst="rect">
                      <a:avLst/>
                    </a:prstGeom>
                    <a:noFill/>
                    <a:ln>
                      <a:noFill/>
                    </a:ln>
                  </pic:spPr>
                </pic:pic>
              </a:graphicData>
            </a:graphic>
          </wp:inline>
        </w:drawing>
      </w:r>
      <w:r w:rsidR="00611966" w:rsidRPr="000B5D1E">
        <w:rPr>
          <w:rFonts w:ascii="Times New Roman" w:hAnsi="Times New Roman" w:cs="Times New Roman"/>
        </w:rPr>
        <w:t xml:space="preserve">.                                                  (8.10) </w:t>
      </w:r>
    </w:p>
    <w:p w14:paraId="6BB159A0" w14:textId="2A3B832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Значение </w:t>
      </w:r>
      <w:r w:rsidR="00E55DC2" w:rsidRPr="000B5D1E">
        <w:rPr>
          <w:rFonts w:ascii="Times New Roman" w:hAnsi="Times New Roman" w:cs="Times New Roman"/>
          <w:noProof/>
          <w:position w:val="-11"/>
        </w:rPr>
        <w:drawing>
          <wp:inline distT="0" distB="0" distL="0" distR="0" wp14:anchorId="022E7674" wp14:editId="584A01FF">
            <wp:extent cx="163830" cy="231775"/>
            <wp:effectExtent l="0" t="0" r="0" b="0"/>
            <wp:docPr id="829" name="Рисунок 8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определяют по 8.23. Значения </w:t>
      </w:r>
      <w:r w:rsidR="00E55DC2" w:rsidRPr="000B5D1E">
        <w:rPr>
          <w:rFonts w:ascii="Times New Roman" w:hAnsi="Times New Roman" w:cs="Times New Roman"/>
          <w:noProof/>
          <w:position w:val="-11"/>
        </w:rPr>
        <w:drawing>
          <wp:inline distT="0" distB="0" distL="0" distR="0" wp14:anchorId="4B82E9E0" wp14:editId="1FBEE421">
            <wp:extent cx="163830" cy="231775"/>
            <wp:effectExtent l="0" t="0" r="0" b="0"/>
            <wp:docPr id="830" name="Рисунок 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0"/>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785316E2" wp14:editId="6F9E2E1A">
            <wp:extent cx="163830" cy="231775"/>
            <wp:effectExtent l="0" t="0" r="0" b="0"/>
            <wp:docPr id="831" name="Рисунок 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рассчитывают по формулам (8.23) и (8.24) и </w:t>
      </w:r>
      <w:r w:rsidR="00E55DC2" w:rsidRPr="000B5D1E">
        <w:rPr>
          <w:rFonts w:ascii="Times New Roman" w:hAnsi="Times New Roman" w:cs="Times New Roman"/>
          <w:noProof/>
          <w:position w:val="-11"/>
        </w:rPr>
        <w:drawing>
          <wp:inline distT="0" distB="0" distL="0" distR="0" wp14:anchorId="26A1CB26" wp14:editId="1D874BAC">
            <wp:extent cx="184150" cy="231775"/>
            <wp:effectExtent l="0" t="0" r="0" b="0"/>
            <wp:docPr id="832" name="Рисунок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2"/>
                    <pic:cNvPicPr>
                      <a:picLocks noChangeAspect="1" noChangeArrowheads="1"/>
                    </pic:cNvPicPr>
                  </pic:nvPicPr>
                  <pic:blipFill>
                    <a:blip r:embed="rId38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по формуле (8.29).</w:t>
      </w:r>
    </w:p>
    <w:p w14:paraId="0DC84A4F" w14:textId="77777777" w:rsidR="00611966" w:rsidRPr="000B5D1E" w:rsidRDefault="00611966">
      <w:pPr>
        <w:pStyle w:val="FORMATTEXT"/>
        <w:ind w:firstLine="568"/>
        <w:jc w:val="both"/>
        <w:rPr>
          <w:rFonts w:ascii="Times New Roman" w:hAnsi="Times New Roman" w:cs="Times New Roman"/>
        </w:rPr>
      </w:pPr>
    </w:p>
    <w:p w14:paraId="57D783D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Значения коэффициентов приведения арматуры к бетону рассчитывают по формулам:</w:t>
      </w:r>
    </w:p>
    <w:p w14:paraId="01EA2328" w14:textId="77777777" w:rsidR="00611966" w:rsidRPr="000B5D1E" w:rsidRDefault="00611966">
      <w:pPr>
        <w:pStyle w:val="FORMATTEXT"/>
        <w:ind w:firstLine="568"/>
        <w:jc w:val="both"/>
        <w:rPr>
          <w:rFonts w:ascii="Times New Roman" w:hAnsi="Times New Roman" w:cs="Times New Roman"/>
        </w:rPr>
      </w:pPr>
    </w:p>
    <w:p w14:paraId="0E536AA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растянутой арматуры</w:t>
      </w:r>
    </w:p>
    <w:p w14:paraId="312F808F" w14:textId="77777777" w:rsidR="00611966" w:rsidRPr="000B5D1E" w:rsidRDefault="00611966">
      <w:pPr>
        <w:pStyle w:val="FORMATTEXT"/>
        <w:ind w:firstLine="568"/>
        <w:jc w:val="both"/>
        <w:rPr>
          <w:rFonts w:ascii="Times New Roman" w:hAnsi="Times New Roman" w:cs="Times New Roman"/>
        </w:rPr>
      </w:pPr>
    </w:p>
    <w:p w14:paraId="0663AA0C" w14:textId="3695C3E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27FB2BC6" wp14:editId="4643EADC">
            <wp:extent cx="873760" cy="450215"/>
            <wp:effectExtent l="0" t="0" r="0" b="0"/>
            <wp:docPr id="833" name="Рисунок 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3"/>
                    <pic:cNvPicPr>
                      <a:picLocks noChangeAspect="1" noChangeArrowheads="1"/>
                    </pic:cNvPicPr>
                  </pic:nvPicPr>
                  <pic:blipFill>
                    <a:blip r:embed="rId387">
                      <a:extLst>
                        <a:ext uri="{28A0092B-C50C-407E-A947-70E740481C1C}">
                          <a14:useLocalDpi xmlns:a14="http://schemas.microsoft.com/office/drawing/2010/main" val="0"/>
                        </a:ext>
                      </a:extLst>
                    </a:blip>
                    <a:srcRect/>
                    <a:stretch>
                      <a:fillRect/>
                    </a:stretch>
                  </pic:blipFill>
                  <pic:spPr bwMode="auto">
                    <a:xfrm>
                      <a:off x="0" y="0"/>
                      <a:ext cx="873760" cy="450215"/>
                    </a:xfrm>
                    <a:prstGeom prst="rect">
                      <a:avLst/>
                    </a:prstGeom>
                    <a:noFill/>
                    <a:ln>
                      <a:noFill/>
                    </a:ln>
                  </pic:spPr>
                </pic:pic>
              </a:graphicData>
            </a:graphic>
          </wp:inline>
        </w:drawing>
      </w:r>
      <w:r w:rsidR="00611966" w:rsidRPr="000B5D1E">
        <w:rPr>
          <w:rFonts w:ascii="Times New Roman" w:hAnsi="Times New Roman" w:cs="Times New Roman"/>
        </w:rPr>
        <w:t xml:space="preserve">;                                                                (8.11) </w:t>
      </w:r>
    </w:p>
    <w:p w14:paraId="387F356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сжатой арматуры</w:t>
      </w:r>
    </w:p>
    <w:p w14:paraId="033055E3" w14:textId="77777777" w:rsidR="00611966" w:rsidRPr="000B5D1E" w:rsidRDefault="00611966">
      <w:pPr>
        <w:pStyle w:val="FORMATTEXT"/>
        <w:ind w:firstLine="568"/>
        <w:jc w:val="both"/>
        <w:rPr>
          <w:rFonts w:ascii="Times New Roman" w:hAnsi="Times New Roman" w:cs="Times New Roman"/>
        </w:rPr>
      </w:pPr>
    </w:p>
    <w:p w14:paraId="705B920B" w14:textId="1F33301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69CB22E5" wp14:editId="400F1F5E">
            <wp:extent cx="873760" cy="450215"/>
            <wp:effectExtent l="0" t="0" r="0" b="0"/>
            <wp:docPr id="834" name="Рисунок 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4"/>
                    <pic:cNvPicPr>
                      <a:picLocks noChangeAspect="1" noChangeArrowheads="1"/>
                    </pic:cNvPicPr>
                  </pic:nvPicPr>
                  <pic:blipFill>
                    <a:blip r:embed="rId388">
                      <a:extLst>
                        <a:ext uri="{28A0092B-C50C-407E-A947-70E740481C1C}">
                          <a14:useLocalDpi xmlns:a14="http://schemas.microsoft.com/office/drawing/2010/main" val="0"/>
                        </a:ext>
                      </a:extLst>
                    </a:blip>
                    <a:srcRect/>
                    <a:stretch>
                      <a:fillRect/>
                    </a:stretch>
                  </pic:blipFill>
                  <pic:spPr bwMode="auto">
                    <a:xfrm>
                      <a:off x="0" y="0"/>
                      <a:ext cx="873760" cy="450215"/>
                    </a:xfrm>
                    <a:prstGeom prst="rect">
                      <a:avLst/>
                    </a:prstGeom>
                    <a:noFill/>
                    <a:ln>
                      <a:noFill/>
                    </a:ln>
                  </pic:spPr>
                </pic:pic>
              </a:graphicData>
            </a:graphic>
          </wp:inline>
        </w:drawing>
      </w:r>
      <w:r w:rsidR="00611966" w:rsidRPr="000B5D1E">
        <w:rPr>
          <w:rFonts w:ascii="Times New Roman" w:hAnsi="Times New Roman" w:cs="Times New Roman"/>
        </w:rPr>
        <w:t xml:space="preserve">.                                                               (8.12) </w:t>
      </w:r>
    </w:p>
    <w:p w14:paraId="03FEB320" w14:textId="5445801E"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Приведенный модуль деформации бетона </w:t>
      </w:r>
      <w:r w:rsidR="00E55DC2" w:rsidRPr="000B5D1E">
        <w:rPr>
          <w:rFonts w:ascii="Times New Roman" w:hAnsi="Times New Roman" w:cs="Times New Roman"/>
          <w:noProof/>
          <w:position w:val="-11"/>
        </w:rPr>
        <w:drawing>
          <wp:inline distT="0" distB="0" distL="0" distR="0" wp14:anchorId="31068E79" wp14:editId="34CA69B1">
            <wp:extent cx="464185" cy="238760"/>
            <wp:effectExtent l="0" t="0" r="0" b="0"/>
            <wp:docPr id="835" name="Рисунок 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 учитывающий неупругие деформации сжатого бетона, рассчитывают по формуле</w:t>
      </w:r>
    </w:p>
    <w:p w14:paraId="5D2A983B" w14:textId="77777777" w:rsidR="00611966" w:rsidRPr="000B5D1E" w:rsidRDefault="00611966">
      <w:pPr>
        <w:pStyle w:val="FORMATTEXT"/>
        <w:ind w:firstLine="568"/>
        <w:jc w:val="both"/>
        <w:rPr>
          <w:rFonts w:ascii="Times New Roman" w:hAnsi="Times New Roman" w:cs="Times New Roman"/>
        </w:rPr>
      </w:pPr>
    </w:p>
    <w:p w14:paraId="461F05D2" w14:textId="1B5B4C55"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63948548" wp14:editId="4559A6A8">
            <wp:extent cx="1078230" cy="457200"/>
            <wp:effectExtent l="0" t="0" r="0" b="0"/>
            <wp:docPr id="836" name="Рисунок 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6"/>
                    <pic:cNvPicPr>
                      <a:picLocks noChangeAspect="1" noChangeArrowheads="1"/>
                    </pic:cNvPicPr>
                  </pic:nvPicPr>
                  <pic:blipFill>
                    <a:blip r:embed="rId389">
                      <a:extLst>
                        <a:ext uri="{28A0092B-C50C-407E-A947-70E740481C1C}">
                          <a14:useLocalDpi xmlns:a14="http://schemas.microsoft.com/office/drawing/2010/main" val="0"/>
                        </a:ext>
                      </a:extLst>
                    </a:blip>
                    <a:srcRect/>
                    <a:stretch>
                      <a:fillRect/>
                    </a:stretch>
                  </pic:blipFill>
                  <pic:spPr bwMode="auto">
                    <a:xfrm>
                      <a:off x="0" y="0"/>
                      <a:ext cx="1078230" cy="457200"/>
                    </a:xfrm>
                    <a:prstGeom prst="rect">
                      <a:avLst/>
                    </a:prstGeom>
                    <a:noFill/>
                    <a:ln>
                      <a:noFill/>
                    </a:ln>
                  </pic:spPr>
                </pic:pic>
              </a:graphicData>
            </a:graphic>
          </wp:inline>
        </w:drawing>
      </w:r>
      <w:r w:rsidR="00611966" w:rsidRPr="000B5D1E">
        <w:rPr>
          <w:rFonts w:ascii="Times New Roman" w:hAnsi="Times New Roman" w:cs="Times New Roman"/>
        </w:rPr>
        <w:t xml:space="preserve">.                                                          (8.13) </w:t>
      </w:r>
    </w:p>
    <w:p w14:paraId="2F2F22D4" w14:textId="5B5D50A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Прочность бетона </w:t>
      </w:r>
      <w:r w:rsidR="00E55DC2" w:rsidRPr="000B5D1E">
        <w:rPr>
          <w:rFonts w:ascii="Times New Roman" w:hAnsi="Times New Roman" w:cs="Times New Roman"/>
          <w:noProof/>
          <w:position w:val="-11"/>
        </w:rPr>
        <w:drawing>
          <wp:inline distT="0" distB="0" distL="0" distR="0" wp14:anchorId="53CA0661" wp14:editId="1E206206">
            <wp:extent cx="457200" cy="238760"/>
            <wp:effectExtent l="0" t="0" r="0" b="0"/>
            <wp:docPr id="837" name="Рисунок 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7"/>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Pr="000B5D1E">
        <w:rPr>
          <w:rFonts w:ascii="Times New Roman" w:hAnsi="Times New Roman" w:cs="Times New Roman"/>
        </w:rPr>
        <w:t xml:space="preserve">рассчитывают по формуле (5.4), относительную деформацию бетона </w:t>
      </w:r>
      <w:r w:rsidR="00E55DC2" w:rsidRPr="000B5D1E">
        <w:rPr>
          <w:rFonts w:ascii="Times New Roman" w:hAnsi="Times New Roman" w:cs="Times New Roman"/>
          <w:noProof/>
          <w:position w:val="-11"/>
        </w:rPr>
        <w:drawing>
          <wp:inline distT="0" distB="0" distL="0" distR="0" wp14:anchorId="08638E4F" wp14:editId="082C2998">
            <wp:extent cx="416560" cy="238760"/>
            <wp:effectExtent l="0" t="0" r="0" b="0"/>
            <wp:docPr id="838" name="Рисунок 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8"/>
                    <pic:cNvPicPr>
                      <a:picLocks noChangeAspect="1" noChangeArrowheads="1"/>
                    </pic:cNvPicPr>
                  </pic:nvPicPr>
                  <pic:blipFill>
                    <a:blip r:embed="rId391">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0B5D1E">
        <w:rPr>
          <w:rFonts w:ascii="Times New Roman" w:hAnsi="Times New Roman" w:cs="Times New Roman"/>
        </w:rPr>
        <w:t>принимают по таблице 5.5 для кратковременного нагрева.</w:t>
      </w:r>
    </w:p>
    <w:p w14:paraId="3E57FB2E" w14:textId="77777777" w:rsidR="00611966" w:rsidRPr="000B5D1E" w:rsidRDefault="00611966">
      <w:pPr>
        <w:pStyle w:val="FORMATTEXT"/>
        <w:ind w:firstLine="568"/>
        <w:jc w:val="both"/>
        <w:rPr>
          <w:rFonts w:ascii="Times New Roman" w:hAnsi="Times New Roman" w:cs="Times New Roman"/>
        </w:rPr>
      </w:pPr>
    </w:p>
    <w:p w14:paraId="504BD73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8.14 Для железобетонных элементов из обычного бетона при температуре нагрева арматуры более 100°С и из жаростойкого бетона при температуре нагрева арматуры более 70°С необходимо учитывать дополнительное раскрытие трещин, вызванное разностью температурных деформаций арматуры от воздействия температуры.</w:t>
      </w:r>
    </w:p>
    <w:p w14:paraId="088C7270" w14:textId="77777777" w:rsidR="00611966" w:rsidRPr="000B5D1E" w:rsidRDefault="00611966">
      <w:pPr>
        <w:pStyle w:val="FORMATTEXT"/>
        <w:ind w:firstLine="568"/>
        <w:jc w:val="both"/>
        <w:rPr>
          <w:rFonts w:ascii="Times New Roman" w:hAnsi="Times New Roman" w:cs="Times New Roman"/>
        </w:rPr>
      </w:pPr>
    </w:p>
    <w:p w14:paraId="0F0EE62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Температурные деформации расширения при нагреве</w:t>
      </w:r>
    </w:p>
    <w:p w14:paraId="49A0AAEE" w14:textId="77777777" w:rsidR="00611966" w:rsidRPr="000B5D1E" w:rsidRDefault="00611966">
      <w:pPr>
        <w:pStyle w:val="FORMATTEXT"/>
        <w:ind w:firstLine="568"/>
        <w:jc w:val="both"/>
        <w:rPr>
          <w:rFonts w:ascii="Times New Roman" w:hAnsi="Times New Roman" w:cs="Times New Roman"/>
        </w:rPr>
      </w:pPr>
    </w:p>
    <w:p w14:paraId="33CA45DA" w14:textId="16F12DD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6E5722B8" wp14:editId="38E727DD">
            <wp:extent cx="1146175" cy="231775"/>
            <wp:effectExtent l="0" t="0" r="0" b="0"/>
            <wp:docPr id="839" name="Рисунок 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
                    <pic:cNvPicPr>
                      <a:picLocks noChangeAspect="1" noChangeArrowheads="1"/>
                    </pic:cNvPicPr>
                  </pic:nvPicPr>
                  <pic:blipFill>
                    <a:blip r:embed="rId392">
                      <a:extLst>
                        <a:ext uri="{28A0092B-C50C-407E-A947-70E740481C1C}">
                          <a14:useLocalDpi xmlns:a14="http://schemas.microsoft.com/office/drawing/2010/main" val="0"/>
                        </a:ext>
                      </a:extLst>
                    </a:blip>
                    <a:srcRect/>
                    <a:stretch>
                      <a:fillRect/>
                    </a:stretch>
                  </pic:blipFill>
                  <pic:spPr bwMode="auto">
                    <a:xfrm>
                      <a:off x="0" y="0"/>
                      <a:ext cx="1146175" cy="231775"/>
                    </a:xfrm>
                    <a:prstGeom prst="rect">
                      <a:avLst/>
                    </a:prstGeom>
                    <a:noFill/>
                    <a:ln>
                      <a:noFill/>
                    </a:ln>
                  </pic:spPr>
                </pic:pic>
              </a:graphicData>
            </a:graphic>
          </wp:inline>
        </w:drawing>
      </w:r>
      <w:r w:rsidR="00611966" w:rsidRPr="000B5D1E">
        <w:rPr>
          <w:rFonts w:ascii="Times New Roman" w:hAnsi="Times New Roman" w:cs="Times New Roman"/>
        </w:rPr>
        <w:t xml:space="preserve">                                                           (8.14) </w:t>
      </w:r>
    </w:p>
    <w:p w14:paraId="71E68A6B" w14:textId="77777777" w:rsidR="00611966" w:rsidRPr="000B5D1E" w:rsidRDefault="00611966">
      <w:pPr>
        <w:pStyle w:val="FORMATTEXT"/>
        <w:jc w:val="both"/>
        <w:rPr>
          <w:rFonts w:ascii="Times New Roman" w:hAnsi="Times New Roman" w:cs="Times New Roman"/>
        </w:rPr>
      </w:pPr>
    </w:p>
    <w:p w14:paraId="34591CFD" w14:textId="77777777" w:rsidR="00611966" w:rsidRPr="000B5D1E" w:rsidRDefault="00611966">
      <w:pPr>
        <w:pStyle w:val="FORMATTEXT"/>
        <w:jc w:val="both"/>
        <w:rPr>
          <w:rFonts w:ascii="Times New Roman" w:hAnsi="Times New Roman" w:cs="Times New Roman"/>
        </w:rPr>
      </w:pPr>
    </w:p>
    <w:p w14:paraId="59B9E1F6"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и температурные деформации укорочения бетона при остывании после нагрева</w:t>
      </w:r>
    </w:p>
    <w:p w14:paraId="4B1E8238" w14:textId="64F5FB0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1FDBEBA0" wp14:editId="2902A162">
            <wp:extent cx="688975" cy="231775"/>
            <wp:effectExtent l="0" t="0" r="0" b="0"/>
            <wp:docPr id="840" name="Рисунок 8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0"/>
                    <pic:cNvPicPr>
                      <a:picLocks noChangeAspect="1" noChangeArrowheads="1"/>
                    </pic:cNvPicPr>
                  </pic:nvPicPr>
                  <pic:blipFill>
                    <a:blip r:embed="rId393">
                      <a:extLst>
                        <a:ext uri="{28A0092B-C50C-407E-A947-70E740481C1C}">
                          <a14:useLocalDpi xmlns:a14="http://schemas.microsoft.com/office/drawing/2010/main" val="0"/>
                        </a:ext>
                      </a:extLst>
                    </a:blip>
                    <a:srcRect/>
                    <a:stretch>
                      <a:fillRect/>
                    </a:stretch>
                  </pic:blipFill>
                  <pic:spPr bwMode="auto">
                    <a:xfrm>
                      <a:off x="0" y="0"/>
                      <a:ext cx="688975" cy="231775"/>
                    </a:xfrm>
                    <a:prstGeom prst="rect">
                      <a:avLst/>
                    </a:prstGeom>
                    <a:noFill/>
                    <a:ln>
                      <a:noFill/>
                    </a:ln>
                  </pic:spPr>
                </pic:pic>
              </a:graphicData>
            </a:graphic>
          </wp:inline>
        </w:drawing>
      </w:r>
      <w:r w:rsidR="00611966" w:rsidRPr="000B5D1E">
        <w:rPr>
          <w:rFonts w:ascii="Times New Roman" w:hAnsi="Times New Roman" w:cs="Times New Roman"/>
        </w:rPr>
        <w:t xml:space="preserve">,                                                               (8.15) </w:t>
      </w:r>
    </w:p>
    <w:p w14:paraId="6C766EBD" w14:textId="77777777" w:rsidR="00611966" w:rsidRPr="000B5D1E" w:rsidRDefault="00611966">
      <w:pPr>
        <w:pStyle w:val="FORMATTEXT"/>
        <w:jc w:val="both"/>
        <w:rPr>
          <w:rFonts w:ascii="Times New Roman" w:hAnsi="Times New Roman" w:cs="Times New Roman"/>
        </w:rPr>
      </w:pPr>
    </w:p>
    <w:p w14:paraId="1683450B" w14:textId="77777777" w:rsidR="00611966" w:rsidRPr="000B5D1E" w:rsidRDefault="00611966">
      <w:pPr>
        <w:pStyle w:val="FORMATTEXT"/>
        <w:jc w:val="both"/>
        <w:rPr>
          <w:rFonts w:ascii="Times New Roman" w:hAnsi="Times New Roman" w:cs="Times New Roman"/>
        </w:rPr>
      </w:pPr>
    </w:p>
    <w:p w14:paraId="44FC7E8D" w14:textId="08A46793"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52EB197D" wp14:editId="4EFE30D6">
            <wp:extent cx="313690" cy="231775"/>
            <wp:effectExtent l="0" t="0" r="0" b="0"/>
            <wp:docPr id="841" name="Рисунок 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1"/>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B5D1E">
        <w:rPr>
          <w:rFonts w:ascii="Times New Roman" w:hAnsi="Times New Roman" w:cs="Times New Roman"/>
        </w:rPr>
        <w:t xml:space="preserve">- определяют по формуле (6.46); </w:t>
      </w:r>
    </w:p>
    <w:p w14:paraId="258FD2F9" w14:textId="31A917E9"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lastRenderedPageBreak/>
        <w:drawing>
          <wp:inline distT="0" distB="0" distL="0" distR="0" wp14:anchorId="203DAB60" wp14:editId="7B777AA5">
            <wp:extent cx="238760" cy="231775"/>
            <wp:effectExtent l="0" t="0" r="0" b="0"/>
            <wp:docPr id="842" name="Рисунок 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78E448FB" wp14:editId="3C680235">
            <wp:extent cx="238760" cy="231775"/>
            <wp:effectExtent l="0" t="0" r="0" b="0"/>
            <wp:docPr id="843" name="Рисунок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rPr>
        <w:t>- принимают соответственно по таблицам 5.6 и 5.7 в зависимости от температуры арматуры и длительности нагрева;</w:t>
      </w:r>
    </w:p>
    <w:p w14:paraId="199D5594" w14:textId="77777777" w:rsidR="00611966" w:rsidRPr="000B5D1E" w:rsidRDefault="00611966">
      <w:pPr>
        <w:pStyle w:val="FORMATTEXT"/>
        <w:ind w:firstLine="568"/>
        <w:jc w:val="both"/>
        <w:rPr>
          <w:rFonts w:ascii="Times New Roman" w:hAnsi="Times New Roman" w:cs="Times New Roman"/>
        </w:rPr>
      </w:pPr>
    </w:p>
    <w:p w14:paraId="43E8CE4E" w14:textId="136B9135"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68D0AD7B" wp14:editId="230F0CD2">
            <wp:extent cx="143510" cy="231775"/>
            <wp:effectExtent l="0" t="0" r="0" b="0"/>
            <wp:docPr id="844" name="Рисунок 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4"/>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температура бетона на уровне растянутой арматуры.</w:t>
      </w:r>
    </w:p>
    <w:p w14:paraId="553F615F" w14:textId="77777777" w:rsidR="00611966" w:rsidRPr="000B5D1E" w:rsidRDefault="00611966">
      <w:pPr>
        <w:pStyle w:val="FORMATTEXT"/>
        <w:ind w:firstLine="568"/>
        <w:jc w:val="both"/>
        <w:rPr>
          <w:rFonts w:ascii="Times New Roman" w:hAnsi="Times New Roman" w:cs="Times New Roman"/>
        </w:rPr>
      </w:pPr>
    </w:p>
    <w:p w14:paraId="7B876DF2" w14:textId="445D658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этом случае при расчете ширины раскрытия трещин, нормальных к продольной оси элемента, в формулу (8.128) СП 63.13330.2012 вместо </w:t>
      </w:r>
      <w:r w:rsidR="00E55DC2" w:rsidRPr="000B5D1E">
        <w:rPr>
          <w:rFonts w:ascii="Times New Roman" w:hAnsi="Times New Roman" w:cs="Times New Roman"/>
          <w:noProof/>
          <w:position w:val="-18"/>
        </w:rPr>
        <w:drawing>
          <wp:inline distT="0" distB="0" distL="0" distR="0" wp14:anchorId="289C41E5" wp14:editId="12899D1F">
            <wp:extent cx="238760" cy="429895"/>
            <wp:effectExtent l="0" t="0" r="0" b="0"/>
            <wp:docPr id="845" name="Рисунок 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5"/>
                    <pic:cNvPicPr>
                      <a:picLocks noChangeAspect="1" noChangeArrowheads="1"/>
                    </pic:cNvPicPr>
                  </pic:nvPicPr>
                  <pic:blipFill>
                    <a:blip r:embed="rId394">
                      <a:extLst>
                        <a:ext uri="{28A0092B-C50C-407E-A947-70E740481C1C}">
                          <a14:useLocalDpi xmlns:a14="http://schemas.microsoft.com/office/drawing/2010/main" val="0"/>
                        </a:ext>
                      </a:extLst>
                    </a:blip>
                    <a:srcRect/>
                    <a:stretch>
                      <a:fillRect/>
                    </a:stretch>
                  </pic:blipFill>
                  <pic:spPr bwMode="auto">
                    <a:xfrm>
                      <a:off x="0" y="0"/>
                      <a:ext cx="238760" cy="429895"/>
                    </a:xfrm>
                    <a:prstGeom prst="rect">
                      <a:avLst/>
                    </a:prstGeom>
                    <a:noFill/>
                    <a:ln>
                      <a:noFill/>
                    </a:ln>
                  </pic:spPr>
                </pic:pic>
              </a:graphicData>
            </a:graphic>
          </wp:inline>
        </w:drawing>
      </w:r>
      <w:r w:rsidRPr="000B5D1E">
        <w:rPr>
          <w:rFonts w:ascii="Times New Roman" w:hAnsi="Times New Roman" w:cs="Times New Roman"/>
        </w:rPr>
        <w:t>вводят выражения:</w:t>
      </w:r>
    </w:p>
    <w:p w14:paraId="1591E776" w14:textId="77777777" w:rsidR="00611966" w:rsidRPr="000B5D1E" w:rsidRDefault="00611966">
      <w:pPr>
        <w:pStyle w:val="FORMATTEXT"/>
        <w:ind w:firstLine="568"/>
        <w:jc w:val="both"/>
        <w:rPr>
          <w:rFonts w:ascii="Times New Roman" w:hAnsi="Times New Roman" w:cs="Times New Roman"/>
        </w:rPr>
      </w:pPr>
    </w:p>
    <w:p w14:paraId="196947C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нагреве </w:t>
      </w:r>
    </w:p>
    <w:p w14:paraId="76F44435" w14:textId="77777777" w:rsidR="00611966" w:rsidRPr="000B5D1E" w:rsidRDefault="00611966">
      <w:pPr>
        <w:pStyle w:val="FORMATTEXT"/>
        <w:ind w:firstLine="568"/>
        <w:jc w:val="both"/>
        <w:rPr>
          <w:rFonts w:ascii="Times New Roman" w:hAnsi="Times New Roman" w:cs="Times New Roman"/>
        </w:rPr>
      </w:pPr>
    </w:p>
    <w:p w14:paraId="13E9A310" w14:textId="6807291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0D98AB7C" wp14:editId="7CBC8A00">
            <wp:extent cx="1330960" cy="429895"/>
            <wp:effectExtent l="0" t="0" r="0" b="0"/>
            <wp:docPr id="846" name="Рисунок 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6"/>
                    <pic:cNvPicPr>
                      <a:picLocks noChangeAspect="1" noChangeArrowheads="1"/>
                    </pic:cNvPicPr>
                  </pic:nvPicPr>
                  <pic:blipFill>
                    <a:blip r:embed="rId395">
                      <a:extLst>
                        <a:ext uri="{28A0092B-C50C-407E-A947-70E740481C1C}">
                          <a14:useLocalDpi xmlns:a14="http://schemas.microsoft.com/office/drawing/2010/main" val="0"/>
                        </a:ext>
                      </a:extLst>
                    </a:blip>
                    <a:srcRect/>
                    <a:stretch>
                      <a:fillRect/>
                    </a:stretch>
                  </pic:blipFill>
                  <pic:spPr bwMode="auto">
                    <a:xfrm>
                      <a:off x="0" y="0"/>
                      <a:ext cx="1330960" cy="429895"/>
                    </a:xfrm>
                    <a:prstGeom prst="rect">
                      <a:avLst/>
                    </a:prstGeom>
                    <a:noFill/>
                    <a:ln>
                      <a:noFill/>
                    </a:ln>
                  </pic:spPr>
                </pic:pic>
              </a:graphicData>
            </a:graphic>
          </wp:inline>
        </w:drawing>
      </w:r>
      <w:r w:rsidR="00611966" w:rsidRPr="000B5D1E">
        <w:rPr>
          <w:rFonts w:ascii="Times New Roman" w:hAnsi="Times New Roman" w:cs="Times New Roman"/>
        </w:rPr>
        <w:t xml:space="preserve">                                                        (8.16) </w:t>
      </w:r>
    </w:p>
    <w:p w14:paraId="05214F6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остывании после нагрева</w:t>
      </w:r>
    </w:p>
    <w:p w14:paraId="69EF7A1B" w14:textId="77777777" w:rsidR="00611966" w:rsidRPr="000B5D1E" w:rsidRDefault="00611966">
      <w:pPr>
        <w:pStyle w:val="FORMATTEXT"/>
        <w:ind w:firstLine="568"/>
        <w:jc w:val="both"/>
        <w:rPr>
          <w:rFonts w:ascii="Times New Roman" w:hAnsi="Times New Roman" w:cs="Times New Roman"/>
        </w:rPr>
      </w:pPr>
    </w:p>
    <w:p w14:paraId="232C424A" w14:textId="11AD535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4F77DDA" wp14:editId="2E050569">
            <wp:extent cx="812165" cy="429895"/>
            <wp:effectExtent l="0" t="0" r="0" b="0"/>
            <wp:docPr id="847" name="Рисунок 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7"/>
                    <pic:cNvPicPr>
                      <a:picLocks noChangeAspect="1" noChangeArrowheads="1"/>
                    </pic:cNvPicPr>
                  </pic:nvPicPr>
                  <pic:blipFill>
                    <a:blip r:embed="rId396">
                      <a:extLst>
                        <a:ext uri="{28A0092B-C50C-407E-A947-70E740481C1C}">
                          <a14:useLocalDpi xmlns:a14="http://schemas.microsoft.com/office/drawing/2010/main" val="0"/>
                        </a:ext>
                      </a:extLst>
                    </a:blip>
                    <a:srcRect/>
                    <a:stretch>
                      <a:fillRect/>
                    </a:stretch>
                  </pic:blipFill>
                  <pic:spPr bwMode="auto">
                    <a:xfrm>
                      <a:off x="0" y="0"/>
                      <a:ext cx="812165" cy="429895"/>
                    </a:xfrm>
                    <a:prstGeom prst="rect">
                      <a:avLst/>
                    </a:prstGeom>
                    <a:noFill/>
                    <a:ln>
                      <a:noFill/>
                    </a:ln>
                  </pic:spPr>
                </pic:pic>
              </a:graphicData>
            </a:graphic>
          </wp:inline>
        </w:drawing>
      </w:r>
      <w:r w:rsidR="00611966" w:rsidRPr="000B5D1E">
        <w:rPr>
          <w:rFonts w:ascii="Times New Roman" w:hAnsi="Times New Roman" w:cs="Times New Roman"/>
        </w:rPr>
        <w:t xml:space="preserve">,                                                                (8.17) </w:t>
      </w:r>
    </w:p>
    <w:p w14:paraId="73F7DA9C" w14:textId="77777777" w:rsidR="00611966" w:rsidRPr="000B5D1E" w:rsidRDefault="00611966">
      <w:pPr>
        <w:pStyle w:val="FORMATTEXT"/>
        <w:jc w:val="both"/>
        <w:rPr>
          <w:rFonts w:ascii="Times New Roman" w:hAnsi="Times New Roman" w:cs="Times New Roman"/>
        </w:rPr>
      </w:pPr>
    </w:p>
    <w:p w14:paraId="068A88B0" w14:textId="77777777" w:rsidR="00611966" w:rsidRPr="000B5D1E" w:rsidRDefault="00611966">
      <w:pPr>
        <w:pStyle w:val="FORMATTEXT"/>
        <w:jc w:val="both"/>
        <w:rPr>
          <w:rFonts w:ascii="Times New Roman" w:hAnsi="Times New Roman" w:cs="Times New Roman"/>
        </w:rPr>
      </w:pPr>
    </w:p>
    <w:p w14:paraId="0BAA7EB7" w14:textId="401D8F20"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15A3EAD1" wp14:editId="7676A179">
            <wp:extent cx="184150" cy="231775"/>
            <wp:effectExtent l="0" t="0" r="0" b="0"/>
            <wp:docPr id="848" name="Рисунок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коэффициент, принимаемый по таблице 5.14 в зависимости от температуры арматуры. </w:t>
      </w:r>
    </w:p>
    <w:p w14:paraId="26CBDD7E" w14:textId="4D891EF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Значение </w:t>
      </w:r>
      <w:r w:rsidR="00E55DC2" w:rsidRPr="000B5D1E">
        <w:rPr>
          <w:rFonts w:ascii="Times New Roman" w:hAnsi="Times New Roman" w:cs="Times New Roman"/>
          <w:noProof/>
          <w:position w:val="-11"/>
        </w:rPr>
        <w:drawing>
          <wp:inline distT="0" distB="0" distL="0" distR="0" wp14:anchorId="4C740680" wp14:editId="26CE25B4">
            <wp:extent cx="191135" cy="231775"/>
            <wp:effectExtent l="0" t="0" r="0" b="0"/>
            <wp:docPr id="849" name="Рисунок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не должно превышать значения </w:t>
      </w:r>
      <w:r w:rsidR="00E55DC2" w:rsidRPr="000B5D1E">
        <w:rPr>
          <w:rFonts w:ascii="Times New Roman" w:hAnsi="Times New Roman" w:cs="Times New Roman"/>
          <w:noProof/>
          <w:position w:val="-11"/>
        </w:rPr>
        <w:drawing>
          <wp:inline distT="0" distB="0" distL="0" distR="0" wp14:anchorId="1A2A4DA5" wp14:editId="780EF330">
            <wp:extent cx="546100" cy="238760"/>
            <wp:effectExtent l="0" t="0" r="0" b="0"/>
            <wp:docPr id="850" name="Рисунок 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0"/>
                    <pic:cNvPicPr>
                      <a:picLocks noChangeAspect="1" noChangeArrowheads="1"/>
                    </pic:cNvPicPr>
                  </pic:nvPicPr>
                  <pic:blipFill>
                    <a:blip r:embed="rId397">
                      <a:extLst>
                        <a:ext uri="{28A0092B-C50C-407E-A947-70E740481C1C}">
                          <a14:useLocalDpi xmlns:a14="http://schemas.microsoft.com/office/drawing/2010/main" val="0"/>
                        </a:ext>
                      </a:extLst>
                    </a:blip>
                    <a:srcRect/>
                    <a:stretch>
                      <a:fillRect/>
                    </a:stretch>
                  </pic:blipFill>
                  <pic:spPr bwMode="auto">
                    <a:xfrm>
                      <a:off x="0" y="0"/>
                      <a:ext cx="546100" cy="238760"/>
                    </a:xfrm>
                    <a:prstGeom prst="rect">
                      <a:avLst/>
                    </a:prstGeom>
                    <a:noFill/>
                    <a:ln>
                      <a:noFill/>
                    </a:ln>
                  </pic:spPr>
                </pic:pic>
              </a:graphicData>
            </a:graphic>
          </wp:inline>
        </w:drawing>
      </w:r>
      <w:r w:rsidRPr="000B5D1E">
        <w:rPr>
          <w:rFonts w:ascii="Times New Roman" w:hAnsi="Times New Roman" w:cs="Times New Roman"/>
        </w:rPr>
        <w:t xml:space="preserve">для стержневой арматуры и </w:t>
      </w:r>
      <w:r w:rsidR="00E55DC2" w:rsidRPr="000B5D1E">
        <w:rPr>
          <w:rFonts w:ascii="Times New Roman" w:hAnsi="Times New Roman" w:cs="Times New Roman"/>
          <w:noProof/>
          <w:position w:val="-11"/>
        </w:rPr>
        <w:drawing>
          <wp:inline distT="0" distB="0" distL="0" distR="0" wp14:anchorId="63F1710E" wp14:editId="372A06FD">
            <wp:extent cx="723265" cy="238760"/>
            <wp:effectExtent l="0" t="0" r="0" b="0"/>
            <wp:docPr id="851" name="Рисунок 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1"/>
                    <pic:cNvPicPr>
                      <a:picLocks noChangeAspect="1" noChangeArrowheads="1"/>
                    </pic:cNvPicPr>
                  </pic:nvPicPr>
                  <pic:blipFill>
                    <a:blip r:embed="rId398">
                      <a:extLst>
                        <a:ext uri="{28A0092B-C50C-407E-A947-70E740481C1C}">
                          <a14:useLocalDpi xmlns:a14="http://schemas.microsoft.com/office/drawing/2010/main" val="0"/>
                        </a:ext>
                      </a:extLst>
                    </a:blip>
                    <a:srcRect/>
                    <a:stretch>
                      <a:fillRect/>
                    </a:stretch>
                  </pic:blipFill>
                  <pic:spPr bwMode="auto">
                    <a:xfrm>
                      <a:off x="0" y="0"/>
                      <a:ext cx="723265" cy="238760"/>
                    </a:xfrm>
                    <a:prstGeom prst="rect">
                      <a:avLst/>
                    </a:prstGeom>
                    <a:noFill/>
                    <a:ln>
                      <a:noFill/>
                    </a:ln>
                  </pic:spPr>
                </pic:pic>
              </a:graphicData>
            </a:graphic>
          </wp:inline>
        </w:drawing>
      </w:r>
      <w:r w:rsidRPr="000B5D1E">
        <w:rPr>
          <w:rFonts w:ascii="Times New Roman" w:hAnsi="Times New Roman" w:cs="Times New Roman"/>
        </w:rPr>
        <w:t xml:space="preserve">для проволочной арматуры. Коэффициент условий работы арматуры </w:t>
      </w:r>
      <w:r w:rsidR="00E55DC2" w:rsidRPr="000B5D1E">
        <w:rPr>
          <w:rFonts w:ascii="Times New Roman" w:hAnsi="Times New Roman" w:cs="Times New Roman"/>
          <w:noProof/>
          <w:position w:val="-11"/>
        </w:rPr>
        <w:drawing>
          <wp:inline distT="0" distB="0" distL="0" distR="0" wp14:anchorId="408B162E" wp14:editId="24C1E024">
            <wp:extent cx="218440" cy="231775"/>
            <wp:effectExtent l="0" t="0" r="0" b="0"/>
            <wp:docPr id="852" name="Рисунок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2"/>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xml:space="preserve">принимают по таблице 5.14 в зависимости от температуры арматуры. При внецентренном растяжении для случая </w:t>
      </w:r>
      <w:r w:rsidR="00E55DC2" w:rsidRPr="000B5D1E">
        <w:rPr>
          <w:rFonts w:ascii="Times New Roman" w:hAnsi="Times New Roman" w:cs="Times New Roman"/>
          <w:noProof/>
          <w:position w:val="-11"/>
        </w:rPr>
        <w:drawing>
          <wp:inline distT="0" distB="0" distL="0" distR="0" wp14:anchorId="32DEB25C" wp14:editId="4332C705">
            <wp:extent cx="641350" cy="231775"/>
            <wp:effectExtent l="0" t="0" r="0" b="0"/>
            <wp:docPr id="853" name="Рисунок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3"/>
                    <pic:cNvPicPr>
                      <a:picLocks noChangeAspect="1" noChangeArrowheads="1"/>
                    </pic:cNvPicPr>
                  </pic:nvPicPr>
                  <pic:blipFill>
                    <a:blip r:embed="rId399">
                      <a:extLst>
                        <a:ext uri="{28A0092B-C50C-407E-A947-70E740481C1C}">
                          <a14:useLocalDpi xmlns:a14="http://schemas.microsoft.com/office/drawing/2010/main" val="0"/>
                        </a:ext>
                      </a:extLst>
                    </a:blip>
                    <a:srcRect/>
                    <a:stretch>
                      <a:fillRect/>
                    </a:stretch>
                  </pic:blipFill>
                  <pic:spPr bwMode="auto">
                    <a:xfrm>
                      <a:off x="0" y="0"/>
                      <a:ext cx="641350" cy="231775"/>
                    </a:xfrm>
                    <a:prstGeom prst="rect">
                      <a:avLst/>
                    </a:prstGeom>
                    <a:noFill/>
                    <a:ln>
                      <a:noFill/>
                    </a:ln>
                  </pic:spPr>
                </pic:pic>
              </a:graphicData>
            </a:graphic>
          </wp:inline>
        </w:drawing>
      </w:r>
      <w:r w:rsidRPr="000B5D1E">
        <w:rPr>
          <w:rFonts w:ascii="Times New Roman" w:hAnsi="Times New Roman" w:cs="Times New Roman"/>
        </w:rPr>
        <w:t>возможно появление трещин на всю высоту сечения.</w:t>
      </w:r>
    </w:p>
    <w:p w14:paraId="75FCE849" w14:textId="77777777" w:rsidR="00611966" w:rsidRPr="000B5D1E" w:rsidRDefault="00611966">
      <w:pPr>
        <w:pStyle w:val="FORMATTEXT"/>
        <w:ind w:firstLine="568"/>
        <w:jc w:val="both"/>
        <w:rPr>
          <w:rFonts w:ascii="Times New Roman" w:hAnsi="Times New Roman" w:cs="Times New Roman"/>
        </w:rPr>
      </w:pPr>
    </w:p>
    <w:p w14:paraId="02683D99" w14:textId="77777777" w:rsidR="00611966" w:rsidRPr="000B5D1E" w:rsidRDefault="00611966">
      <w:pPr>
        <w:pStyle w:val="FORMATTEXT"/>
        <w:ind w:firstLine="568"/>
        <w:jc w:val="both"/>
        <w:rPr>
          <w:rFonts w:ascii="Times New Roman" w:hAnsi="Times New Roman" w:cs="Times New Roman"/>
        </w:rPr>
      </w:pPr>
    </w:p>
    <w:p w14:paraId="740FBA78"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3Расчет элементов железобетонных конструкций по деформациям</w:instrText>
      </w:r>
      <w:r w:rsidRPr="000B5D1E">
        <w:rPr>
          <w:rFonts w:ascii="Times New Roman" w:hAnsi="Times New Roman" w:cs="Times New Roman"/>
        </w:rPr>
        <w:instrText>"</w:instrText>
      </w:r>
      <w:r>
        <w:rPr>
          <w:rFonts w:ascii="Times New Roman" w:hAnsi="Times New Roman" w:cs="Times New Roman"/>
        </w:rPr>
        <w:fldChar w:fldCharType="end"/>
      </w:r>
    </w:p>
    <w:p w14:paraId="1A718E07" w14:textId="77777777" w:rsidR="00611966" w:rsidRPr="000B5D1E" w:rsidRDefault="00611966">
      <w:pPr>
        <w:pStyle w:val="HEADERTEXT"/>
        <w:rPr>
          <w:rFonts w:ascii="Times New Roman" w:hAnsi="Times New Roman" w:cs="Times New Roman"/>
          <w:b/>
          <w:bCs/>
          <w:color w:val="auto"/>
        </w:rPr>
      </w:pPr>
    </w:p>
    <w:p w14:paraId="11625379"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элементов железобетонных конструкций по деформациям </w:t>
      </w:r>
    </w:p>
    <w:p w14:paraId="042913E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8.15 Деформации (прогибы, углы поворота) элементов железобетонных конструкций, подвергающихся воздействию повышенных и высоких температур, следует определять по положениям СП 63.13330 с учетом дополнительных требований 8.16-8.21.</w:t>
      </w:r>
    </w:p>
    <w:p w14:paraId="36ECB785" w14:textId="77777777" w:rsidR="00611966" w:rsidRPr="000B5D1E" w:rsidRDefault="00611966">
      <w:pPr>
        <w:pStyle w:val="FORMATTEXT"/>
        <w:ind w:firstLine="568"/>
        <w:jc w:val="both"/>
        <w:rPr>
          <w:rFonts w:ascii="Times New Roman" w:hAnsi="Times New Roman" w:cs="Times New Roman"/>
        </w:rPr>
      </w:pPr>
    </w:p>
    <w:p w14:paraId="32492ACE" w14:textId="77777777" w:rsidR="00611966" w:rsidRPr="000B5D1E" w:rsidRDefault="00611966">
      <w:pPr>
        <w:pStyle w:val="FORMATTEXT"/>
        <w:ind w:firstLine="568"/>
        <w:jc w:val="both"/>
        <w:rPr>
          <w:rFonts w:ascii="Times New Roman" w:hAnsi="Times New Roman" w:cs="Times New Roman"/>
        </w:rPr>
      </w:pPr>
    </w:p>
    <w:p w14:paraId="3BFBF13C"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3Расчет железобетонных элементов по прогибам</w:instrText>
      </w:r>
      <w:r w:rsidRPr="000B5D1E">
        <w:rPr>
          <w:rFonts w:ascii="Times New Roman" w:hAnsi="Times New Roman" w:cs="Times New Roman"/>
        </w:rPr>
        <w:instrText>"</w:instrText>
      </w:r>
      <w:r>
        <w:rPr>
          <w:rFonts w:ascii="Times New Roman" w:hAnsi="Times New Roman" w:cs="Times New Roman"/>
        </w:rPr>
        <w:fldChar w:fldCharType="end"/>
      </w:r>
    </w:p>
    <w:p w14:paraId="4B6260D0" w14:textId="77777777" w:rsidR="00611966" w:rsidRPr="000B5D1E" w:rsidRDefault="00611966">
      <w:pPr>
        <w:pStyle w:val="HEADERTEXT"/>
        <w:rPr>
          <w:rFonts w:ascii="Times New Roman" w:hAnsi="Times New Roman" w:cs="Times New Roman"/>
          <w:b/>
          <w:bCs/>
          <w:color w:val="auto"/>
        </w:rPr>
      </w:pPr>
    </w:p>
    <w:p w14:paraId="1828F97C"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Расчет железобетонных элементов по прогибам </w:t>
      </w:r>
    </w:p>
    <w:p w14:paraId="76F7CF6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8.16 Расчет железобетонных элементов по прогибам проводят из условия: прогиб железобетонного элемента от действия внешней нагрузки и температуры не должен превышать значения предельно допустимого прогиба железобетонного элемента.</w:t>
      </w:r>
    </w:p>
    <w:p w14:paraId="1BDD9072" w14:textId="77777777" w:rsidR="00611966" w:rsidRPr="000B5D1E" w:rsidRDefault="00611966">
      <w:pPr>
        <w:pStyle w:val="FORMATTEXT"/>
        <w:ind w:firstLine="568"/>
        <w:jc w:val="both"/>
        <w:rPr>
          <w:rFonts w:ascii="Times New Roman" w:hAnsi="Times New Roman" w:cs="Times New Roman"/>
        </w:rPr>
      </w:pPr>
    </w:p>
    <w:p w14:paraId="1DFB250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Полный прогиб железобетонных элементов, работающих в условиях воздействия повышенных и высоких температур, равен сумме прогибов, обусловленных:</w:t>
      </w:r>
    </w:p>
    <w:p w14:paraId="46C85F8D" w14:textId="77777777" w:rsidR="00611966" w:rsidRPr="000B5D1E" w:rsidRDefault="00611966">
      <w:pPr>
        <w:pStyle w:val="FORMATTEXT"/>
        <w:ind w:firstLine="568"/>
        <w:jc w:val="both"/>
        <w:rPr>
          <w:rFonts w:ascii="Times New Roman" w:hAnsi="Times New Roman" w:cs="Times New Roman"/>
        </w:rPr>
      </w:pPr>
    </w:p>
    <w:p w14:paraId="10066E2E" w14:textId="1A83A6C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 деформацией изгиба </w:t>
      </w:r>
      <w:r w:rsidR="00E55DC2" w:rsidRPr="000B5D1E">
        <w:rPr>
          <w:rFonts w:ascii="Times New Roman" w:hAnsi="Times New Roman" w:cs="Times New Roman"/>
          <w:noProof/>
          <w:position w:val="-11"/>
        </w:rPr>
        <w:drawing>
          <wp:inline distT="0" distB="0" distL="0" distR="0" wp14:anchorId="246D507C" wp14:editId="1AED3E81">
            <wp:extent cx="218440" cy="231775"/>
            <wp:effectExtent l="0" t="0" r="0" b="0"/>
            <wp:docPr id="854" name="Рисунок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4"/>
                    <pic:cNvPicPr>
                      <a:picLocks noChangeAspect="1" noChangeArrowheads="1"/>
                    </pic:cNvPicPr>
                  </pic:nvPicPr>
                  <pic:blipFill>
                    <a:blip r:embed="rId400">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который определяют по 8.17;</w:t>
      </w:r>
    </w:p>
    <w:p w14:paraId="61BD98E6" w14:textId="77777777" w:rsidR="00611966" w:rsidRPr="000B5D1E" w:rsidRDefault="00611966">
      <w:pPr>
        <w:pStyle w:val="FORMATTEXT"/>
        <w:ind w:firstLine="568"/>
        <w:jc w:val="both"/>
        <w:rPr>
          <w:rFonts w:ascii="Times New Roman" w:hAnsi="Times New Roman" w:cs="Times New Roman"/>
        </w:rPr>
      </w:pPr>
    </w:p>
    <w:p w14:paraId="419FA69E" w14:textId="7C65202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деформацией от воздействия температуры </w:t>
      </w:r>
      <w:r w:rsidR="00E55DC2" w:rsidRPr="000B5D1E">
        <w:rPr>
          <w:rFonts w:ascii="Times New Roman" w:hAnsi="Times New Roman" w:cs="Times New Roman"/>
          <w:noProof/>
          <w:position w:val="-11"/>
        </w:rPr>
        <w:drawing>
          <wp:inline distT="0" distB="0" distL="0" distR="0" wp14:anchorId="10B56F74" wp14:editId="726A8B0B">
            <wp:extent cx="163830" cy="231775"/>
            <wp:effectExtent l="0" t="0" r="0" b="0"/>
            <wp:docPr id="855" name="Рисунок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5"/>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который определяют по 8.20.</w:t>
      </w:r>
    </w:p>
    <w:p w14:paraId="24C7C6EE" w14:textId="77777777" w:rsidR="00611966" w:rsidRPr="000B5D1E" w:rsidRDefault="00611966">
      <w:pPr>
        <w:pStyle w:val="FORMATTEXT"/>
        <w:ind w:firstLine="568"/>
        <w:jc w:val="both"/>
        <w:rPr>
          <w:rFonts w:ascii="Times New Roman" w:hAnsi="Times New Roman" w:cs="Times New Roman"/>
        </w:rPr>
      </w:pPr>
    </w:p>
    <w:p w14:paraId="1F274F89" w14:textId="4C8F7AE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Прогиб </w:t>
      </w:r>
      <w:r w:rsidR="00E55DC2" w:rsidRPr="000B5D1E">
        <w:rPr>
          <w:rFonts w:ascii="Times New Roman" w:hAnsi="Times New Roman" w:cs="Times New Roman"/>
          <w:noProof/>
          <w:position w:val="-11"/>
        </w:rPr>
        <w:drawing>
          <wp:inline distT="0" distB="0" distL="0" distR="0" wp14:anchorId="1B8176C8" wp14:editId="014EF166">
            <wp:extent cx="163830" cy="231775"/>
            <wp:effectExtent l="0" t="0" r="0" b="0"/>
            <wp:docPr id="856" name="Рисунок 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6"/>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допускается не учитывать, если он приводит к уменьшению полного прогиба элемента.</w:t>
      </w:r>
    </w:p>
    <w:p w14:paraId="422301A7" w14:textId="77777777" w:rsidR="00611966" w:rsidRPr="000B5D1E" w:rsidRDefault="00611966">
      <w:pPr>
        <w:pStyle w:val="FORMATTEXT"/>
        <w:ind w:firstLine="568"/>
        <w:jc w:val="both"/>
        <w:rPr>
          <w:rFonts w:ascii="Times New Roman" w:hAnsi="Times New Roman" w:cs="Times New Roman"/>
        </w:rPr>
      </w:pPr>
    </w:p>
    <w:p w14:paraId="5403371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действии постоянных, длительных и кратковременных нагрузок и кратковременного и длительного нагрева прогиб балок или плит во всех случаях не должен превышать 1/150 пролета и 1/75 вылета консоли.</w:t>
      </w:r>
    </w:p>
    <w:p w14:paraId="1A644106" w14:textId="77777777" w:rsidR="00611966" w:rsidRPr="000B5D1E" w:rsidRDefault="00611966">
      <w:pPr>
        <w:pStyle w:val="FORMATTEXT"/>
        <w:ind w:firstLine="568"/>
        <w:jc w:val="both"/>
        <w:rPr>
          <w:rFonts w:ascii="Times New Roman" w:hAnsi="Times New Roman" w:cs="Times New Roman"/>
        </w:rPr>
      </w:pPr>
    </w:p>
    <w:p w14:paraId="131F3F5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8.17 Прогиб железобетонных элементов, обусловленный деформацией изгиба, рассчитывают по формуле</w:t>
      </w:r>
    </w:p>
    <w:p w14:paraId="30CE0DB4" w14:textId="77777777" w:rsidR="00611966" w:rsidRPr="000B5D1E" w:rsidRDefault="00611966">
      <w:pPr>
        <w:pStyle w:val="FORMATTEXT"/>
        <w:ind w:firstLine="568"/>
        <w:jc w:val="both"/>
        <w:rPr>
          <w:rFonts w:ascii="Times New Roman" w:hAnsi="Times New Roman" w:cs="Times New Roman"/>
        </w:rPr>
      </w:pPr>
    </w:p>
    <w:p w14:paraId="6BF07A18" w14:textId="7430839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50B68EA1" wp14:editId="60CEAF86">
            <wp:extent cx="1249045" cy="484505"/>
            <wp:effectExtent l="0" t="0" r="0" b="0"/>
            <wp:docPr id="857" name="Рисунок 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7"/>
                    <pic:cNvPicPr>
                      <a:picLocks noChangeAspect="1" noChangeArrowheads="1"/>
                    </pic:cNvPicPr>
                  </pic:nvPicPr>
                  <pic:blipFill>
                    <a:blip r:embed="rId402">
                      <a:extLst>
                        <a:ext uri="{28A0092B-C50C-407E-A947-70E740481C1C}">
                          <a14:useLocalDpi xmlns:a14="http://schemas.microsoft.com/office/drawing/2010/main" val="0"/>
                        </a:ext>
                      </a:extLst>
                    </a:blip>
                    <a:srcRect/>
                    <a:stretch>
                      <a:fillRect/>
                    </a:stretch>
                  </pic:blipFill>
                  <pic:spPr bwMode="auto">
                    <a:xfrm>
                      <a:off x="0" y="0"/>
                      <a:ext cx="1249045" cy="484505"/>
                    </a:xfrm>
                    <a:prstGeom prst="rect">
                      <a:avLst/>
                    </a:prstGeom>
                    <a:noFill/>
                    <a:ln>
                      <a:noFill/>
                    </a:ln>
                  </pic:spPr>
                </pic:pic>
              </a:graphicData>
            </a:graphic>
          </wp:inline>
        </w:drawing>
      </w:r>
      <w:r w:rsidR="00611966" w:rsidRPr="000B5D1E">
        <w:rPr>
          <w:rFonts w:ascii="Times New Roman" w:hAnsi="Times New Roman" w:cs="Times New Roman"/>
        </w:rPr>
        <w:t xml:space="preserve">,                                                        (8.18) </w:t>
      </w:r>
    </w:p>
    <w:p w14:paraId="0388E468" w14:textId="77777777" w:rsidR="00611966" w:rsidRPr="000B5D1E" w:rsidRDefault="00611966">
      <w:pPr>
        <w:pStyle w:val="FORMATTEXT"/>
        <w:jc w:val="both"/>
        <w:rPr>
          <w:rFonts w:ascii="Times New Roman" w:hAnsi="Times New Roman" w:cs="Times New Roman"/>
        </w:rPr>
      </w:pPr>
    </w:p>
    <w:p w14:paraId="35AF1CA9" w14:textId="77777777" w:rsidR="00611966" w:rsidRPr="000B5D1E" w:rsidRDefault="00611966">
      <w:pPr>
        <w:pStyle w:val="FORMATTEXT"/>
        <w:jc w:val="both"/>
        <w:rPr>
          <w:rFonts w:ascii="Times New Roman" w:hAnsi="Times New Roman" w:cs="Times New Roman"/>
        </w:rPr>
      </w:pPr>
    </w:p>
    <w:p w14:paraId="19EB3FB0" w14:textId="34109F34"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068A8445" wp14:editId="163CC2FA">
            <wp:extent cx="259080" cy="238760"/>
            <wp:effectExtent l="0" t="0" r="0" b="0"/>
            <wp:docPr id="858" name="Рисунок 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8"/>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0B5D1E">
        <w:rPr>
          <w:rFonts w:ascii="Times New Roman" w:hAnsi="Times New Roman" w:cs="Times New Roman"/>
        </w:rPr>
        <w:t xml:space="preserve">- изгибающий момент в сечении </w:t>
      </w:r>
      <w:r w:rsidR="00E55DC2" w:rsidRPr="000B5D1E">
        <w:rPr>
          <w:rFonts w:ascii="Times New Roman" w:hAnsi="Times New Roman" w:cs="Times New Roman"/>
          <w:noProof/>
          <w:position w:val="-7"/>
        </w:rPr>
        <w:drawing>
          <wp:inline distT="0" distB="0" distL="0" distR="0" wp14:anchorId="0B00ED03" wp14:editId="1D015990">
            <wp:extent cx="122555" cy="143510"/>
            <wp:effectExtent l="0" t="0" r="0" b="0"/>
            <wp:docPr id="859" name="Рисунок 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9"/>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от действия единичной силы, приложенной по направлению искомого перемещения элемента в сечении </w:t>
      </w:r>
      <w:r w:rsidR="00E55DC2" w:rsidRPr="000B5D1E">
        <w:rPr>
          <w:rFonts w:ascii="Times New Roman" w:hAnsi="Times New Roman" w:cs="Times New Roman"/>
          <w:noProof/>
          <w:position w:val="-7"/>
        </w:rPr>
        <w:drawing>
          <wp:inline distT="0" distB="0" distL="0" distR="0" wp14:anchorId="3D914A6E" wp14:editId="1A9366A8">
            <wp:extent cx="122555" cy="143510"/>
            <wp:effectExtent l="0" t="0" r="0" b="0"/>
            <wp:docPr id="860" name="Рисунок 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0"/>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по длине пролета </w:t>
      </w:r>
      <w:r w:rsidR="00E55DC2" w:rsidRPr="000B5D1E">
        <w:rPr>
          <w:rFonts w:ascii="Times New Roman" w:hAnsi="Times New Roman" w:cs="Times New Roman"/>
          <w:noProof/>
          <w:position w:val="-9"/>
        </w:rPr>
        <w:drawing>
          <wp:inline distT="0" distB="0" distL="0" distR="0" wp14:anchorId="09E13C99" wp14:editId="7D8B23FC">
            <wp:extent cx="88900" cy="184150"/>
            <wp:effectExtent l="0" t="0" r="0" b="0"/>
            <wp:docPr id="861" name="Рисунок 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B5D1E">
        <w:rPr>
          <w:rFonts w:ascii="Times New Roman" w:hAnsi="Times New Roman" w:cs="Times New Roman"/>
        </w:rPr>
        <w:t xml:space="preserve">, для которого определяют прогиб; </w:t>
      </w:r>
    </w:p>
    <w:p w14:paraId="70F6F091" w14:textId="0D3C823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9"/>
        </w:rPr>
        <w:drawing>
          <wp:inline distT="0" distB="0" distL="0" distR="0" wp14:anchorId="20DE7CDF" wp14:editId="1F153FC7">
            <wp:extent cx="340995" cy="450215"/>
            <wp:effectExtent l="0" t="0" r="0" b="0"/>
            <wp:docPr id="862" name="Рисунок 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2"/>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340995" cy="450215"/>
                    </a:xfrm>
                    <a:prstGeom prst="rect">
                      <a:avLst/>
                    </a:prstGeom>
                    <a:noFill/>
                    <a:ln>
                      <a:noFill/>
                    </a:ln>
                  </pic:spPr>
                </pic:pic>
              </a:graphicData>
            </a:graphic>
          </wp:inline>
        </w:drawing>
      </w:r>
      <w:r w:rsidR="00611966" w:rsidRPr="000B5D1E">
        <w:rPr>
          <w:rFonts w:ascii="Times New Roman" w:hAnsi="Times New Roman" w:cs="Times New Roman"/>
        </w:rPr>
        <w:t xml:space="preserve">- полная кривизна элемента в сечении </w:t>
      </w:r>
      <w:r w:rsidRPr="000B5D1E">
        <w:rPr>
          <w:rFonts w:ascii="Times New Roman" w:hAnsi="Times New Roman" w:cs="Times New Roman"/>
          <w:noProof/>
          <w:position w:val="-7"/>
        </w:rPr>
        <w:drawing>
          <wp:inline distT="0" distB="0" distL="0" distR="0" wp14:anchorId="12692ED6" wp14:editId="6BA1CB10">
            <wp:extent cx="122555" cy="143510"/>
            <wp:effectExtent l="0" t="0" r="0" b="0"/>
            <wp:docPr id="863" name="Рисунок 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3"/>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611966" w:rsidRPr="000B5D1E">
        <w:rPr>
          <w:rFonts w:ascii="Times New Roman" w:hAnsi="Times New Roman" w:cs="Times New Roman"/>
        </w:rPr>
        <w:t>от внешней нагрузки, при которой определяют прогиб.</w:t>
      </w:r>
    </w:p>
    <w:p w14:paraId="4C77DC44" w14:textId="77777777" w:rsidR="00611966" w:rsidRPr="000B5D1E" w:rsidRDefault="00611966">
      <w:pPr>
        <w:pStyle w:val="FORMATTEXT"/>
        <w:ind w:firstLine="568"/>
        <w:jc w:val="both"/>
        <w:rPr>
          <w:rFonts w:ascii="Times New Roman" w:hAnsi="Times New Roman" w:cs="Times New Roman"/>
        </w:rPr>
      </w:pPr>
    </w:p>
    <w:p w14:paraId="2D4A04A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конструкций тепловых агрегатов из жаростойкого железобетона в каждом конкретном случае прогиб элемента устанавливается проектом.</w:t>
      </w:r>
    </w:p>
    <w:p w14:paraId="0BA06BDC" w14:textId="77777777" w:rsidR="00611966" w:rsidRPr="000B5D1E" w:rsidRDefault="00611966">
      <w:pPr>
        <w:pStyle w:val="FORMATTEXT"/>
        <w:ind w:firstLine="568"/>
        <w:jc w:val="both"/>
        <w:rPr>
          <w:rFonts w:ascii="Times New Roman" w:hAnsi="Times New Roman" w:cs="Times New Roman"/>
        </w:rPr>
      </w:pPr>
    </w:p>
    <w:p w14:paraId="24568275" w14:textId="2A8D49F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общем случае для железобетонных изгибаемых элементов вычисление прогиба проводят путем разбиения элемента на ряд участков, определения кривизны на границах этих участков (с учетом отсутствия или наличия трещин и знака кривизны) и перемножения эпюр моментов </w:t>
      </w:r>
      <w:r w:rsidR="00E55DC2" w:rsidRPr="000B5D1E">
        <w:rPr>
          <w:rFonts w:ascii="Times New Roman" w:hAnsi="Times New Roman" w:cs="Times New Roman"/>
          <w:noProof/>
          <w:position w:val="-11"/>
        </w:rPr>
        <w:drawing>
          <wp:inline distT="0" distB="0" distL="0" distR="0" wp14:anchorId="68368794" wp14:editId="7EE4CCAF">
            <wp:extent cx="259080" cy="238760"/>
            <wp:effectExtent l="0" t="0" r="0" b="0"/>
            <wp:docPr id="864" name="Рисунок 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Pr="000B5D1E">
        <w:rPr>
          <w:rFonts w:ascii="Times New Roman" w:hAnsi="Times New Roman" w:cs="Times New Roman"/>
        </w:rPr>
        <w:t xml:space="preserve">и кривизны </w:t>
      </w:r>
      <w:r w:rsidR="00E55DC2" w:rsidRPr="000B5D1E">
        <w:rPr>
          <w:rFonts w:ascii="Times New Roman" w:hAnsi="Times New Roman" w:cs="Times New Roman"/>
          <w:noProof/>
          <w:position w:val="-19"/>
        </w:rPr>
        <w:drawing>
          <wp:inline distT="0" distB="0" distL="0" distR="0" wp14:anchorId="0EFC2FAE" wp14:editId="2082191B">
            <wp:extent cx="340995" cy="450215"/>
            <wp:effectExtent l="0" t="0" r="0" b="0"/>
            <wp:docPr id="865" name="Рисунок 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406">
                      <a:extLst>
                        <a:ext uri="{28A0092B-C50C-407E-A947-70E740481C1C}">
                          <a14:useLocalDpi xmlns:a14="http://schemas.microsoft.com/office/drawing/2010/main" val="0"/>
                        </a:ext>
                      </a:extLst>
                    </a:blip>
                    <a:srcRect/>
                    <a:stretch>
                      <a:fillRect/>
                    </a:stretch>
                  </pic:blipFill>
                  <pic:spPr bwMode="auto">
                    <a:xfrm>
                      <a:off x="0" y="0"/>
                      <a:ext cx="340995" cy="450215"/>
                    </a:xfrm>
                    <a:prstGeom prst="rect">
                      <a:avLst/>
                    </a:prstGeom>
                    <a:noFill/>
                    <a:ln>
                      <a:noFill/>
                    </a:ln>
                  </pic:spPr>
                </pic:pic>
              </a:graphicData>
            </a:graphic>
          </wp:inline>
        </w:drawing>
      </w:r>
      <w:r w:rsidRPr="000B5D1E">
        <w:rPr>
          <w:rFonts w:ascii="Times New Roman" w:hAnsi="Times New Roman" w:cs="Times New Roman"/>
        </w:rPr>
        <w:t xml:space="preserve">по длине элемента при линейном распределении кривизны в пределах каждого участка. В этом случае прогиб в середине пролета элемента рассчитывают по формуле </w:t>
      </w:r>
    </w:p>
    <w:p w14:paraId="25D78A70" w14:textId="77777777" w:rsidR="00611966" w:rsidRPr="000B5D1E" w:rsidRDefault="00611966">
      <w:pPr>
        <w:pStyle w:val="FORMATTEXT"/>
        <w:ind w:firstLine="568"/>
        <w:jc w:val="both"/>
        <w:rPr>
          <w:rFonts w:ascii="Times New Roman" w:hAnsi="Times New Roman" w:cs="Times New Roman"/>
        </w:rPr>
      </w:pPr>
    </w:p>
    <w:p w14:paraId="58E6AC8C" w14:textId="3C74C83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32"/>
        </w:rPr>
        <w:drawing>
          <wp:inline distT="0" distB="0" distL="0" distR="0" wp14:anchorId="7BBDE3CC" wp14:editId="3BBC28C4">
            <wp:extent cx="4237355" cy="764540"/>
            <wp:effectExtent l="0" t="0" r="0" b="0"/>
            <wp:docPr id="866" name="Рисунок 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6"/>
                    <pic:cNvPicPr>
                      <a:picLocks noChangeAspect="1" noChangeArrowheads="1"/>
                    </pic:cNvPicPr>
                  </pic:nvPicPr>
                  <pic:blipFill>
                    <a:blip r:embed="rId407">
                      <a:extLst>
                        <a:ext uri="{28A0092B-C50C-407E-A947-70E740481C1C}">
                          <a14:useLocalDpi xmlns:a14="http://schemas.microsoft.com/office/drawing/2010/main" val="0"/>
                        </a:ext>
                      </a:extLst>
                    </a:blip>
                    <a:srcRect/>
                    <a:stretch>
                      <a:fillRect/>
                    </a:stretch>
                  </pic:blipFill>
                  <pic:spPr bwMode="auto">
                    <a:xfrm>
                      <a:off x="0" y="0"/>
                      <a:ext cx="4237355" cy="764540"/>
                    </a:xfrm>
                    <a:prstGeom prst="rect">
                      <a:avLst/>
                    </a:prstGeom>
                    <a:noFill/>
                    <a:ln>
                      <a:noFill/>
                    </a:ln>
                  </pic:spPr>
                </pic:pic>
              </a:graphicData>
            </a:graphic>
          </wp:inline>
        </w:drawing>
      </w:r>
      <w:r w:rsidR="00611966" w:rsidRPr="000B5D1E">
        <w:rPr>
          <w:rFonts w:ascii="Times New Roman" w:hAnsi="Times New Roman" w:cs="Times New Roman"/>
        </w:rPr>
        <w:t xml:space="preserve">,              (8.19) </w:t>
      </w:r>
    </w:p>
    <w:p w14:paraId="24766A1A" w14:textId="77777777" w:rsidR="00611966" w:rsidRPr="000B5D1E" w:rsidRDefault="00611966">
      <w:pPr>
        <w:pStyle w:val="FORMATTEXT"/>
        <w:jc w:val="both"/>
        <w:rPr>
          <w:rFonts w:ascii="Times New Roman" w:hAnsi="Times New Roman" w:cs="Times New Roman"/>
        </w:rPr>
      </w:pPr>
    </w:p>
    <w:p w14:paraId="6DD128DB" w14:textId="77777777" w:rsidR="00611966" w:rsidRPr="000B5D1E" w:rsidRDefault="00611966">
      <w:pPr>
        <w:pStyle w:val="FORMATTEXT"/>
        <w:jc w:val="both"/>
        <w:rPr>
          <w:rFonts w:ascii="Times New Roman" w:hAnsi="Times New Roman" w:cs="Times New Roman"/>
        </w:rPr>
      </w:pPr>
    </w:p>
    <w:p w14:paraId="0C19495B" w14:textId="53217050"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 xml:space="preserve">где </w:t>
      </w:r>
      <w:r w:rsidR="00E55DC2" w:rsidRPr="000B5D1E">
        <w:rPr>
          <w:rFonts w:ascii="Times New Roman" w:hAnsi="Times New Roman" w:cs="Times New Roman"/>
          <w:noProof/>
          <w:position w:val="-20"/>
        </w:rPr>
        <w:drawing>
          <wp:inline distT="0" distB="0" distL="0" distR="0" wp14:anchorId="3ED91527" wp14:editId="08E1A271">
            <wp:extent cx="504825" cy="464185"/>
            <wp:effectExtent l="0" t="0" r="0" b="0"/>
            <wp:docPr id="867" name="Рисунок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408">
                      <a:extLst>
                        <a:ext uri="{28A0092B-C50C-407E-A947-70E740481C1C}">
                          <a14:useLocalDpi xmlns:a14="http://schemas.microsoft.com/office/drawing/2010/main" val="0"/>
                        </a:ext>
                      </a:extLst>
                    </a:blip>
                    <a:srcRect/>
                    <a:stretch>
                      <a:fillRect/>
                    </a:stretch>
                  </pic:blipFill>
                  <pic:spPr bwMode="auto">
                    <a:xfrm>
                      <a:off x="0" y="0"/>
                      <a:ext cx="504825" cy="464185"/>
                    </a:xfrm>
                    <a:prstGeom prst="rect">
                      <a:avLst/>
                    </a:prstGeom>
                    <a:noFill/>
                    <a:ln>
                      <a:noFill/>
                    </a:ln>
                  </pic:spPr>
                </pic:pic>
              </a:graphicData>
            </a:graphic>
          </wp:inline>
        </w:drawing>
      </w:r>
      <w:r w:rsidRPr="000B5D1E">
        <w:rPr>
          <w:rFonts w:ascii="Times New Roman" w:hAnsi="Times New Roman" w:cs="Times New Roman"/>
        </w:rPr>
        <w:t xml:space="preserve">, </w:t>
      </w:r>
      <w:r w:rsidR="00E55DC2" w:rsidRPr="000B5D1E">
        <w:rPr>
          <w:rFonts w:ascii="Times New Roman" w:hAnsi="Times New Roman" w:cs="Times New Roman"/>
          <w:noProof/>
          <w:position w:val="-20"/>
        </w:rPr>
        <w:drawing>
          <wp:inline distT="0" distB="0" distL="0" distR="0" wp14:anchorId="290D3F61" wp14:editId="0DBA7959">
            <wp:extent cx="532130" cy="464185"/>
            <wp:effectExtent l="0" t="0" r="0" b="0"/>
            <wp:docPr id="868" name="Рисунок 8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8"/>
                    <pic:cNvPicPr>
                      <a:picLocks noChangeAspect="1" noChangeArrowheads="1"/>
                    </pic:cNvPicPr>
                  </pic:nvPicPr>
                  <pic:blipFill>
                    <a:blip r:embed="rId409">
                      <a:extLst>
                        <a:ext uri="{28A0092B-C50C-407E-A947-70E740481C1C}">
                          <a14:useLocalDpi xmlns:a14="http://schemas.microsoft.com/office/drawing/2010/main" val="0"/>
                        </a:ext>
                      </a:extLst>
                    </a:blip>
                    <a:srcRect/>
                    <a:stretch>
                      <a:fillRect/>
                    </a:stretch>
                  </pic:blipFill>
                  <pic:spPr bwMode="auto">
                    <a:xfrm>
                      <a:off x="0" y="0"/>
                      <a:ext cx="532130" cy="464185"/>
                    </a:xfrm>
                    <a:prstGeom prst="rect">
                      <a:avLst/>
                    </a:prstGeom>
                    <a:noFill/>
                    <a:ln>
                      <a:noFill/>
                    </a:ln>
                  </pic:spPr>
                </pic:pic>
              </a:graphicData>
            </a:graphic>
          </wp:inline>
        </w:drawing>
      </w:r>
      <w:r w:rsidRPr="000B5D1E">
        <w:rPr>
          <w:rFonts w:ascii="Times New Roman" w:hAnsi="Times New Roman" w:cs="Times New Roman"/>
        </w:rPr>
        <w:t xml:space="preserve">- кривизна элемента, соответственно на левой и правой опорах; </w:t>
      </w:r>
    </w:p>
    <w:p w14:paraId="411FDBD6" w14:textId="10AF896B"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9"/>
        </w:rPr>
        <w:drawing>
          <wp:inline distT="0" distB="0" distL="0" distR="0" wp14:anchorId="7C452747" wp14:editId="7F483894">
            <wp:extent cx="354965" cy="450215"/>
            <wp:effectExtent l="0" t="0" r="0" b="0"/>
            <wp:docPr id="869" name="Рисунок 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9"/>
                    <pic:cNvPicPr>
                      <a:picLocks noChangeAspect="1" noChangeArrowheads="1"/>
                    </pic:cNvPicPr>
                  </pic:nvPicPr>
                  <pic:blipFill>
                    <a:blip r:embed="rId410">
                      <a:extLst>
                        <a:ext uri="{28A0092B-C50C-407E-A947-70E740481C1C}">
                          <a14:useLocalDpi xmlns:a14="http://schemas.microsoft.com/office/drawing/2010/main" val="0"/>
                        </a:ext>
                      </a:extLst>
                    </a:blip>
                    <a:srcRect/>
                    <a:stretch>
                      <a:fillRect/>
                    </a:stretch>
                  </pic:blipFill>
                  <pic:spPr bwMode="auto">
                    <a:xfrm>
                      <a:off x="0" y="0"/>
                      <a:ext cx="354965" cy="45021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9"/>
        </w:rPr>
        <w:drawing>
          <wp:inline distT="0" distB="0" distL="0" distR="0" wp14:anchorId="0400D418" wp14:editId="40A65A6C">
            <wp:extent cx="368300" cy="450215"/>
            <wp:effectExtent l="0" t="0" r="0" b="0"/>
            <wp:docPr id="870" name="Рисунок 8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0"/>
                    <pic:cNvPicPr>
                      <a:picLocks noChangeAspect="1" noChangeArrowheads="1"/>
                    </pic:cNvPicPr>
                  </pic:nvPicPr>
                  <pic:blipFill>
                    <a:blip r:embed="rId411">
                      <a:extLst>
                        <a:ext uri="{28A0092B-C50C-407E-A947-70E740481C1C}">
                          <a14:useLocalDpi xmlns:a14="http://schemas.microsoft.com/office/drawing/2010/main" val="0"/>
                        </a:ext>
                      </a:extLst>
                    </a:blip>
                    <a:srcRect/>
                    <a:stretch>
                      <a:fillRect/>
                    </a:stretch>
                  </pic:blipFill>
                  <pic:spPr bwMode="auto">
                    <a:xfrm>
                      <a:off x="0" y="0"/>
                      <a:ext cx="368300" cy="450215"/>
                    </a:xfrm>
                    <a:prstGeom prst="rect">
                      <a:avLst/>
                    </a:prstGeom>
                    <a:noFill/>
                    <a:ln>
                      <a:noFill/>
                    </a:ln>
                  </pic:spPr>
                </pic:pic>
              </a:graphicData>
            </a:graphic>
          </wp:inline>
        </w:drawing>
      </w:r>
      <w:r w:rsidR="00611966" w:rsidRPr="000B5D1E">
        <w:rPr>
          <w:rFonts w:ascii="Times New Roman" w:hAnsi="Times New Roman" w:cs="Times New Roman"/>
        </w:rPr>
        <w:t xml:space="preserve">- кривизны элемента в сечении </w:t>
      </w:r>
      <w:r w:rsidRPr="000B5D1E">
        <w:rPr>
          <w:rFonts w:ascii="Times New Roman" w:hAnsi="Times New Roman" w:cs="Times New Roman"/>
          <w:noProof/>
          <w:position w:val="-8"/>
        </w:rPr>
        <w:drawing>
          <wp:inline distT="0" distB="0" distL="0" distR="0" wp14:anchorId="2ED55597" wp14:editId="52BF0397">
            <wp:extent cx="88900" cy="163830"/>
            <wp:effectExtent l="0" t="0" r="0" b="0"/>
            <wp:docPr id="871" name="Рисунок 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1"/>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r w:rsidR="00611966" w:rsidRPr="000B5D1E">
        <w:rPr>
          <w:rFonts w:ascii="Times New Roman" w:hAnsi="Times New Roman" w:cs="Times New Roman"/>
        </w:rPr>
        <w:t>слева и справа от оси симметрии (середины пролета);</w:t>
      </w:r>
    </w:p>
    <w:p w14:paraId="7E4167EC" w14:textId="77777777" w:rsidR="00611966" w:rsidRPr="000B5D1E" w:rsidRDefault="00611966">
      <w:pPr>
        <w:pStyle w:val="FORMATTEXT"/>
        <w:ind w:firstLine="568"/>
        <w:jc w:val="both"/>
        <w:rPr>
          <w:rFonts w:ascii="Times New Roman" w:hAnsi="Times New Roman" w:cs="Times New Roman"/>
        </w:rPr>
      </w:pPr>
    </w:p>
    <w:p w14:paraId="2E3CB801" w14:textId="5BFC35E8"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9"/>
        </w:rPr>
        <w:drawing>
          <wp:inline distT="0" distB="0" distL="0" distR="0" wp14:anchorId="49415686" wp14:editId="7D2DAABE">
            <wp:extent cx="340995" cy="450215"/>
            <wp:effectExtent l="0" t="0" r="0" b="0"/>
            <wp:docPr id="872" name="Рисунок 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pic:cNvPicPr>
                      <a:picLocks noChangeAspect="1" noChangeArrowheads="1"/>
                    </pic:cNvPicPr>
                  </pic:nvPicPr>
                  <pic:blipFill>
                    <a:blip r:embed="rId412">
                      <a:extLst>
                        <a:ext uri="{28A0092B-C50C-407E-A947-70E740481C1C}">
                          <a14:useLocalDpi xmlns:a14="http://schemas.microsoft.com/office/drawing/2010/main" val="0"/>
                        </a:ext>
                      </a:extLst>
                    </a:blip>
                    <a:srcRect/>
                    <a:stretch>
                      <a:fillRect/>
                    </a:stretch>
                  </pic:blipFill>
                  <pic:spPr bwMode="auto">
                    <a:xfrm>
                      <a:off x="0" y="0"/>
                      <a:ext cx="340995" cy="450215"/>
                    </a:xfrm>
                    <a:prstGeom prst="rect">
                      <a:avLst/>
                    </a:prstGeom>
                    <a:noFill/>
                    <a:ln>
                      <a:noFill/>
                    </a:ln>
                  </pic:spPr>
                </pic:pic>
              </a:graphicData>
            </a:graphic>
          </wp:inline>
        </w:drawing>
      </w:r>
      <w:r w:rsidR="00611966" w:rsidRPr="000B5D1E">
        <w:rPr>
          <w:rFonts w:ascii="Times New Roman" w:hAnsi="Times New Roman" w:cs="Times New Roman"/>
        </w:rPr>
        <w:t>- кривизна элемента в середине пролета;</w:t>
      </w:r>
    </w:p>
    <w:p w14:paraId="6A6BCE29" w14:textId="77777777" w:rsidR="00611966" w:rsidRPr="000B5D1E" w:rsidRDefault="00611966">
      <w:pPr>
        <w:pStyle w:val="FORMATTEXT"/>
        <w:ind w:firstLine="568"/>
        <w:jc w:val="both"/>
        <w:rPr>
          <w:rFonts w:ascii="Times New Roman" w:hAnsi="Times New Roman" w:cs="Times New Roman"/>
        </w:rPr>
      </w:pPr>
    </w:p>
    <w:p w14:paraId="44D0E5E4" w14:textId="7D18275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7"/>
        </w:rPr>
        <w:drawing>
          <wp:inline distT="0" distB="0" distL="0" distR="0" wp14:anchorId="6AA13642" wp14:editId="55A02E2C">
            <wp:extent cx="122555" cy="143510"/>
            <wp:effectExtent l="0" t="0" r="0" b="0"/>
            <wp:docPr id="873" name="Рисунок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611966" w:rsidRPr="000B5D1E">
        <w:rPr>
          <w:rFonts w:ascii="Times New Roman" w:hAnsi="Times New Roman" w:cs="Times New Roman"/>
        </w:rPr>
        <w:t>- четное число равных участков, на которые разделяют пролет, принимаемое не менее 6;</w:t>
      </w:r>
    </w:p>
    <w:p w14:paraId="1D10445B" w14:textId="77777777" w:rsidR="00611966" w:rsidRPr="000B5D1E" w:rsidRDefault="00611966">
      <w:pPr>
        <w:pStyle w:val="FORMATTEXT"/>
        <w:ind w:firstLine="568"/>
        <w:jc w:val="both"/>
        <w:rPr>
          <w:rFonts w:ascii="Times New Roman" w:hAnsi="Times New Roman" w:cs="Times New Roman"/>
        </w:rPr>
      </w:pPr>
    </w:p>
    <w:p w14:paraId="141B1973" w14:textId="3E003663"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9"/>
        </w:rPr>
        <w:drawing>
          <wp:inline distT="0" distB="0" distL="0" distR="0" wp14:anchorId="45AB6B2D" wp14:editId="3DCB5ECA">
            <wp:extent cx="88900" cy="184150"/>
            <wp:effectExtent l="0" t="0" r="0" b="0"/>
            <wp:docPr id="874" name="Рисунок 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4"/>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00611966" w:rsidRPr="000B5D1E">
        <w:rPr>
          <w:rFonts w:ascii="Times New Roman" w:hAnsi="Times New Roman" w:cs="Times New Roman"/>
        </w:rPr>
        <w:t>- пролет элемента.</w:t>
      </w:r>
    </w:p>
    <w:p w14:paraId="6EAC01B4" w14:textId="77777777" w:rsidR="00611966" w:rsidRPr="000B5D1E" w:rsidRDefault="00611966">
      <w:pPr>
        <w:pStyle w:val="FORMATTEXT"/>
        <w:ind w:firstLine="568"/>
        <w:jc w:val="both"/>
        <w:rPr>
          <w:rFonts w:ascii="Times New Roman" w:hAnsi="Times New Roman" w:cs="Times New Roman"/>
        </w:rPr>
      </w:pPr>
    </w:p>
    <w:p w14:paraId="57CA47AE" w14:textId="149FC5D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формулах (8.18) и (8.19) кривизны </w:t>
      </w:r>
      <w:r w:rsidR="00E55DC2" w:rsidRPr="000B5D1E">
        <w:rPr>
          <w:rFonts w:ascii="Times New Roman" w:hAnsi="Times New Roman" w:cs="Times New Roman"/>
          <w:noProof/>
          <w:position w:val="-18"/>
        </w:rPr>
        <w:drawing>
          <wp:inline distT="0" distB="0" distL="0" distR="0" wp14:anchorId="5C3B7816" wp14:editId="19CE264B">
            <wp:extent cx="273050" cy="429895"/>
            <wp:effectExtent l="0" t="0" r="0" b="0"/>
            <wp:docPr id="875" name="Рисунок 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5"/>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73050" cy="429895"/>
                    </a:xfrm>
                    <a:prstGeom prst="rect">
                      <a:avLst/>
                    </a:prstGeom>
                    <a:noFill/>
                    <a:ln>
                      <a:noFill/>
                    </a:ln>
                  </pic:spPr>
                </pic:pic>
              </a:graphicData>
            </a:graphic>
          </wp:inline>
        </w:drawing>
      </w:r>
      <w:r w:rsidRPr="000B5D1E">
        <w:rPr>
          <w:rFonts w:ascii="Times New Roman" w:hAnsi="Times New Roman" w:cs="Times New Roman"/>
        </w:rPr>
        <w:t xml:space="preserve">определяют при действии нагрузки по 8.21-8.26 соответственно для участков без трещин и с трещинами. Знак </w:t>
      </w:r>
      <w:r w:rsidR="00E55DC2" w:rsidRPr="000B5D1E">
        <w:rPr>
          <w:rFonts w:ascii="Times New Roman" w:hAnsi="Times New Roman" w:cs="Times New Roman"/>
          <w:noProof/>
          <w:position w:val="-18"/>
        </w:rPr>
        <w:drawing>
          <wp:inline distT="0" distB="0" distL="0" distR="0" wp14:anchorId="707ABC8E" wp14:editId="2389B358">
            <wp:extent cx="273050" cy="429895"/>
            <wp:effectExtent l="0" t="0" r="0" b="0"/>
            <wp:docPr id="876" name="Рисунок 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pic:cNvPicPr>
                      <a:picLocks noChangeAspect="1" noChangeArrowheads="1"/>
                    </pic:cNvPicPr>
                  </pic:nvPicPr>
                  <pic:blipFill>
                    <a:blip r:embed="rId413">
                      <a:extLst>
                        <a:ext uri="{28A0092B-C50C-407E-A947-70E740481C1C}">
                          <a14:useLocalDpi xmlns:a14="http://schemas.microsoft.com/office/drawing/2010/main" val="0"/>
                        </a:ext>
                      </a:extLst>
                    </a:blip>
                    <a:srcRect/>
                    <a:stretch>
                      <a:fillRect/>
                    </a:stretch>
                  </pic:blipFill>
                  <pic:spPr bwMode="auto">
                    <a:xfrm>
                      <a:off x="0" y="0"/>
                      <a:ext cx="273050" cy="429895"/>
                    </a:xfrm>
                    <a:prstGeom prst="rect">
                      <a:avLst/>
                    </a:prstGeom>
                    <a:noFill/>
                    <a:ln>
                      <a:noFill/>
                    </a:ln>
                  </pic:spPr>
                </pic:pic>
              </a:graphicData>
            </a:graphic>
          </wp:inline>
        </w:drawing>
      </w:r>
      <w:r w:rsidRPr="000B5D1E">
        <w:rPr>
          <w:rFonts w:ascii="Times New Roman" w:hAnsi="Times New Roman" w:cs="Times New Roman"/>
        </w:rPr>
        <w:t>принимают в соответствии с эпюрой кривизны.</w:t>
      </w:r>
    </w:p>
    <w:p w14:paraId="062CD0A1" w14:textId="77777777" w:rsidR="00611966" w:rsidRPr="000B5D1E" w:rsidRDefault="00611966">
      <w:pPr>
        <w:pStyle w:val="FORMATTEXT"/>
        <w:ind w:firstLine="568"/>
        <w:jc w:val="both"/>
        <w:rPr>
          <w:rFonts w:ascii="Times New Roman" w:hAnsi="Times New Roman" w:cs="Times New Roman"/>
        </w:rPr>
      </w:pPr>
    </w:p>
    <w:p w14:paraId="004C71F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8.18 Для изгибаемых элементов постоянного по длине элемента сечения, не имеющих трещин, прогибы определяют по общим правилам строительной механики с использованием жесткости поперечных сечений, рассчитываемой по формуле (8.143) СП 63.13330, принимая кривизну изменяющейся по длине элемента пропорционально значениям изгибающего момента.</w:t>
      </w:r>
    </w:p>
    <w:p w14:paraId="0FBD5439" w14:textId="77777777" w:rsidR="00611966" w:rsidRPr="000B5D1E" w:rsidRDefault="00611966">
      <w:pPr>
        <w:pStyle w:val="FORMATTEXT"/>
        <w:ind w:firstLine="568"/>
        <w:jc w:val="both"/>
        <w:rPr>
          <w:rFonts w:ascii="Times New Roman" w:hAnsi="Times New Roman" w:cs="Times New Roman"/>
        </w:rPr>
      </w:pPr>
    </w:p>
    <w:p w14:paraId="6D54BE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свободно опертых или консольных элементов максимальный прогиб рассчитывают по формуле</w:t>
      </w:r>
    </w:p>
    <w:p w14:paraId="6717CBB5" w14:textId="77777777" w:rsidR="00611966" w:rsidRPr="000B5D1E" w:rsidRDefault="00611966">
      <w:pPr>
        <w:pStyle w:val="FORMATTEXT"/>
        <w:ind w:firstLine="568"/>
        <w:jc w:val="both"/>
        <w:rPr>
          <w:rFonts w:ascii="Times New Roman" w:hAnsi="Times New Roman" w:cs="Times New Roman"/>
        </w:rPr>
      </w:pPr>
    </w:p>
    <w:p w14:paraId="16EECD93" w14:textId="50595891"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2FA08840" wp14:editId="16337D44">
            <wp:extent cx="989330" cy="450215"/>
            <wp:effectExtent l="0" t="0" r="0" b="0"/>
            <wp:docPr id="877" name="Рисунок 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7"/>
                    <pic:cNvPicPr>
                      <a:picLocks noChangeAspect="1" noChangeArrowheads="1"/>
                    </pic:cNvPicPr>
                  </pic:nvPicPr>
                  <pic:blipFill>
                    <a:blip r:embed="rId414">
                      <a:extLst>
                        <a:ext uri="{28A0092B-C50C-407E-A947-70E740481C1C}">
                          <a14:useLocalDpi xmlns:a14="http://schemas.microsoft.com/office/drawing/2010/main" val="0"/>
                        </a:ext>
                      </a:extLst>
                    </a:blip>
                    <a:srcRect/>
                    <a:stretch>
                      <a:fillRect/>
                    </a:stretch>
                  </pic:blipFill>
                  <pic:spPr bwMode="auto">
                    <a:xfrm>
                      <a:off x="0" y="0"/>
                      <a:ext cx="989330" cy="450215"/>
                    </a:xfrm>
                    <a:prstGeom prst="rect">
                      <a:avLst/>
                    </a:prstGeom>
                    <a:noFill/>
                    <a:ln>
                      <a:noFill/>
                    </a:ln>
                  </pic:spPr>
                </pic:pic>
              </a:graphicData>
            </a:graphic>
          </wp:inline>
        </w:drawing>
      </w:r>
      <w:r w:rsidR="00611966" w:rsidRPr="000B5D1E">
        <w:rPr>
          <w:rFonts w:ascii="Times New Roman" w:hAnsi="Times New Roman" w:cs="Times New Roman"/>
        </w:rPr>
        <w:t xml:space="preserve">,                                                            (8.20) </w:t>
      </w:r>
    </w:p>
    <w:p w14:paraId="62514CAD" w14:textId="77777777" w:rsidR="00611966" w:rsidRPr="000B5D1E" w:rsidRDefault="00611966">
      <w:pPr>
        <w:pStyle w:val="FORMATTEXT"/>
        <w:jc w:val="both"/>
        <w:rPr>
          <w:rFonts w:ascii="Times New Roman" w:hAnsi="Times New Roman" w:cs="Times New Roman"/>
        </w:rPr>
      </w:pPr>
    </w:p>
    <w:p w14:paraId="63F7859A" w14:textId="77777777" w:rsidR="00611966" w:rsidRPr="000B5D1E" w:rsidRDefault="00611966">
      <w:pPr>
        <w:pStyle w:val="FORMATTEXT"/>
        <w:jc w:val="both"/>
        <w:rPr>
          <w:rFonts w:ascii="Times New Roman" w:hAnsi="Times New Roman" w:cs="Times New Roman"/>
        </w:rPr>
      </w:pPr>
    </w:p>
    <w:p w14:paraId="29CD4F58" w14:textId="1E4E288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9"/>
        </w:rPr>
        <w:drawing>
          <wp:inline distT="0" distB="0" distL="0" distR="0" wp14:anchorId="3C97D20C" wp14:editId="4E048424">
            <wp:extent cx="497840" cy="450215"/>
            <wp:effectExtent l="0" t="0" r="0" b="0"/>
            <wp:docPr id="878" name="Рисунок 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8"/>
                    <pic:cNvPicPr>
                      <a:picLocks noChangeAspect="1" noChangeArrowheads="1"/>
                    </pic:cNvPicPr>
                  </pic:nvPicPr>
                  <pic:blipFill>
                    <a:blip r:embed="rId415">
                      <a:extLst>
                        <a:ext uri="{28A0092B-C50C-407E-A947-70E740481C1C}">
                          <a14:useLocalDpi xmlns:a14="http://schemas.microsoft.com/office/drawing/2010/main" val="0"/>
                        </a:ext>
                      </a:extLst>
                    </a:blip>
                    <a:srcRect/>
                    <a:stretch>
                      <a:fillRect/>
                    </a:stretch>
                  </pic:blipFill>
                  <pic:spPr bwMode="auto">
                    <a:xfrm>
                      <a:off x="0" y="0"/>
                      <a:ext cx="497840" cy="450215"/>
                    </a:xfrm>
                    <a:prstGeom prst="rect">
                      <a:avLst/>
                    </a:prstGeom>
                    <a:noFill/>
                    <a:ln>
                      <a:noFill/>
                    </a:ln>
                  </pic:spPr>
                </pic:pic>
              </a:graphicData>
            </a:graphic>
          </wp:inline>
        </w:drawing>
      </w:r>
      <w:r w:rsidRPr="000B5D1E">
        <w:rPr>
          <w:rFonts w:ascii="Times New Roman" w:hAnsi="Times New Roman" w:cs="Times New Roman"/>
        </w:rPr>
        <w:t xml:space="preserve">- полная кривизна в сечении с наибольшим изгибающим моментом от нагрузки и температуры, при которой определяют прогиб. </w:t>
      </w:r>
    </w:p>
    <w:p w14:paraId="4469BA1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изгибаемых элементов для постоянного по длине элемента сечения, имеющих трещины, на каждом участке, в пределах которого изгибающий момент не меняет знак, кривизну допускается вычислять для наиболее напряженного сечения, принимая ее для остальных сечений такого участка изменяющейся пропорционально значениям изгибающего момента.</w:t>
      </w:r>
    </w:p>
    <w:p w14:paraId="2715A787" w14:textId="77777777" w:rsidR="00611966" w:rsidRPr="000B5D1E" w:rsidRDefault="00611966">
      <w:pPr>
        <w:pStyle w:val="FORMATTEXT"/>
        <w:ind w:firstLine="568"/>
        <w:jc w:val="both"/>
        <w:rPr>
          <w:rFonts w:ascii="Times New Roman" w:hAnsi="Times New Roman" w:cs="Times New Roman"/>
        </w:rPr>
      </w:pPr>
    </w:p>
    <w:p w14:paraId="04C8BA57" w14:textId="6CE356F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8.19 Коэффициент </w:t>
      </w:r>
      <w:r w:rsidR="00E55DC2" w:rsidRPr="000B5D1E">
        <w:rPr>
          <w:rFonts w:ascii="Times New Roman" w:hAnsi="Times New Roman" w:cs="Times New Roman"/>
          <w:noProof/>
          <w:position w:val="-7"/>
        </w:rPr>
        <w:drawing>
          <wp:inline distT="0" distB="0" distL="0" distR="0" wp14:anchorId="2761E530" wp14:editId="7818DD01">
            <wp:extent cx="116205" cy="143510"/>
            <wp:effectExtent l="0" t="0" r="0" b="0"/>
            <wp:docPr id="879" name="Рисунок 8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9"/>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Pr="000B5D1E">
        <w:rPr>
          <w:rFonts w:ascii="Times New Roman" w:hAnsi="Times New Roman" w:cs="Times New Roman"/>
        </w:rPr>
        <w:t xml:space="preserve">зависит от вида нагрузки и расчетной схемы элемента. Для свободно опертых балок и равномерно распределенной нагрузки </w:t>
      </w:r>
      <w:r w:rsidR="00E55DC2" w:rsidRPr="000B5D1E">
        <w:rPr>
          <w:rFonts w:ascii="Times New Roman" w:hAnsi="Times New Roman" w:cs="Times New Roman"/>
          <w:noProof/>
          <w:position w:val="-7"/>
        </w:rPr>
        <w:drawing>
          <wp:inline distT="0" distB="0" distL="0" distR="0" wp14:anchorId="71A21935" wp14:editId="70648838">
            <wp:extent cx="231775" cy="143510"/>
            <wp:effectExtent l="0" t="0" r="0" b="0"/>
            <wp:docPr id="880" name="Рисунок 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0"/>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0B5D1E">
        <w:rPr>
          <w:rFonts w:ascii="Times New Roman" w:hAnsi="Times New Roman" w:cs="Times New Roman"/>
        </w:rPr>
        <w:t xml:space="preserve">0,1, при сосредоточенной силе в середине пролета </w:t>
      </w:r>
      <w:r w:rsidR="00E55DC2" w:rsidRPr="000B5D1E">
        <w:rPr>
          <w:rFonts w:ascii="Times New Roman" w:hAnsi="Times New Roman" w:cs="Times New Roman"/>
          <w:noProof/>
          <w:position w:val="-7"/>
        </w:rPr>
        <w:drawing>
          <wp:inline distT="0" distB="0" distL="0" distR="0" wp14:anchorId="72ADFDFD" wp14:editId="56CD65FC">
            <wp:extent cx="231775" cy="143510"/>
            <wp:effectExtent l="0" t="0" r="0" b="0"/>
            <wp:docPr id="881" name="Рисунок 8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1"/>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0B5D1E">
        <w:rPr>
          <w:rFonts w:ascii="Times New Roman" w:hAnsi="Times New Roman" w:cs="Times New Roman"/>
        </w:rPr>
        <w:t xml:space="preserve">0,08, при двух сосредоточенных силах, приложенных на расстоянии </w:t>
      </w:r>
      <w:r w:rsidR="00E55DC2" w:rsidRPr="000B5D1E">
        <w:rPr>
          <w:rFonts w:ascii="Times New Roman" w:hAnsi="Times New Roman" w:cs="Times New Roman"/>
          <w:noProof/>
          <w:position w:val="-7"/>
        </w:rPr>
        <w:drawing>
          <wp:inline distT="0" distB="0" distL="0" distR="0" wp14:anchorId="17F5B6F1" wp14:editId="06BC45EB">
            <wp:extent cx="122555" cy="143510"/>
            <wp:effectExtent l="0" t="0" r="0" b="0"/>
            <wp:docPr id="882" name="Рисунок 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2"/>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от каждой опоры </w:t>
      </w:r>
      <w:r w:rsidR="00E55DC2" w:rsidRPr="000B5D1E">
        <w:rPr>
          <w:rFonts w:ascii="Times New Roman" w:hAnsi="Times New Roman" w:cs="Times New Roman"/>
          <w:noProof/>
          <w:position w:val="-11"/>
        </w:rPr>
        <w:drawing>
          <wp:inline distT="0" distB="0" distL="0" distR="0" wp14:anchorId="487801E9" wp14:editId="12FD8802">
            <wp:extent cx="791845" cy="231775"/>
            <wp:effectExtent l="0" t="0" r="0" b="0"/>
            <wp:docPr id="883" name="Рисунок 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3"/>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791845" cy="231775"/>
                    </a:xfrm>
                    <a:prstGeom prst="rect">
                      <a:avLst/>
                    </a:prstGeom>
                    <a:noFill/>
                    <a:ln>
                      <a:noFill/>
                    </a:ln>
                  </pic:spPr>
                </pic:pic>
              </a:graphicData>
            </a:graphic>
          </wp:inline>
        </w:drawing>
      </w:r>
      <w:r w:rsidRPr="000B5D1E">
        <w:rPr>
          <w:rFonts w:ascii="Times New Roman" w:hAnsi="Times New Roman" w:cs="Times New Roman"/>
        </w:rPr>
        <w:t xml:space="preserve">. Для консольной балки при равномерно </w:t>
      </w:r>
      <w:r w:rsidRPr="000B5D1E">
        <w:rPr>
          <w:rFonts w:ascii="Times New Roman" w:hAnsi="Times New Roman" w:cs="Times New Roman"/>
        </w:rPr>
        <w:lastRenderedPageBreak/>
        <w:t xml:space="preserve">распределенной нагрузке </w:t>
      </w:r>
      <w:r w:rsidR="00E55DC2" w:rsidRPr="000B5D1E">
        <w:rPr>
          <w:rFonts w:ascii="Times New Roman" w:hAnsi="Times New Roman" w:cs="Times New Roman"/>
          <w:noProof/>
          <w:position w:val="-7"/>
        </w:rPr>
        <w:drawing>
          <wp:inline distT="0" distB="0" distL="0" distR="0" wp14:anchorId="3EEE10A0" wp14:editId="2F4F906A">
            <wp:extent cx="231775" cy="143510"/>
            <wp:effectExtent l="0" t="0" r="0" b="0"/>
            <wp:docPr id="884" name="Рисунок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4"/>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0B5D1E">
        <w:rPr>
          <w:rFonts w:ascii="Times New Roman" w:hAnsi="Times New Roman" w:cs="Times New Roman"/>
        </w:rPr>
        <w:t xml:space="preserve">0,25, при сосредоточенной силе на консоли </w:t>
      </w:r>
      <w:r w:rsidR="00E55DC2" w:rsidRPr="000B5D1E">
        <w:rPr>
          <w:rFonts w:ascii="Times New Roman" w:hAnsi="Times New Roman" w:cs="Times New Roman"/>
          <w:noProof/>
          <w:position w:val="-7"/>
        </w:rPr>
        <w:drawing>
          <wp:inline distT="0" distB="0" distL="0" distR="0" wp14:anchorId="4E00A0D1" wp14:editId="7D8C71E6">
            <wp:extent cx="231775" cy="143510"/>
            <wp:effectExtent l="0" t="0" r="0" b="0"/>
            <wp:docPr id="885" name="Рисунок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5"/>
                    <pic:cNvPicPr>
                      <a:picLocks noChangeAspect="1" noChangeArrowheads="1"/>
                    </pic:cNvPicPr>
                  </pic:nvPicPr>
                  <pic:blipFill>
                    <a:blip r:embed="rId417">
                      <a:extLst>
                        <a:ext uri="{28A0092B-C50C-407E-A947-70E740481C1C}">
                          <a14:useLocalDpi xmlns:a14="http://schemas.microsoft.com/office/drawing/2010/main" val="0"/>
                        </a:ext>
                      </a:extLst>
                    </a:blip>
                    <a:srcRect/>
                    <a:stretch>
                      <a:fillRect/>
                    </a:stretch>
                  </pic:blipFill>
                  <pic:spPr bwMode="auto">
                    <a:xfrm>
                      <a:off x="0" y="0"/>
                      <a:ext cx="231775" cy="143510"/>
                    </a:xfrm>
                    <a:prstGeom prst="rect">
                      <a:avLst/>
                    </a:prstGeom>
                    <a:noFill/>
                    <a:ln>
                      <a:noFill/>
                    </a:ln>
                  </pic:spPr>
                </pic:pic>
              </a:graphicData>
            </a:graphic>
          </wp:inline>
        </w:drawing>
      </w:r>
      <w:r w:rsidRPr="000B5D1E">
        <w:rPr>
          <w:rFonts w:ascii="Times New Roman" w:hAnsi="Times New Roman" w:cs="Times New Roman"/>
        </w:rPr>
        <w:t xml:space="preserve">0,33, при сосредоточенной силе на расстоянии </w:t>
      </w:r>
      <w:r w:rsidR="00E55DC2" w:rsidRPr="000B5D1E">
        <w:rPr>
          <w:rFonts w:ascii="Times New Roman" w:hAnsi="Times New Roman" w:cs="Times New Roman"/>
          <w:noProof/>
          <w:position w:val="-7"/>
        </w:rPr>
        <w:drawing>
          <wp:inline distT="0" distB="0" distL="0" distR="0" wp14:anchorId="092651D6" wp14:editId="638EA9BF">
            <wp:extent cx="122555" cy="143510"/>
            <wp:effectExtent l="0" t="0" r="0" b="0"/>
            <wp:docPr id="886" name="Рисунок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6"/>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от опоры </w:t>
      </w:r>
      <w:r w:rsidR="00E55DC2" w:rsidRPr="000B5D1E">
        <w:rPr>
          <w:rFonts w:ascii="Times New Roman" w:hAnsi="Times New Roman" w:cs="Times New Roman"/>
          <w:noProof/>
          <w:position w:val="-10"/>
        </w:rPr>
        <w:drawing>
          <wp:inline distT="0" distB="0" distL="0" distR="0" wp14:anchorId="1E1E4567" wp14:editId="2B1717A6">
            <wp:extent cx="1207770" cy="218440"/>
            <wp:effectExtent l="0" t="0" r="0" b="0"/>
            <wp:docPr id="887" name="Рисунок 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7"/>
                    <pic:cNvPicPr>
                      <a:picLocks noChangeAspect="1" noChangeArrowheads="1"/>
                    </pic:cNvPicPr>
                  </pic:nvPicPr>
                  <pic:blipFill>
                    <a:blip r:embed="rId420">
                      <a:extLst>
                        <a:ext uri="{28A0092B-C50C-407E-A947-70E740481C1C}">
                          <a14:useLocalDpi xmlns:a14="http://schemas.microsoft.com/office/drawing/2010/main" val="0"/>
                        </a:ext>
                      </a:extLst>
                    </a:blip>
                    <a:srcRect/>
                    <a:stretch>
                      <a:fillRect/>
                    </a:stretch>
                  </pic:blipFill>
                  <pic:spPr bwMode="auto">
                    <a:xfrm>
                      <a:off x="0" y="0"/>
                      <a:ext cx="1207770" cy="218440"/>
                    </a:xfrm>
                    <a:prstGeom prst="rect">
                      <a:avLst/>
                    </a:prstGeom>
                    <a:noFill/>
                    <a:ln>
                      <a:noFill/>
                    </a:ln>
                  </pic:spPr>
                </pic:pic>
              </a:graphicData>
            </a:graphic>
          </wp:inline>
        </w:drawing>
      </w:r>
      <w:r w:rsidRPr="000B5D1E">
        <w:rPr>
          <w:rFonts w:ascii="Times New Roman" w:hAnsi="Times New Roman" w:cs="Times New Roman"/>
        </w:rPr>
        <w:t>.</w:t>
      </w:r>
    </w:p>
    <w:p w14:paraId="23A15C58" w14:textId="77777777" w:rsidR="00611966" w:rsidRPr="000B5D1E" w:rsidRDefault="00611966">
      <w:pPr>
        <w:pStyle w:val="FORMATTEXT"/>
        <w:ind w:firstLine="568"/>
        <w:jc w:val="both"/>
        <w:rPr>
          <w:rFonts w:ascii="Times New Roman" w:hAnsi="Times New Roman" w:cs="Times New Roman"/>
        </w:rPr>
      </w:pPr>
    </w:p>
    <w:p w14:paraId="0060736A" w14:textId="061694A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8.20 Прогиб </w:t>
      </w:r>
      <w:r w:rsidR="00E55DC2" w:rsidRPr="000B5D1E">
        <w:rPr>
          <w:rFonts w:ascii="Times New Roman" w:hAnsi="Times New Roman" w:cs="Times New Roman"/>
          <w:noProof/>
          <w:position w:val="-11"/>
        </w:rPr>
        <w:drawing>
          <wp:inline distT="0" distB="0" distL="0" distR="0" wp14:anchorId="0A593EE9" wp14:editId="652636F0">
            <wp:extent cx="163830" cy="231775"/>
            <wp:effectExtent l="0" t="0" r="0" b="0"/>
            <wp:docPr id="888" name="Рисунок 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8"/>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обусловленный деформациями от неравномерного нагрева бетона по высоте сечения элемента, рассчитывают по формуле</w:t>
      </w:r>
    </w:p>
    <w:p w14:paraId="0F385C03" w14:textId="77777777" w:rsidR="00611966" w:rsidRPr="000B5D1E" w:rsidRDefault="00611966">
      <w:pPr>
        <w:pStyle w:val="FORMATTEXT"/>
        <w:ind w:firstLine="568"/>
        <w:jc w:val="both"/>
        <w:rPr>
          <w:rFonts w:ascii="Times New Roman" w:hAnsi="Times New Roman" w:cs="Times New Roman"/>
        </w:rPr>
      </w:pPr>
    </w:p>
    <w:p w14:paraId="002EA2E8" w14:textId="34AA449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1CCF36DB" wp14:editId="06603A53">
            <wp:extent cx="1228090" cy="484505"/>
            <wp:effectExtent l="0" t="0" r="0" b="0"/>
            <wp:docPr id="889" name="Рисунок 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9"/>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228090" cy="484505"/>
                    </a:xfrm>
                    <a:prstGeom prst="rect">
                      <a:avLst/>
                    </a:prstGeom>
                    <a:noFill/>
                    <a:ln>
                      <a:noFill/>
                    </a:ln>
                  </pic:spPr>
                </pic:pic>
              </a:graphicData>
            </a:graphic>
          </wp:inline>
        </w:drawing>
      </w:r>
      <w:r w:rsidR="00611966" w:rsidRPr="000B5D1E">
        <w:rPr>
          <w:rFonts w:ascii="Times New Roman" w:hAnsi="Times New Roman" w:cs="Times New Roman"/>
        </w:rPr>
        <w:t xml:space="preserve">,                                                          (8.21) </w:t>
      </w:r>
    </w:p>
    <w:p w14:paraId="182C4886" w14:textId="77777777" w:rsidR="00611966" w:rsidRPr="000B5D1E" w:rsidRDefault="00611966">
      <w:pPr>
        <w:pStyle w:val="FORMATTEXT"/>
        <w:jc w:val="both"/>
        <w:rPr>
          <w:rFonts w:ascii="Times New Roman" w:hAnsi="Times New Roman" w:cs="Times New Roman"/>
        </w:rPr>
      </w:pPr>
    </w:p>
    <w:p w14:paraId="75E70916" w14:textId="77777777" w:rsidR="00611966" w:rsidRPr="000B5D1E" w:rsidRDefault="00611966">
      <w:pPr>
        <w:pStyle w:val="FORMATTEXT"/>
        <w:jc w:val="both"/>
        <w:rPr>
          <w:rFonts w:ascii="Times New Roman" w:hAnsi="Times New Roman" w:cs="Times New Roman"/>
        </w:rPr>
      </w:pPr>
    </w:p>
    <w:p w14:paraId="3B548B8A" w14:textId="5CF566FC"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9"/>
        </w:rPr>
        <w:drawing>
          <wp:inline distT="0" distB="0" distL="0" distR="0" wp14:anchorId="54782A9A" wp14:editId="31EC9AA5">
            <wp:extent cx="504825" cy="450215"/>
            <wp:effectExtent l="0" t="0" r="0" b="0"/>
            <wp:docPr id="890" name="Рисунок 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0"/>
                    <pic:cNvPicPr>
                      <a:picLocks noChangeAspect="1" noChangeArrowheads="1"/>
                    </pic:cNvPicPr>
                  </pic:nvPicPr>
                  <pic:blipFill>
                    <a:blip r:embed="rId422">
                      <a:extLst>
                        <a:ext uri="{28A0092B-C50C-407E-A947-70E740481C1C}">
                          <a14:useLocalDpi xmlns:a14="http://schemas.microsoft.com/office/drawing/2010/main" val="0"/>
                        </a:ext>
                      </a:extLst>
                    </a:blip>
                    <a:srcRect/>
                    <a:stretch>
                      <a:fillRect/>
                    </a:stretch>
                  </pic:blipFill>
                  <pic:spPr bwMode="auto">
                    <a:xfrm>
                      <a:off x="0" y="0"/>
                      <a:ext cx="504825" cy="450215"/>
                    </a:xfrm>
                    <a:prstGeom prst="rect">
                      <a:avLst/>
                    </a:prstGeom>
                    <a:noFill/>
                    <a:ln>
                      <a:noFill/>
                    </a:ln>
                  </pic:spPr>
                </pic:pic>
              </a:graphicData>
            </a:graphic>
          </wp:inline>
        </w:drawing>
      </w:r>
      <w:r w:rsidRPr="000B5D1E">
        <w:rPr>
          <w:rFonts w:ascii="Times New Roman" w:hAnsi="Times New Roman" w:cs="Times New Roman"/>
        </w:rPr>
        <w:t xml:space="preserve">- кривизна элемента в сечении </w:t>
      </w:r>
      <w:r w:rsidR="00E55DC2" w:rsidRPr="000B5D1E">
        <w:rPr>
          <w:rFonts w:ascii="Times New Roman" w:hAnsi="Times New Roman" w:cs="Times New Roman"/>
          <w:noProof/>
          <w:position w:val="-7"/>
        </w:rPr>
        <w:drawing>
          <wp:inline distT="0" distB="0" distL="0" distR="0" wp14:anchorId="210734E2" wp14:editId="73E6C6DB">
            <wp:extent cx="122555" cy="143510"/>
            <wp:effectExtent l="0" t="0" r="0" b="0"/>
            <wp:docPr id="891" name="Рисунок 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1"/>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Pr="000B5D1E">
        <w:rPr>
          <w:rFonts w:ascii="Times New Roman" w:hAnsi="Times New Roman" w:cs="Times New Roman"/>
        </w:rPr>
        <w:t xml:space="preserve">от воздействия температуры с учетом наличия в данном сечении трещин, вызванных усилиями от действия нагрузки или температуры, определяется согласно 6.23, 6.24; </w:t>
      </w:r>
    </w:p>
    <w:p w14:paraId="3579F6A3" w14:textId="3B941D56"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2C847AE6" wp14:editId="51300DF4">
            <wp:extent cx="259080" cy="238760"/>
            <wp:effectExtent l="0" t="0" r="0" b="0"/>
            <wp:docPr id="892" name="Рисунок 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2"/>
                    <pic:cNvPicPr>
                      <a:picLocks noChangeAspect="1" noChangeArrowheads="1"/>
                    </pic:cNvPicPr>
                  </pic:nvPicPr>
                  <pic:blipFill>
                    <a:blip r:embed="rId403">
                      <a:extLst>
                        <a:ext uri="{28A0092B-C50C-407E-A947-70E740481C1C}">
                          <a14:useLocalDpi xmlns:a14="http://schemas.microsoft.com/office/drawing/2010/main" val="0"/>
                        </a:ext>
                      </a:extLst>
                    </a:blip>
                    <a:srcRect/>
                    <a:stretch>
                      <a:fillRect/>
                    </a:stretch>
                  </pic:blipFill>
                  <pic:spPr bwMode="auto">
                    <a:xfrm>
                      <a:off x="0" y="0"/>
                      <a:ext cx="259080" cy="238760"/>
                    </a:xfrm>
                    <a:prstGeom prst="rect">
                      <a:avLst/>
                    </a:prstGeom>
                    <a:noFill/>
                    <a:ln>
                      <a:noFill/>
                    </a:ln>
                  </pic:spPr>
                </pic:pic>
              </a:graphicData>
            </a:graphic>
          </wp:inline>
        </w:drawing>
      </w:r>
      <w:r w:rsidR="00611966" w:rsidRPr="000B5D1E">
        <w:rPr>
          <w:rFonts w:ascii="Times New Roman" w:hAnsi="Times New Roman" w:cs="Times New Roman"/>
        </w:rPr>
        <w:t>- см. 8.17.</w:t>
      </w:r>
    </w:p>
    <w:p w14:paraId="22F7AC53" w14:textId="77777777" w:rsidR="00611966" w:rsidRPr="000B5D1E" w:rsidRDefault="00611966">
      <w:pPr>
        <w:pStyle w:val="FORMATTEXT"/>
        <w:ind w:firstLine="568"/>
        <w:jc w:val="both"/>
        <w:rPr>
          <w:rFonts w:ascii="Times New Roman" w:hAnsi="Times New Roman" w:cs="Times New Roman"/>
        </w:rPr>
      </w:pPr>
    </w:p>
    <w:p w14:paraId="129AAF3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расчете свободно опертой или консольной балки постоянной высоты с одинаковым распределением температуры бетона по высоте сечения на всей длине балки температурный прогиб рассчитывают по формуле</w:t>
      </w:r>
    </w:p>
    <w:p w14:paraId="53409A42" w14:textId="77777777" w:rsidR="00611966" w:rsidRPr="000B5D1E" w:rsidRDefault="00611966">
      <w:pPr>
        <w:pStyle w:val="FORMATTEXT"/>
        <w:ind w:firstLine="568"/>
        <w:jc w:val="both"/>
        <w:rPr>
          <w:rFonts w:ascii="Times New Roman" w:hAnsi="Times New Roman" w:cs="Times New Roman"/>
        </w:rPr>
      </w:pPr>
    </w:p>
    <w:p w14:paraId="706AC88A" w14:textId="1B89D59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716B9741" wp14:editId="69E1EE8F">
            <wp:extent cx="798195" cy="450215"/>
            <wp:effectExtent l="0" t="0" r="0" b="0"/>
            <wp:docPr id="893" name="Рисунок 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798195" cy="450215"/>
                    </a:xfrm>
                    <a:prstGeom prst="rect">
                      <a:avLst/>
                    </a:prstGeom>
                    <a:noFill/>
                    <a:ln>
                      <a:noFill/>
                    </a:ln>
                  </pic:spPr>
                </pic:pic>
              </a:graphicData>
            </a:graphic>
          </wp:inline>
        </w:drawing>
      </w:r>
      <w:r w:rsidR="00611966" w:rsidRPr="000B5D1E">
        <w:rPr>
          <w:rFonts w:ascii="Times New Roman" w:hAnsi="Times New Roman" w:cs="Times New Roman"/>
        </w:rPr>
        <w:t xml:space="preserve">,                                                                (8.22) </w:t>
      </w:r>
    </w:p>
    <w:p w14:paraId="4B9C4BEB" w14:textId="77777777" w:rsidR="00611966" w:rsidRPr="000B5D1E" w:rsidRDefault="00611966">
      <w:pPr>
        <w:pStyle w:val="FORMATTEXT"/>
        <w:jc w:val="both"/>
        <w:rPr>
          <w:rFonts w:ascii="Times New Roman" w:hAnsi="Times New Roman" w:cs="Times New Roman"/>
        </w:rPr>
      </w:pPr>
    </w:p>
    <w:p w14:paraId="461964E4" w14:textId="77777777" w:rsidR="00611966" w:rsidRPr="000B5D1E" w:rsidRDefault="00611966">
      <w:pPr>
        <w:pStyle w:val="FORMATTEXT"/>
        <w:jc w:val="both"/>
        <w:rPr>
          <w:rFonts w:ascii="Times New Roman" w:hAnsi="Times New Roman" w:cs="Times New Roman"/>
        </w:rPr>
      </w:pPr>
    </w:p>
    <w:p w14:paraId="57405598" w14:textId="4FC2F75F"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9"/>
        </w:rPr>
        <w:drawing>
          <wp:inline distT="0" distB="0" distL="0" distR="0" wp14:anchorId="47968050" wp14:editId="7DB97B7A">
            <wp:extent cx="334645" cy="450215"/>
            <wp:effectExtent l="0" t="0" r="0" b="0"/>
            <wp:docPr id="894" name="Рисунок 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Pr="000B5D1E">
        <w:rPr>
          <w:rFonts w:ascii="Times New Roman" w:hAnsi="Times New Roman" w:cs="Times New Roman"/>
        </w:rPr>
        <w:t xml:space="preserve">- кривизна от воздействия температуры, определяемая по 6.22-6.24; </w:t>
      </w:r>
    </w:p>
    <w:p w14:paraId="5A208F18" w14:textId="025AE503"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7"/>
        </w:rPr>
        <w:drawing>
          <wp:inline distT="0" distB="0" distL="0" distR="0" wp14:anchorId="73C565E2" wp14:editId="69C9EB75">
            <wp:extent cx="116205" cy="143510"/>
            <wp:effectExtent l="0" t="0" r="0" b="0"/>
            <wp:docPr id="895" name="Рисунок 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5"/>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11966" w:rsidRPr="000B5D1E">
        <w:rPr>
          <w:rFonts w:ascii="Times New Roman" w:hAnsi="Times New Roman" w:cs="Times New Roman"/>
        </w:rPr>
        <w:t>- коэффициент, принимаемый для свободно опертых балок равным 1/8 и для консольных - равным 1/2.</w:t>
      </w:r>
    </w:p>
    <w:p w14:paraId="2E1E749F" w14:textId="77777777" w:rsidR="00611966" w:rsidRPr="000B5D1E" w:rsidRDefault="00611966">
      <w:pPr>
        <w:pStyle w:val="FORMATTEXT"/>
        <w:ind w:firstLine="568"/>
        <w:jc w:val="both"/>
        <w:rPr>
          <w:rFonts w:ascii="Times New Roman" w:hAnsi="Times New Roman" w:cs="Times New Roman"/>
        </w:rPr>
      </w:pPr>
    </w:p>
    <w:p w14:paraId="616CB6A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Прогибы сборных элементов конструкций из жаростойкого бетона, имеющих одностороннее армирование и сварные стыки арматуры в растянутой зоне сечения, определяют с учетом повышенной деформативности шва в стыке. При этом кривизна элемента в пределах стыка, определенная как для целого элемента, увеличивается в пять раз при заполнении шва раствором после сварки стыковых накладок и в 50 раз - при заполнении шва до сварки, осуществляемой с учетом заданной последовательности сварки, указанной в 9.21.</w:t>
      </w:r>
    </w:p>
    <w:p w14:paraId="22A7012D" w14:textId="77777777" w:rsidR="00611966" w:rsidRPr="000B5D1E" w:rsidRDefault="00611966">
      <w:pPr>
        <w:pStyle w:val="FORMATTEXT"/>
        <w:ind w:firstLine="568"/>
        <w:jc w:val="both"/>
        <w:rPr>
          <w:rFonts w:ascii="Times New Roman" w:hAnsi="Times New Roman" w:cs="Times New Roman"/>
        </w:rPr>
      </w:pPr>
    </w:p>
    <w:p w14:paraId="7BE4E825" w14:textId="77777777" w:rsidR="00611966" w:rsidRPr="000B5D1E" w:rsidRDefault="00611966">
      <w:pPr>
        <w:pStyle w:val="FORMATTEXT"/>
        <w:ind w:firstLine="568"/>
        <w:jc w:val="both"/>
        <w:rPr>
          <w:rFonts w:ascii="Times New Roman" w:hAnsi="Times New Roman" w:cs="Times New Roman"/>
        </w:rPr>
      </w:pPr>
    </w:p>
    <w:p w14:paraId="17AADA9D"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3Определение кривизны железобетонных элементов</w:instrText>
      </w:r>
      <w:r w:rsidRPr="000B5D1E">
        <w:rPr>
          <w:rFonts w:ascii="Times New Roman" w:hAnsi="Times New Roman" w:cs="Times New Roman"/>
        </w:rPr>
        <w:instrText>"</w:instrText>
      </w:r>
      <w:r>
        <w:rPr>
          <w:rFonts w:ascii="Times New Roman" w:hAnsi="Times New Roman" w:cs="Times New Roman"/>
        </w:rPr>
        <w:fldChar w:fldCharType="end"/>
      </w:r>
    </w:p>
    <w:p w14:paraId="10918697" w14:textId="77777777" w:rsidR="00611966" w:rsidRPr="000B5D1E" w:rsidRDefault="00611966">
      <w:pPr>
        <w:pStyle w:val="HEADERTEXT"/>
        <w:rPr>
          <w:rFonts w:ascii="Times New Roman" w:hAnsi="Times New Roman" w:cs="Times New Roman"/>
          <w:b/>
          <w:bCs/>
          <w:color w:val="auto"/>
        </w:rPr>
      </w:pPr>
    </w:p>
    <w:p w14:paraId="39E50242"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Определение кривизны железобетонных элементов </w:t>
      </w:r>
    </w:p>
    <w:p w14:paraId="219468A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8.21 Кривизну изгибаемых, внецентренно сжатых и внецентренно растянутых элементов для вычисления их прогибов, определяют с учетом специфики температурных воздействий:</w:t>
      </w:r>
    </w:p>
    <w:p w14:paraId="5580B8B8" w14:textId="77777777" w:rsidR="00611966" w:rsidRPr="000B5D1E" w:rsidRDefault="00611966">
      <w:pPr>
        <w:pStyle w:val="FORMATTEXT"/>
        <w:ind w:firstLine="568"/>
        <w:jc w:val="both"/>
        <w:rPr>
          <w:rFonts w:ascii="Times New Roman" w:hAnsi="Times New Roman" w:cs="Times New Roman"/>
        </w:rPr>
      </w:pPr>
    </w:p>
    <w:p w14:paraId="463B5F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а) для элементов или участков элемента, где в растянутой зоне не образуются нормальные к продольной оси трещины, согласно пунктам 8.2.24, 8.2.26 СП 63.13330.2012;</w:t>
      </w:r>
    </w:p>
    <w:p w14:paraId="6EBA91B9" w14:textId="77777777" w:rsidR="00611966" w:rsidRPr="000B5D1E" w:rsidRDefault="00611966">
      <w:pPr>
        <w:pStyle w:val="FORMATTEXT"/>
        <w:ind w:firstLine="568"/>
        <w:jc w:val="both"/>
        <w:rPr>
          <w:rFonts w:ascii="Times New Roman" w:hAnsi="Times New Roman" w:cs="Times New Roman"/>
        </w:rPr>
      </w:pPr>
    </w:p>
    <w:p w14:paraId="067546C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б) для элементов или участка элемента, где в растянутой зоне имеются трещины, согласно пунктам 8.2.24, 8.2.25 и 8.2.27 СП 63.13330.2012.</w:t>
      </w:r>
    </w:p>
    <w:p w14:paraId="5C299277" w14:textId="77777777" w:rsidR="00611966" w:rsidRPr="000B5D1E" w:rsidRDefault="00611966">
      <w:pPr>
        <w:pStyle w:val="FORMATTEXT"/>
        <w:ind w:firstLine="568"/>
        <w:jc w:val="both"/>
        <w:rPr>
          <w:rFonts w:ascii="Times New Roman" w:hAnsi="Times New Roman" w:cs="Times New Roman"/>
        </w:rPr>
      </w:pPr>
    </w:p>
    <w:p w14:paraId="41E4CC5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Элементы или участки элементов рассматривают без трещин, если трещины не образуются при действии полной нагрузки, включающей постоянную, временную длительную и кратковременную нагрузки и усилия от температуры.</w:t>
      </w:r>
    </w:p>
    <w:p w14:paraId="017F77FA" w14:textId="77777777" w:rsidR="00611966" w:rsidRPr="000B5D1E" w:rsidRDefault="00611966">
      <w:pPr>
        <w:pStyle w:val="FORMATTEXT"/>
        <w:ind w:firstLine="568"/>
        <w:jc w:val="both"/>
        <w:rPr>
          <w:rFonts w:ascii="Times New Roman" w:hAnsi="Times New Roman" w:cs="Times New Roman"/>
        </w:rPr>
      </w:pPr>
    </w:p>
    <w:p w14:paraId="122A73E9" w14:textId="06312B7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(8.143) СП 63.13330.2012 модуль деформации бетона </w:t>
      </w:r>
      <w:r w:rsidR="00E55DC2" w:rsidRPr="000B5D1E">
        <w:rPr>
          <w:rFonts w:ascii="Times New Roman" w:hAnsi="Times New Roman" w:cs="Times New Roman"/>
          <w:noProof/>
          <w:position w:val="-11"/>
        </w:rPr>
        <w:drawing>
          <wp:inline distT="0" distB="0" distL="0" distR="0" wp14:anchorId="76E293B9" wp14:editId="210CE16F">
            <wp:extent cx="238760" cy="231775"/>
            <wp:effectExtent l="0" t="0" r="0" b="0"/>
            <wp:docPr id="896" name="Рисунок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определяемый в зависимости от продолжительности действия нагрузки и температуры.</w:t>
      </w:r>
    </w:p>
    <w:p w14:paraId="01AD6D11" w14:textId="77777777" w:rsidR="00611966" w:rsidRPr="000B5D1E" w:rsidRDefault="00611966">
      <w:pPr>
        <w:pStyle w:val="FORMATTEXT"/>
        <w:ind w:firstLine="568"/>
        <w:jc w:val="both"/>
        <w:rPr>
          <w:rFonts w:ascii="Times New Roman" w:hAnsi="Times New Roman" w:cs="Times New Roman"/>
        </w:rPr>
      </w:pPr>
    </w:p>
    <w:p w14:paraId="753DE5B9" w14:textId="77777777" w:rsidR="00611966" w:rsidRPr="000B5D1E" w:rsidRDefault="00611966">
      <w:pPr>
        <w:pStyle w:val="FORMATTEXT"/>
        <w:ind w:firstLine="568"/>
        <w:jc w:val="both"/>
        <w:rPr>
          <w:rFonts w:ascii="Times New Roman" w:hAnsi="Times New Roman" w:cs="Times New Roman"/>
        </w:rPr>
      </w:pPr>
    </w:p>
    <w:p w14:paraId="62A2E9C6"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4Жесткость железобетонного элемента на участке без трещин в растянутой зоне</w:instrText>
      </w:r>
      <w:r w:rsidRPr="000B5D1E">
        <w:rPr>
          <w:rFonts w:ascii="Times New Roman" w:hAnsi="Times New Roman" w:cs="Times New Roman"/>
        </w:rPr>
        <w:instrText>"</w:instrText>
      </w:r>
      <w:r>
        <w:rPr>
          <w:rFonts w:ascii="Times New Roman" w:hAnsi="Times New Roman" w:cs="Times New Roman"/>
        </w:rPr>
        <w:fldChar w:fldCharType="end"/>
      </w:r>
    </w:p>
    <w:p w14:paraId="1EEF37F5" w14:textId="77777777" w:rsidR="00611966" w:rsidRPr="000B5D1E" w:rsidRDefault="00611966">
      <w:pPr>
        <w:pStyle w:val="HEADERTEXT"/>
        <w:rPr>
          <w:rFonts w:ascii="Times New Roman" w:hAnsi="Times New Roman" w:cs="Times New Roman"/>
          <w:b/>
          <w:bCs/>
          <w:color w:val="auto"/>
        </w:rPr>
      </w:pPr>
    </w:p>
    <w:p w14:paraId="5A42827A"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Жесткость железобетонного элемента на участке без трещин в растянутой зоне </w:t>
      </w:r>
    </w:p>
    <w:p w14:paraId="44945F4E" w14:textId="56F6954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8.22 Жесткость железобетонного элемента </w:t>
      </w:r>
      <w:r w:rsidR="00E55DC2" w:rsidRPr="000B5D1E">
        <w:rPr>
          <w:rFonts w:ascii="Times New Roman" w:hAnsi="Times New Roman" w:cs="Times New Roman"/>
          <w:noProof/>
          <w:position w:val="-8"/>
        </w:rPr>
        <w:drawing>
          <wp:inline distT="0" distB="0" distL="0" distR="0" wp14:anchorId="6D4A0D86" wp14:editId="1849816B">
            <wp:extent cx="163830" cy="163830"/>
            <wp:effectExtent l="0" t="0" r="0" b="0"/>
            <wp:docPr id="897" name="Рисунок 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на участке без трещин в растянутой зоне рассчитывают по формуле (8.143) СП 63.13330.2012.</w:t>
      </w:r>
    </w:p>
    <w:p w14:paraId="0B191D23" w14:textId="77777777" w:rsidR="00611966" w:rsidRPr="000B5D1E" w:rsidRDefault="00611966">
      <w:pPr>
        <w:pStyle w:val="FORMATTEXT"/>
        <w:ind w:firstLine="568"/>
        <w:jc w:val="both"/>
        <w:rPr>
          <w:rFonts w:ascii="Times New Roman" w:hAnsi="Times New Roman" w:cs="Times New Roman"/>
        </w:rPr>
      </w:pPr>
    </w:p>
    <w:p w14:paraId="5D7F8D79" w14:textId="013992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вычислении момента инерции </w:t>
      </w:r>
      <w:r w:rsidR="00E55DC2" w:rsidRPr="000B5D1E">
        <w:rPr>
          <w:rFonts w:ascii="Times New Roman" w:hAnsi="Times New Roman" w:cs="Times New Roman"/>
          <w:noProof/>
          <w:position w:val="-11"/>
        </w:rPr>
        <w:drawing>
          <wp:inline distT="0" distB="0" distL="0" distR="0" wp14:anchorId="4CF5CE7B" wp14:editId="20F20F16">
            <wp:extent cx="273050" cy="231775"/>
            <wp:effectExtent l="0" t="0" r="0" b="0"/>
            <wp:docPr id="898" name="Рисунок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приведенного сечения элемента относительно его центра тяжести по формуле (8.144) СП 63.13330.2012, момент инерции бетонного сечения </w:t>
      </w:r>
      <w:r w:rsidR="00E55DC2" w:rsidRPr="000B5D1E">
        <w:rPr>
          <w:rFonts w:ascii="Times New Roman" w:hAnsi="Times New Roman" w:cs="Times New Roman"/>
          <w:noProof/>
          <w:position w:val="-11"/>
        </w:rPr>
        <w:drawing>
          <wp:inline distT="0" distB="0" distL="0" distR="0" wp14:anchorId="0CFF27D1" wp14:editId="2D221B51">
            <wp:extent cx="163830" cy="231775"/>
            <wp:effectExtent l="0" t="0" r="0" b="0"/>
            <wp:docPr id="899" name="Рисунок 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относительно центра тяжести приведенного поперечного сечения элемента следует определять:</w:t>
      </w:r>
    </w:p>
    <w:p w14:paraId="016338EC" w14:textId="77777777" w:rsidR="00611966" w:rsidRPr="000B5D1E" w:rsidRDefault="00611966">
      <w:pPr>
        <w:pStyle w:val="FORMATTEXT"/>
        <w:ind w:firstLine="568"/>
        <w:jc w:val="both"/>
        <w:rPr>
          <w:rFonts w:ascii="Times New Roman" w:hAnsi="Times New Roman" w:cs="Times New Roman"/>
        </w:rPr>
      </w:pPr>
    </w:p>
    <w:p w14:paraId="568B60A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температурах нагрева до 400°С - по формуле (6.15);</w:t>
      </w:r>
    </w:p>
    <w:p w14:paraId="3C085D09" w14:textId="77777777" w:rsidR="00611966" w:rsidRPr="000B5D1E" w:rsidRDefault="00611966">
      <w:pPr>
        <w:pStyle w:val="FORMATTEXT"/>
        <w:ind w:firstLine="568"/>
        <w:jc w:val="both"/>
        <w:rPr>
          <w:rFonts w:ascii="Times New Roman" w:hAnsi="Times New Roman" w:cs="Times New Roman"/>
        </w:rPr>
      </w:pPr>
    </w:p>
    <w:p w14:paraId="27E5EA3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более высокой температуре - по 6.17-6.21.</w:t>
      </w:r>
    </w:p>
    <w:p w14:paraId="3A568EC1" w14:textId="77777777" w:rsidR="00611966" w:rsidRPr="000B5D1E" w:rsidRDefault="00611966">
      <w:pPr>
        <w:pStyle w:val="FORMATTEXT"/>
        <w:ind w:firstLine="568"/>
        <w:jc w:val="both"/>
        <w:rPr>
          <w:rFonts w:ascii="Times New Roman" w:hAnsi="Times New Roman" w:cs="Times New Roman"/>
        </w:rPr>
      </w:pPr>
    </w:p>
    <w:p w14:paraId="25AF4EFE" w14:textId="6278790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(8.144) СП 63.13330.2012 моменты инерции площадей сечения растянутой </w:t>
      </w:r>
      <w:r w:rsidR="00E55DC2" w:rsidRPr="000B5D1E">
        <w:rPr>
          <w:rFonts w:ascii="Times New Roman" w:hAnsi="Times New Roman" w:cs="Times New Roman"/>
          <w:noProof/>
          <w:position w:val="-11"/>
        </w:rPr>
        <w:drawing>
          <wp:inline distT="0" distB="0" distL="0" distR="0" wp14:anchorId="33A73C51" wp14:editId="29E8C91F">
            <wp:extent cx="163830" cy="231775"/>
            <wp:effectExtent l="0" t="0" r="0" b="0"/>
            <wp:docPr id="900" name="Рисунок 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сжатой </w:t>
      </w:r>
      <w:r w:rsidR="00E55DC2" w:rsidRPr="000B5D1E">
        <w:rPr>
          <w:rFonts w:ascii="Times New Roman" w:hAnsi="Times New Roman" w:cs="Times New Roman"/>
          <w:noProof/>
          <w:position w:val="-11"/>
        </w:rPr>
        <w:drawing>
          <wp:inline distT="0" distB="0" distL="0" distR="0" wp14:anchorId="31C1BC87" wp14:editId="0D53916A">
            <wp:extent cx="163830" cy="231775"/>
            <wp:effectExtent l="0" t="0" r="0" b="0"/>
            <wp:docPr id="901" name="Рисунок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1"/>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арматуры относительно центра тяжести приведенного поперечного сечения элемента рассчитывают по формулам:</w:t>
      </w:r>
    </w:p>
    <w:p w14:paraId="517627AF" w14:textId="77777777" w:rsidR="00611966" w:rsidRPr="000B5D1E" w:rsidRDefault="00611966">
      <w:pPr>
        <w:pStyle w:val="FORMATTEXT"/>
        <w:ind w:firstLine="568"/>
        <w:jc w:val="both"/>
        <w:rPr>
          <w:rFonts w:ascii="Times New Roman" w:hAnsi="Times New Roman" w:cs="Times New Roman"/>
        </w:rPr>
      </w:pPr>
    </w:p>
    <w:p w14:paraId="3CDD545E" w14:textId="7DDB6EC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2"/>
        </w:rPr>
        <w:drawing>
          <wp:inline distT="0" distB="0" distL="0" distR="0" wp14:anchorId="706A5D5C" wp14:editId="4B906765">
            <wp:extent cx="1078230" cy="266065"/>
            <wp:effectExtent l="0" t="0" r="0" b="0"/>
            <wp:docPr id="902" name="Рисунок 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pic:cNvPicPr>
                      <a:picLocks noChangeAspect="1" noChangeArrowheads="1"/>
                    </pic:cNvPicPr>
                  </pic:nvPicPr>
                  <pic:blipFill>
                    <a:blip r:embed="rId425">
                      <a:extLst>
                        <a:ext uri="{28A0092B-C50C-407E-A947-70E740481C1C}">
                          <a14:useLocalDpi xmlns:a14="http://schemas.microsoft.com/office/drawing/2010/main" val="0"/>
                        </a:ext>
                      </a:extLst>
                    </a:blip>
                    <a:srcRect/>
                    <a:stretch>
                      <a:fillRect/>
                    </a:stretch>
                  </pic:blipFill>
                  <pic:spPr bwMode="auto">
                    <a:xfrm>
                      <a:off x="0" y="0"/>
                      <a:ext cx="1078230" cy="266065"/>
                    </a:xfrm>
                    <a:prstGeom prst="rect">
                      <a:avLst/>
                    </a:prstGeom>
                    <a:noFill/>
                    <a:ln>
                      <a:noFill/>
                    </a:ln>
                  </pic:spPr>
                </pic:pic>
              </a:graphicData>
            </a:graphic>
          </wp:inline>
        </w:drawing>
      </w:r>
      <w:r w:rsidR="00611966" w:rsidRPr="000B5D1E">
        <w:rPr>
          <w:rFonts w:ascii="Times New Roman" w:hAnsi="Times New Roman" w:cs="Times New Roman"/>
        </w:rPr>
        <w:t xml:space="preserve">;                                                         (8.23) </w:t>
      </w:r>
    </w:p>
    <w:p w14:paraId="11FA744A"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504C0210" w14:textId="4BF5DFC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2"/>
        </w:rPr>
        <w:drawing>
          <wp:inline distT="0" distB="0" distL="0" distR="0" wp14:anchorId="3B8C75DA" wp14:editId="29BCD2F6">
            <wp:extent cx="1057910" cy="266065"/>
            <wp:effectExtent l="0" t="0" r="0" b="0"/>
            <wp:docPr id="903" name="Рисунок 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3"/>
                    <pic:cNvPicPr>
                      <a:picLocks noChangeAspect="1" noChangeArrowheads="1"/>
                    </pic:cNvPicPr>
                  </pic:nvPicPr>
                  <pic:blipFill>
                    <a:blip r:embed="rId426">
                      <a:extLst>
                        <a:ext uri="{28A0092B-C50C-407E-A947-70E740481C1C}">
                          <a14:useLocalDpi xmlns:a14="http://schemas.microsoft.com/office/drawing/2010/main" val="0"/>
                        </a:ext>
                      </a:extLst>
                    </a:blip>
                    <a:srcRect/>
                    <a:stretch>
                      <a:fillRect/>
                    </a:stretch>
                  </pic:blipFill>
                  <pic:spPr bwMode="auto">
                    <a:xfrm>
                      <a:off x="0" y="0"/>
                      <a:ext cx="1057910" cy="266065"/>
                    </a:xfrm>
                    <a:prstGeom prst="rect">
                      <a:avLst/>
                    </a:prstGeom>
                    <a:noFill/>
                    <a:ln>
                      <a:noFill/>
                    </a:ln>
                  </pic:spPr>
                </pic:pic>
              </a:graphicData>
            </a:graphic>
          </wp:inline>
        </w:drawing>
      </w:r>
      <w:r w:rsidR="00611966" w:rsidRPr="000B5D1E">
        <w:rPr>
          <w:rFonts w:ascii="Times New Roman" w:hAnsi="Times New Roman" w:cs="Times New Roman"/>
        </w:rPr>
        <w:t xml:space="preserve">.                                                         (8.24) </w:t>
      </w:r>
    </w:p>
    <w:p w14:paraId="0EF80F1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Коэффициент приведения растянутой арматуры к бетону</w:t>
      </w:r>
    </w:p>
    <w:p w14:paraId="5D67685A" w14:textId="77777777" w:rsidR="00611966" w:rsidRPr="000B5D1E" w:rsidRDefault="00611966">
      <w:pPr>
        <w:pStyle w:val="FORMATTEXT"/>
        <w:ind w:firstLine="568"/>
        <w:jc w:val="both"/>
        <w:rPr>
          <w:rFonts w:ascii="Times New Roman" w:hAnsi="Times New Roman" w:cs="Times New Roman"/>
        </w:rPr>
      </w:pPr>
    </w:p>
    <w:p w14:paraId="631B28B9" w14:textId="0F9F52F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16920789" wp14:editId="658DE537">
            <wp:extent cx="532130" cy="429895"/>
            <wp:effectExtent l="0" t="0" r="0" b="0"/>
            <wp:docPr id="904" name="Рисунок 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427">
                      <a:extLst>
                        <a:ext uri="{28A0092B-C50C-407E-A947-70E740481C1C}">
                          <a14:useLocalDpi xmlns:a14="http://schemas.microsoft.com/office/drawing/2010/main" val="0"/>
                        </a:ext>
                      </a:extLst>
                    </a:blip>
                    <a:srcRect/>
                    <a:stretch>
                      <a:fillRect/>
                    </a:stretch>
                  </pic:blipFill>
                  <pic:spPr bwMode="auto">
                    <a:xfrm>
                      <a:off x="0" y="0"/>
                      <a:ext cx="532130" cy="429895"/>
                    </a:xfrm>
                    <a:prstGeom prst="rect">
                      <a:avLst/>
                    </a:prstGeom>
                    <a:noFill/>
                    <a:ln>
                      <a:noFill/>
                    </a:ln>
                  </pic:spPr>
                </pic:pic>
              </a:graphicData>
            </a:graphic>
          </wp:inline>
        </w:drawing>
      </w:r>
      <w:r w:rsidR="00611966" w:rsidRPr="000B5D1E">
        <w:rPr>
          <w:rFonts w:ascii="Times New Roman" w:hAnsi="Times New Roman" w:cs="Times New Roman"/>
        </w:rPr>
        <w:t xml:space="preserve">;                                                                   (8.25) </w:t>
      </w:r>
    </w:p>
    <w:p w14:paraId="23F62DD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коэффициент приведения сжатой арматуры к бетону</w:t>
      </w:r>
    </w:p>
    <w:p w14:paraId="3649EC92" w14:textId="77777777" w:rsidR="00611966" w:rsidRPr="000B5D1E" w:rsidRDefault="00611966">
      <w:pPr>
        <w:pStyle w:val="FORMATTEXT"/>
        <w:ind w:firstLine="568"/>
        <w:jc w:val="both"/>
        <w:rPr>
          <w:rFonts w:ascii="Times New Roman" w:hAnsi="Times New Roman" w:cs="Times New Roman"/>
        </w:rPr>
      </w:pPr>
    </w:p>
    <w:p w14:paraId="4D0577DA" w14:textId="60D3A602"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7B37D65A" wp14:editId="3CBAAEE0">
            <wp:extent cx="559435" cy="429895"/>
            <wp:effectExtent l="0" t="0" r="0" b="0"/>
            <wp:docPr id="905" name="Рисунок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5"/>
                    <pic:cNvPicPr>
                      <a:picLocks noChangeAspect="1" noChangeArrowheads="1"/>
                    </pic:cNvPicPr>
                  </pic:nvPicPr>
                  <pic:blipFill>
                    <a:blip r:embed="rId428">
                      <a:extLst>
                        <a:ext uri="{28A0092B-C50C-407E-A947-70E740481C1C}">
                          <a14:useLocalDpi xmlns:a14="http://schemas.microsoft.com/office/drawing/2010/main" val="0"/>
                        </a:ext>
                      </a:extLst>
                    </a:blip>
                    <a:srcRect/>
                    <a:stretch>
                      <a:fillRect/>
                    </a:stretch>
                  </pic:blipFill>
                  <pic:spPr bwMode="auto">
                    <a:xfrm>
                      <a:off x="0" y="0"/>
                      <a:ext cx="559435" cy="429895"/>
                    </a:xfrm>
                    <a:prstGeom prst="rect">
                      <a:avLst/>
                    </a:prstGeom>
                    <a:noFill/>
                    <a:ln>
                      <a:noFill/>
                    </a:ln>
                  </pic:spPr>
                </pic:pic>
              </a:graphicData>
            </a:graphic>
          </wp:inline>
        </w:drawing>
      </w:r>
      <w:r w:rsidR="00611966" w:rsidRPr="000B5D1E">
        <w:rPr>
          <w:rFonts w:ascii="Times New Roman" w:hAnsi="Times New Roman" w:cs="Times New Roman"/>
        </w:rPr>
        <w:t xml:space="preserve">,                                                                   (8.26) </w:t>
      </w:r>
    </w:p>
    <w:p w14:paraId="65D3C5BA" w14:textId="77777777" w:rsidR="00611966" w:rsidRPr="000B5D1E" w:rsidRDefault="00611966">
      <w:pPr>
        <w:pStyle w:val="FORMATTEXT"/>
        <w:jc w:val="both"/>
        <w:rPr>
          <w:rFonts w:ascii="Times New Roman" w:hAnsi="Times New Roman" w:cs="Times New Roman"/>
        </w:rPr>
      </w:pPr>
    </w:p>
    <w:p w14:paraId="0855611E" w14:textId="77777777" w:rsidR="00611966" w:rsidRPr="000B5D1E" w:rsidRDefault="00611966">
      <w:pPr>
        <w:pStyle w:val="FORMATTEXT"/>
        <w:jc w:val="both"/>
        <w:rPr>
          <w:rFonts w:ascii="Times New Roman" w:hAnsi="Times New Roman" w:cs="Times New Roman"/>
        </w:rPr>
      </w:pPr>
    </w:p>
    <w:p w14:paraId="4E7B68A1" w14:textId="2A8BC29A"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282734C1" wp14:editId="6F6C587E">
            <wp:extent cx="231775" cy="231775"/>
            <wp:effectExtent l="0" t="0" r="0" b="0"/>
            <wp:docPr id="906" name="Рисунок 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6"/>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031FA5E9" wp14:editId="1E5F9801">
            <wp:extent cx="231775" cy="231775"/>
            <wp:effectExtent l="0" t="0" r="0" b="0"/>
            <wp:docPr id="907" name="Рисунок 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7"/>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модули упругости растянутой и сжатой арматуры, рассчитываемые по формуле (5.19) в зависимости от температуры растянутой и сжатой арматуры. </w:t>
      </w:r>
    </w:p>
    <w:p w14:paraId="6F69D32F" w14:textId="6FA84E2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Момент инерции </w:t>
      </w:r>
      <w:r w:rsidR="00E55DC2" w:rsidRPr="000B5D1E">
        <w:rPr>
          <w:rFonts w:ascii="Times New Roman" w:hAnsi="Times New Roman" w:cs="Times New Roman"/>
          <w:noProof/>
          <w:position w:val="-11"/>
        </w:rPr>
        <w:drawing>
          <wp:inline distT="0" distB="0" distL="0" distR="0" wp14:anchorId="702C8E4B" wp14:editId="464F6A28">
            <wp:extent cx="273050" cy="231775"/>
            <wp:effectExtent l="0" t="0" r="0" b="0"/>
            <wp:docPr id="908" name="Рисунок 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допускается определять без учета арматуры согласно 6.16, 6.20 и 6.21.</w:t>
      </w:r>
    </w:p>
    <w:p w14:paraId="49D7A517" w14:textId="77777777" w:rsidR="00611966" w:rsidRPr="000B5D1E" w:rsidRDefault="00611966">
      <w:pPr>
        <w:pStyle w:val="FORMATTEXT"/>
        <w:ind w:firstLine="568"/>
        <w:jc w:val="both"/>
        <w:rPr>
          <w:rFonts w:ascii="Times New Roman" w:hAnsi="Times New Roman" w:cs="Times New Roman"/>
        </w:rPr>
      </w:pPr>
    </w:p>
    <w:p w14:paraId="70E5364C" w14:textId="553C49F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модуля деформации бетона </w:t>
      </w:r>
      <w:r w:rsidR="00E55DC2" w:rsidRPr="000B5D1E">
        <w:rPr>
          <w:rFonts w:ascii="Times New Roman" w:hAnsi="Times New Roman" w:cs="Times New Roman"/>
          <w:noProof/>
          <w:position w:val="-11"/>
        </w:rPr>
        <w:drawing>
          <wp:inline distT="0" distB="0" distL="0" distR="0" wp14:anchorId="785BCB5B" wp14:editId="7E31BD68">
            <wp:extent cx="238760" cy="231775"/>
            <wp:effectExtent l="0" t="0" r="0" b="0"/>
            <wp:docPr id="909" name="Рисунок 9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9"/>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в формуле (8.143) СП 63.13330.2012, формулах (8.25) и (8.26) настоящего свода правил принимают равными:</w:t>
      </w:r>
    </w:p>
    <w:p w14:paraId="246104BC" w14:textId="77777777" w:rsidR="00611966" w:rsidRPr="000B5D1E" w:rsidRDefault="00611966">
      <w:pPr>
        <w:pStyle w:val="FORMATTEXT"/>
        <w:ind w:firstLine="568"/>
        <w:jc w:val="both"/>
        <w:rPr>
          <w:rFonts w:ascii="Times New Roman" w:hAnsi="Times New Roman" w:cs="Times New Roman"/>
        </w:rPr>
      </w:pPr>
    </w:p>
    <w:p w14:paraId="38FF755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кратковременном действии нагрузки и нагреве</w:t>
      </w:r>
    </w:p>
    <w:p w14:paraId="3B456AAA" w14:textId="77777777" w:rsidR="00611966" w:rsidRPr="000B5D1E" w:rsidRDefault="00611966">
      <w:pPr>
        <w:pStyle w:val="FORMATTEXT"/>
        <w:ind w:firstLine="568"/>
        <w:jc w:val="both"/>
        <w:rPr>
          <w:rFonts w:ascii="Times New Roman" w:hAnsi="Times New Roman" w:cs="Times New Roman"/>
        </w:rPr>
      </w:pPr>
    </w:p>
    <w:p w14:paraId="7119D059" w14:textId="4033ED7C"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495596B" wp14:editId="1E5F11A0">
            <wp:extent cx="723265" cy="231775"/>
            <wp:effectExtent l="0" t="0" r="0" b="0"/>
            <wp:docPr id="910" name="Рисунок 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0"/>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723265" cy="231775"/>
                    </a:xfrm>
                    <a:prstGeom prst="rect">
                      <a:avLst/>
                    </a:prstGeom>
                    <a:noFill/>
                    <a:ln>
                      <a:noFill/>
                    </a:ln>
                  </pic:spPr>
                </pic:pic>
              </a:graphicData>
            </a:graphic>
          </wp:inline>
        </w:drawing>
      </w:r>
      <w:r w:rsidR="00611966" w:rsidRPr="000B5D1E">
        <w:rPr>
          <w:rFonts w:ascii="Times New Roman" w:hAnsi="Times New Roman" w:cs="Times New Roman"/>
        </w:rPr>
        <w:t xml:space="preserve">,                                                                (8.27) </w:t>
      </w:r>
    </w:p>
    <w:p w14:paraId="065AE94F" w14:textId="77777777" w:rsidR="00611966" w:rsidRPr="000B5D1E" w:rsidRDefault="00611966">
      <w:pPr>
        <w:pStyle w:val="FORMATTEXT"/>
        <w:jc w:val="both"/>
        <w:rPr>
          <w:rFonts w:ascii="Times New Roman" w:hAnsi="Times New Roman" w:cs="Times New Roman"/>
        </w:rPr>
      </w:pPr>
    </w:p>
    <w:p w14:paraId="68B542A7" w14:textId="77777777" w:rsidR="00611966" w:rsidRPr="000B5D1E" w:rsidRDefault="00611966">
      <w:pPr>
        <w:pStyle w:val="FORMATTEXT"/>
        <w:jc w:val="both"/>
        <w:rPr>
          <w:rFonts w:ascii="Times New Roman" w:hAnsi="Times New Roman" w:cs="Times New Roman"/>
        </w:rPr>
      </w:pPr>
    </w:p>
    <w:p w14:paraId="0CCB0166" w14:textId="096EAD6E"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20944559" wp14:editId="7D503784">
            <wp:extent cx="198120" cy="231775"/>
            <wp:effectExtent l="0" t="0" r="0" b="0"/>
            <wp:docPr id="911" name="Рисунок 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1"/>
                    <pic:cNvPicPr>
                      <a:picLocks noChangeAspect="1" noChangeArrowheads="1"/>
                    </pic:cNvPicPr>
                  </pic:nvPicPr>
                  <pic:blipFill>
                    <a:blip r:embed="rId430">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коэффициент, учитывающий влияние кратковременной ползучести бетона и принимается для бетона составов (таблица 5.1):</w:t>
      </w:r>
    </w:p>
    <w:p w14:paraId="63015BC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50"/>
        <w:gridCol w:w="4950"/>
      </w:tblGrid>
      <w:tr w:rsidR="000B5D1E" w:rsidRPr="000B5D1E" w14:paraId="7B4D5BF2" w14:textId="77777777">
        <w:tblPrEx>
          <w:tblCellMar>
            <w:top w:w="0" w:type="dxa"/>
            <w:bottom w:w="0" w:type="dxa"/>
          </w:tblCellMar>
        </w:tblPrEx>
        <w:tc>
          <w:tcPr>
            <w:tcW w:w="4350" w:type="dxa"/>
            <w:tcBorders>
              <w:top w:val="nil"/>
              <w:left w:val="nil"/>
              <w:bottom w:val="nil"/>
              <w:right w:val="nil"/>
            </w:tcBorders>
            <w:tcMar>
              <w:top w:w="114" w:type="dxa"/>
              <w:left w:w="28" w:type="dxa"/>
              <w:bottom w:w="114" w:type="dxa"/>
              <w:right w:w="28" w:type="dxa"/>
            </w:tcMar>
          </w:tcPr>
          <w:p w14:paraId="462AC433"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N 1-3, 6, 7, 10, 11, 19-21</w:t>
            </w:r>
          </w:p>
          <w:p w14:paraId="71B5A95F" w14:textId="77777777" w:rsidR="00611966" w:rsidRPr="000B5D1E" w:rsidRDefault="00611966">
            <w:pPr>
              <w:pStyle w:val="FORMATTEXT"/>
              <w:ind w:firstLine="568"/>
              <w:jc w:val="both"/>
              <w:rPr>
                <w:rFonts w:ascii="Times New Roman" w:hAnsi="Times New Roman" w:cs="Times New Roman"/>
                <w:sz w:val="18"/>
                <w:szCs w:val="18"/>
              </w:rPr>
            </w:pPr>
          </w:p>
        </w:tc>
        <w:tc>
          <w:tcPr>
            <w:tcW w:w="4950" w:type="dxa"/>
            <w:tcBorders>
              <w:top w:val="nil"/>
              <w:left w:val="nil"/>
              <w:bottom w:val="nil"/>
              <w:right w:val="nil"/>
            </w:tcBorders>
            <w:tcMar>
              <w:top w:w="114" w:type="dxa"/>
              <w:left w:w="28" w:type="dxa"/>
              <w:bottom w:w="114" w:type="dxa"/>
              <w:right w:w="28" w:type="dxa"/>
            </w:tcMar>
          </w:tcPr>
          <w:p w14:paraId="612FA1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0,85 </w:t>
            </w:r>
          </w:p>
        </w:tc>
      </w:tr>
      <w:tr w:rsidR="000B5D1E" w:rsidRPr="000B5D1E" w14:paraId="32684369" w14:textId="77777777">
        <w:tblPrEx>
          <w:tblCellMar>
            <w:top w:w="0" w:type="dxa"/>
            <w:bottom w:w="0" w:type="dxa"/>
          </w:tblCellMar>
        </w:tblPrEx>
        <w:tc>
          <w:tcPr>
            <w:tcW w:w="4350" w:type="dxa"/>
            <w:tcBorders>
              <w:top w:val="nil"/>
              <w:left w:val="nil"/>
              <w:bottom w:val="nil"/>
              <w:right w:val="nil"/>
            </w:tcBorders>
            <w:tcMar>
              <w:top w:w="114" w:type="dxa"/>
              <w:left w:w="28" w:type="dxa"/>
              <w:bottom w:w="114" w:type="dxa"/>
              <w:right w:w="28" w:type="dxa"/>
            </w:tcMar>
          </w:tcPr>
          <w:p w14:paraId="61CD4ED8"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N 4, 5, 8, 9, 23, 24</w:t>
            </w:r>
          </w:p>
          <w:p w14:paraId="1C569F18" w14:textId="77777777" w:rsidR="00611966" w:rsidRPr="000B5D1E" w:rsidRDefault="00611966">
            <w:pPr>
              <w:pStyle w:val="FORMATTEXT"/>
              <w:ind w:firstLine="568"/>
              <w:jc w:val="both"/>
              <w:rPr>
                <w:rFonts w:ascii="Times New Roman" w:hAnsi="Times New Roman" w:cs="Times New Roman"/>
                <w:sz w:val="18"/>
                <w:szCs w:val="18"/>
              </w:rPr>
            </w:pPr>
          </w:p>
        </w:tc>
        <w:tc>
          <w:tcPr>
            <w:tcW w:w="4950" w:type="dxa"/>
            <w:tcBorders>
              <w:top w:val="nil"/>
              <w:left w:val="nil"/>
              <w:bottom w:val="nil"/>
              <w:right w:val="nil"/>
            </w:tcBorders>
            <w:tcMar>
              <w:top w:w="114" w:type="dxa"/>
              <w:left w:w="28" w:type="dxa"/>
              <w:bottom w:w="114" w:type="dxa"/>
              <w:right w:w="28" w:type="dxa"/>
            </w:tcMar>
          </w:tcPr>
          <w:p w14:paraId="422221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0,80 </w:t>
            </w:r>
          </w:p>
        </w:tc>
      </w:tr>
      <w:tr w:rsidR="000B5D1E" w:rsidRPr="000B5D1E" w14:paraId="4C2C432F" w14:textId="77777777">
        <w:tblPrEx>
          <w:tblCellMar>
            <w:top w:w="0" w:type="dxa"/>
            <w:bottom w:w="0" w:type="dxa"/>
          </w:tblCellMar>
        </w:tblPrEx>
        <w:tc>
          <w:tcPr>
            <w:tcW w:w="4350" w:type="dxa"/>
            <w:tcBorders>
              <w:top w:val="nil"/>
              <w:left w:val="nil"/>
              <w:bottom w:val="nil"/>
              <w:right w:val="nil"/>
            </w:tcBorders>
            <w:tcMar>
              <w:top w:w="114" w:type="dxa"/>
              <w:left w:w="28" w:type="dxa"/>
              <w:bottom w:w="114" w:type="dxa"/>
              <w:right w:w="28" w:type="dxa"/>
            </w:tcMar>
          </w:tcPr>
          <w:p w14:paraId="64EEE89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N 12-18, 29, 30 </w:t>
            </w:r>
          </w:p>
        </w:tc>
        <w:tc>
          <w:tcPr>
            <w:tcW w:w="4950" w:type="dxa"/>
            <w:tcBorders>
              <w:top w:val="nil"/>
              <w:left w:val="nil"/>
              <w:bottom w:val="nil"/>
              <w:right w:val="nil"/>
            </w:tcBorders>
            <w:tcMar>
              <w:top w:w="114" w:type="dxa"/>
              <w:left w:w="28" w:type="dxa"/>
              <w:bottom w:w="114" w:type="dxa"/>
              <w:right w:w="28" w:type="dxa"/>
            </w:tcMar>
          </w:tcPr>
          <w:p w14:paraId="3C5CB8D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0,70; </w:t>
            </w:r>
          </w:p>
        </w:tc>
      </w:tr>
    </w:tbl>
    <w:p w14:paraId="591A408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F2B89A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продолжительном действии нагрузки и нагреве</w:t>
      </w:r>
    </w:p>
    <w:p w14:paraId="244CFED3" w14:textId="77777777" w:rsidR="00611966" w:rsidRPr="000B5D1E" w:rsidRDefault="00611966">
      <w:pPr>
        <w:pStyle w:val="FORMATTEXT"/>
        <w:ind w:firstLine="568"/>
        <w:jc w:val="both"/>
        <w:rPr>
          <w:rFonts w:ascii="Times New Roman" w:hAnsi="Times New Roman" w:cs="Times New Roman"/>
        </w:rPr>
      </w:pPr>
    </w:p>
    <w:p w14:paraId="38D8A3BE" w14:textId="2022526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3353B53" wp14:editId="138994E8">
            <wp:extent cx="607060" cy="231775"/>
            <wp:effectExtent l="0" t="0" r="0" b="0"/>
            <wp:docPr id="912" name="Рисунок 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2"/>
                    <pic:cNvPicPr>
                      <a:picLocks noChangeAspect="1" noChangeArrowheads="1"/>
                    </pic:cNvPicPr>
                  </pic:nvPicPr>
                  <pic:blipFill>
                    <a:blip r:embed="rId431">
                      <a:extLst>
                        <a:ext uri="{28A0092B-C50C-407E-A947-70E740481C1C}">
                          <a14:useLocalDpi xmlns:a14="http://schemas.microsoft.com/office/drawing/2010/main" val="0"/>
                        </a:ext>
                      </a:extLst>
                    </a:blip>
                    <a:srcRect/>
                    <a:stretch>
                      <a:fillRect/>
                    </a:stretch>
                  </pic:blipFill>
                  <pic:spPr bwMode="auto">
                    <a:xfrm>
                      <a:off x="0" y="0"/>
                      <a:ext cx="607060" cy="231775"/>
                    </a:xfrm>
                    <a:prstGeom prst="rect">
                      <a:avLst/>
                    </a:prstGeom>
                    <a:noFill/>
                    <a:ln>
                      <a:noFill/>
                    </a:ln>
                  </pic:spPr>
                </pic:pic>
              </a:graphicData>
            </a:graphic>
          </wp:inline>
        </w:drawing>
      </w:r>
      <w:r w:rsidR="00611966" w:rsidRPr="000B5D1E">
        <w:rPr>
          <w:rFonts w:ascii="Times New Roman" w:hAnsi="Times New Roman" w:cs="Times New Roman"/>
        </w:rPr>
        <w:t xml:space="preserve">,                                (8.28) </w:t>
      </w:r>
    </w:p>
    <w:p w14:paraId="6A0E879D" w14:textId="77777777" w:rsidR="00611966" w:rsidRPr="000B5D1E" w:rsidRDefault="00611966">
      <w:pPr>
        <w:pStyle w:val="FORMATTEXT"/>
        <w:jc w:val="both"/>
        <w:rPr>
          <w:rFonts w:ascii="Times New Roman" w:hAnsi="Times New Roman" w:cs="Times New Roman"/>
        </w:rPr>
      </w:pPr>
    </w:p>
    <w:p w14:paraId="4A7578D6" w14:textId="77777777" w:rsidR="00611966" w:rsidRPr="000B5D1E" w:rsidRDefault="00611966">
      <w:pPr>
        <w:pStyle w:val="FORMATTEXT"/>
        <w:jc w:val="both"/>
        <w:rPr>
          <w:rFonts w:ascii="Times New Roman" w:hAnsi="Times New Roman" w:cs="Times New Roman"/>
        </w:rPr>
      </w:pPr>
    </w:p>
    <w:p w14:paraId="17A98BAD" w14:textId="0189F875"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5C31D0BE" wp14:editId="67E2C41A">
            <wp:extent cx="259080" cy="231775"/>
            <wp:effectExtent l="0" t="0" r="0" b="0"/>
            <wp:docPr id="913" name="Рисунок 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rPr>
        <w:t xml:space="preserve">- начальный модуль деформаций бетона, рассчитываемый по формуле (5.6) в зависимости от температуры бетона в центре тяжести приведенного сечения. </w:t>
      </w:r>
    </w:p>
    <w:p w14:paraId="5E602E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Расстояние от наиболее сжатого волокна бетона до центра тяжести приведенного поперечного сечения элемента рассчитывают по формуле</w:t>
      </w:r>
    </w:p>
    <w:p w14:paraId="2AF18A0E" w14:textId="77777777" w:rsidR="00611966" w:rsidRPr="000B5D1E" w:rsidRDefault="00611966">
      <w:pPr>
        <w:pStyle w:val="FORMATTEXT"/>
        <w:ind w:firstLine="568"/>
        <w:jc w:val="both"/>
        <w:rPr>
          <w:rFonts w:ascii="Times New Roman" w:hAnsi="Times New Roman" w:cs="Times New Roman"/>
        </w:rPr>
      </w:pPr>
    </w:p>
    <w:p w14:paraId="0F4A0B6A" w14:textId="6DCBD32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7E21F0F2" wp14:editId="0B9EFFE6">
            <wp:extent cx="723265" cy="450215"/>
            <wp:effectExtent l="0" t="0" r="0" b="0"/>
            <wp:docPr id="914" name="Рисунок 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4"/>
                    <pic:cNvPicPr>
                      <a:picLocks noChangeAspect="1" noChangeArrowheads="1"/>
                    </pic:cNvPicPr>
                  </pic:nvPicPr>
                  <pic:blipFill>
                    <a:blip r:embed="rId432">
                      <a:extLst>
                        <a:ext uri="{28A0092B-C50C-407E-A947-70E740481C1C}">
                          <a14:useLocalDpi xmlns:a14="http://schemas.microsoft.com/office/drawing/2010/main" val="0"/>
                        </a:ext>
                      </a:extLst>
                    </a:blip>
                    <a:srcRect/>
                    <a:stretch>
                      <a:fillRect/>
                    </a:stretch>
                  </pic:blipFill>
                  <pic:spPr bwMode="auto">
                    <a:xfrm>
                      <a:off x="0" y="0"/>
                      <a:ext cx="723265" cy="450215"/>
                    </a:xfrm>
                    <a:prstGeom prst="rect">
                      <a:avLst/>
                    </a:prstGeom>
                    <a:noFill/>
                    <a:ln>
                      <a:noFill/>
                    </a:ln>
                  </pic:spPr>
                </pic:pic>
              </a:graphicData>
            </a:graphic>
          </wp:inline>
        </w:drawing>
      </w:r>
      <w:r w:rsidR="00611966" w:rsidRPr="000B5D1E">
        <w:rPr>
          <w:rFonts w:ascii="Times New Roman" w:hAnsi="Times New Roman" w:cs="Times New Roman"/>
        </w:rPr>
        <w:t xml:space="preserve">,                            (8.29) </w:t>
      </w:r>
    </w:p>
    <w:p w14:paraId="26A48A32" w14:textId="77777777" w:rsidR="00611966" w:rsidRPr="000B5D1E" w:rsidRDefault="00611966">
      <w:pPr>
        <w:pStyle w:val="FORMATTEXT"/>
        <w:jc w:val="both"/>
        <w:rPr>
          <w:rFonts w:ascii="Times New Roman" w:hAnsi="Times New Roman" w:cs="Times New Roman"/>
        </w:rPr>
      </w:pPr>
    </w:p>
    <w:p w14:paraId="11566BD8" w14:textId="77777777" w:rsidR="00611966" w:rsidRPr="000B5D1E" w:rsidRDefault="00611966">
      <w:pPr>
        <w:pStyle w:val="FORMATTEXT"/>
        <w:jc w:val="both"/>
        <w:rPr>
          <w:rFonts w:ascii="Times New Roman" w:hAnsi="Times New Roman" w:cs="Times New Roman"/>
        </w:rPr>
      </w:pPr>
    </w:p>
    <w:p w14:paraId="3B74027A" w14:textId="706561CB"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772571A4" wp14:editId="3B52BE90">
            <wp:extent cx="382270" cy="238760"/>
            <wp:effectExtent l="0" t="0" r="0" b="0"/>
            <wp:docPr id="915" name="Рисунок 9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5"/>
                    <pic:cNvPicPr>
                      <a:picLocks noChangeAspect="1" noChangeArrowheads="1"/>
                    </pic:cNvPicPr>
                  </pic:nvPicPr>
                  <pic:blipFill>
                    <a:blip r:embed="rId433">
                      <a:extLst>
                        <a:ext uri="{28A0092B-C50C-407E-A947-70E740481C1C}">
                          <a14:useLocalDpi xmlns:a14="http://schemas.microsoft.com/office/drawing/2010/main" val="0"/>
                        </a:ext>
                      </a:extLst>
                    </a:blip>
                    <a:srcRect/>
                    <a:stretch>
                      <a:fillRect/>
                    </a:stretch>
                  </pic:blipFill>
                  <pic:spPr bwMode="auto">
                    <a:xfrm>
                      <a:off x="0" y="0"/>
                      <a:ext cx="382270" cy="238760"/>
                    </a:xfrm>
                    <a:prstGeom prst="rect">
                      <a:avLst/>
                    </a:prstGeom>
                    <a:noFill/>
                    <a:ln>
                      <a:noFill/>
                    </a:ln>
                  </pic:spPr>
                </pic:pic>
              </a:graphicData>
            </a:graphic>
          </wp:inline>
        </w:drawing>
      </w:r>
      <w:r w:rsidRPr="000B5D1E">
        <w:rPr>
          <w:rFonts w:ascii="Times New Roman" w:hAnsi="Times New Roman" w:cs="Times New Roman"/>
        </w:rPr>
        <w:t>- статический момент приведенного сечения элемента относительно наиболее сжатого волокна бетона, равный</w:t>
      </w:r>
    </w:p>
    <w:p w14:paraId="6C8FE752" w14:textId="6A90F2C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28598FC" wp14:editId="274704D4">
            <wp:extent cx="1603375" cy="238760"/>
            <wp:effectExtent l="0" t="0" r="0" b="0"/>
            <wp:docPr id="916" name="Рисунок 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6"/>
                    <pic:cNvPicPr>
                      <a:picLocks noChangeAspect="1" noChangeArrowheads="1"/>
                    </pic:cNvPicPr>
                  </pic:nvPicPr>
                  <pic:blipFill>
                    <a:blip r:embed="rId434">
                      <a:extLst>
                        <a:ext uri="{28A0092B-C50C-407E-A947-70E740481C1C}">
                          <a14:useLocalDpi xmlns:a14="http://schemas.microsoft.com/office/drawing/2010/main" val="0"/>
                        </a:ext>
                      </a:extLst>
                    </a:blip>
                    <a:srcRect/>
                    <a:stretch>
                      <a:fillRect/>
                    </a:stretch>
                  </pic:blipFill>
                  <pic:spPr bwMode="auto">
                    <a:xfrm>
                      <a:off x="0" y="0"/>
                      <a:ext cx="1603375" cy="238760"/>
                    </a:xfrm>
                    <a:prstGeom prst="rect">
                      <a:avLst/>
                    </a:prstGeom>
                    <a:noFill/>
                    <a:ln>
                      <a:noFill/>
                    </a:ln>
                  </pic:spPr>
                </pic:pic>
              </a:graphicData>
            </a:graphic>
          </wp:inline>
        </w:drawing>
      </w:r>
      <w:r w:rsidR="00611966" w:rsidRPr="000B5D1E">
        <w:rPr>
          <w:rFonts w:ascii="Times New Roman" w:hAnsi="Times New Roman" w:cs="Times New Roman"/>
        </w:rPr>
        <w:t xml:space="preserve">;                                                    (8.30) </w:t>
      </w:r>
    </w:p>
    <w:p w14:paraId="67AA2F4B" w14:textId="657D3A48"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lastRenderedPageBreak/>
        <w:drawing>
          <wp:inline distT="0" distB="0" distL="0" distR="0" wp14:anchorId="0A4AF7DB" wp14:editId="52997DD5">
            <wp:extent cx="307340" cy="231775"/>
            <wp:effectExtent l="0" t="0" r="0" b="0"/>
            <wp:docPr id="917" name="Рисунок 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00611966" w:rsidRPr="000B5D1E">
        <w:rPr>
          <w:rFonts w:ascii="Times New Roman" w:hAnsi="Times New Roman" w:cs="Times New Roman"/>
        </w:rPr>
        <w:t>- площадь приведенного поперечного сечения элемента, рассчитываемая по формуле (6.27), а ее статический момент относительно наиболее сжатого волокна бетона рассчитывают по формуле</w:t>
      </w:r>
    </w:p>
    <w:p w14:paraId="06E54FDA" w14:textId="77777777" w:rsidR="00611966" w:rsidRPr="000B5D1E" w:rsidRDefault="00611966">
      <w:pPr>
        <w:pStyle w:val="FORMATTEXT"/>
        <w:ind w:firstLine="568"/>
        <w:jc w:val="both"/>
        <w:rPr>
          <w:rFonts w:ascii="Times New Roman" w:hAnsi="Times New Roman" w:cs="Times New Roman"/>
        </w:rPr>
      </w:pPr>
    </w:p>
    <w:p w14:paraId="26351E7C" w14:textId="41EB570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79134D38" wp14:editId="6029E2B6">
            <wp:extent cx="887095" cy="231775"/>
            <wp:effectExtent l="0" t="0" r="0" b="0"/>
            <wp:docPr id="918" name="Рисунок 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8"/>
                    <pic:cNvPicPr>
                      <a:picLocks noChangeAspect="1" noChangeArrowheads="1"/>
                    </pic:cNvPicPr>
                  </pic:nvPicPr>
                  <pic:blipFill>
                    <a:blip r:embed="rId435">
                      <a:extLst>
                        <a:ext uri="{28A0092B-C50C-407E-A947-70E740481C1C}">
                          <a14:useLocalDpi xmlns:a14="http://schemas.microsoft.com/office/drawing/2010/main" val="0"/>
                        </a:ext>
                      </a:extLst>
                    </a:blip>
                    <a:srcRect/>
                    <a:stretch>
                      <a:fillRect/>
                    </a:stretch>
                  </pic:blipFill>
                  <pic:spPr bwMode="auto">
                    <a:xfrm>
                      <a:off x="0" y="0"/>
                      <a:ext cx="887095" cy="231775"/>
                    </a:xfrm>
                    <a:prstGeom prst="rect">
                      <a:avLst/>
                    </a:prstGeom>
                    <a:noFill/>
                    <a:ln>
                      <a:noFill/>
                    </a:ln>
                  </pic:spPr>
                </pic:pic>
              </a:graphicData>
            </a:graphic>
          </wp:inline>
        </w:drawing>
      </w:r>
      <w:r w:rsidR="00611966" w:rsidRPr="000B5D1E">
        <w:rPr>
          <w:rFonts w:ascii="Times New Roman" w:hAnsi="Times New Roman" w:cs="Times New Roman"/>
        </w:rPr>
        <w:t>.                        (8.31)</w:t>
      </w:r>
    </w:p>
    <w:p w14:paraId="5EDF4F0A" w14:textId="3B158F5A"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7486542D" wp14:editId="0298CDA3">
            <wp:extent cx="191135" cy="231775"/>
            <wp:effectExtent l="0" t="0" r="0" b="0"/>
            <wp:docPr id="919" name="Рисунок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605845D8" wp14:editId="708252AD">
            <wp:extent cx="231775" cy="231775"/>
            <wp:effectExtent l="0" t="0" r="0" b="0"/>
            <wp:docPr id="920" name="Рисунок 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0"/>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357C6748" wp14:editId="405CAD20">
            <wp:extent cx="191135" cy="231775"/>
            <wp:effectExtent l="0" t="0" r="0" b="0"/>
            <wp:docPr id="921" name="Рисунок 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1"/>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rPr>
        <w:t xml:space="preserve">, </w:t>
      </w:r>
      <w:r w:rsidRPr="000B5D1E">
        <w:rPr>
          <w:rFonts w:ascii="Times New Roman" w:hAnsi="Times New Roman" w:cs="Times New Roman"/>
          <w:noProof/>
          <w:position w:val="-11"/>
        </w:rPr>
        <w:drawing>
          <wp:inline distT="0" distB="0" distL="0" distR="0" wp14:anchorId="0092F9A5" wp14:editId="50FBB7B0">
            <wp:extent cx="231775" cy="231775"/>
            <wp:effectExtent l="0" t="0" r="0" b="0"/>
            <wp:docPr id="922" name="Рисунок 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437">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11966" w:rsidRPr="000B5D1E">
        <w:rPr>
          <w:rFonts w:ascii="Times New Roman" w:hAnsi="Times New Roman" w:cs="Times New Roman"/>
        </w:rPr>
        <w:t>- площади поперечного сечения и их статические моменты относительно наиболее сжатого волокна бетона, соответственно растянутой и сжатой арматуры:</w:t>
      </w:r>
    </w:p>
    <w:p w14:paraId="37E8243A" w14:textId="77777777" w:rsidR="00611966" w:rsidRPr="000B5D1E" w:rsidRDefault="00611966">
      <w:pPr>
        <w:pStyle w:val="FORMATTEXT"/>
        <w:ind w:firstLine="568"/>
        <w:jc w:val="both"/>
        <w:rPr>
          <w:rFonts w:ascii="Times New Roman" w:hAnsi="Times New Roman" w:cs="Times New Roman"/>
        </w:rPr>
      </w:pPr>
    </w:p>
    <w:p w14:paraId="5FC286A2" w14:textId="5AA5850B"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217FE32B" wp14:editId="51DB06ED">
            <wp:extent cx="675640" cy="231775"/>
            <wp:effectExtent l="0" t="0" r="0" b="0"/>
            <wp:docPr id="923" name="Рисунок 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3"/>
                    <pic:cNvPicPr>
                      <a:picLocks noChangeAspect="1" noChangeArrowheads="1"/>
                    </pic:cNvPicPr>
                  </pic:nvPicPr>
                  <pic:blipFill>
                    <a:blip r:embed="rId438">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00611966" w:rsidRPr="000B5D1E">
        <w:rPr>
          <w:rFonts w:ascii="Times New Roman" w:hAnsi="Times New Roman" w:cs="Times New Roman"/>
        </w:rPr>
        <w:t>;                    (8.32)</w:t>
      </w:r>
    </w:p>
    <w:p w14:paraId="44B3CC38" w14:textId="77777777" w:rsidR="00611966" w:rsidRPr="000B5D1E" w:rsidRDefault="00611966">
      <w:pPr>
        <w:pStyle w:val="FORMATTEXT"/>
        <w:jc w:val="right"/>
        <w:rPr>
          <w:rFonts w:ascii="Times New Roman" w:hAnsi="Times New Roman" w:cs="Times New Roman"/>
        </w:rPr>
      </w:pPr>
      <w:r w:rsidRPr="000B5D1E">
        <w:rPr>
          <w:rFonts w:ascii="Times New Roman" w:hAnsi="Times New Roman" w:cs="Times New Roman"/>
        </w:rPr>
        <w:t>     </w:t>
      </w:r>
    </w:p>
    <w:p w14:paraId="40AE523E" w14:textId="6870B75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423AB340" wp14:editId="7E5044EA">
            <wp:extent cx="675640" cy="231775"/>
            <wp:effectExtent l="0" t="0" r="0" b="0"/>
            <wp:docPr id="924" name="Рисунок 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4"/>
                    <pic:cNvPicPr>
                      <a:picLocks noChangeAspect="1" noChangeArrowheads="1"/>
                    </pic:cNvPicPr>
                  </pic:nvPicPr>
                  <pic:blipFill>
                    <a:blip r:embed="rId439">
                      <a:extLst>
                        <a:ext uri="{28A0092B-C50C-407E-A947-70E740481C1C}">
                          <a14:useLocalDpi xmlns:a14="http://schemas.microsoft.com/office/drawing/2010/main" val="0"/>
                        </a:ext>
                      </a:extLst>
                    </a:blip>
                    <a:srcRect/>
                    <a:stretch>
                      <a:fillRect/>
                    </a:stretch>
                  </pic:blipFill>
                  <pic:spPr bwMode="auto">
                    <a:xfrm>
                      <a:off x="0" y="0"/>
                      <a:ext cx="675640" cy="231775"/>
                    </a:xfrm>
                    <a:prstGeom prst="rect">
                      <a:avLst/>
                    </a:prstGeom>
                    <a:noFill/>
                    <a:ln>
                      <a:noFill/>
                    </a:ln>
                  </pic:spPr>
                </pic:pic>
              </a:graphicData>
            </a:graphic>
          </wp:inline>
        </w:drawing>
      </w:r>
      <w:r w:rsidR="00611966" w:rsidRPr="000B5D1E">
        <w:rPr>
          <w:rFonts w:ascii="Times New Roman" w:hAnsi="Times New Roman" w:cs="Times New Roman"/>
        </w:rPr>
        <w:t>.                 (8.33)</w:t>
      </w:r>
    </w:p>
    <w:p w14:paraId="7A95DC74" w14:textId="77777777" w:rsidR="00611966" w:rsidRPr="000B5D1E" w:rsidRDefault="00836D87">
      <w:pPr>
        <w:pStyle w:val="FORMATTEXT"/>
        <w:jc w:val="right"/>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4Жесткость железобетонного элемента на участке с трещинами в растянутой зоне</w:instrText>
      </w:r>
      <w:r w:rsidRPr="000B5D1E">
        <w:rPr>
          <w:rFonts w:ascii="Times New Roman" w:hAnsi="Times New Roman" w:cs="Times New Roman"/>
        </w:rPr>
        <w:instrText>"</w:instrText>
      </w:r>
      <w:r>
        <w:rPr>
          <w:rFonts w:ascii="Times New Roman" w:hAnsi="Times New Roman" w:cs="Times New Roman"/>
        </w:rPr>
        <w:fldChar w:fldCharType="end"/>
      </w:r>
    </w:p>
    <w:p w14:paraId="6237365D" w14:textId="77777777" w:rsidR="00611966" w:rsidRPr="000B5D1E" w:rsidRDefault="00611966">
      <w:pPr>
        <w:pStyle w:val="HEADERTEXT"/>
        <w:rPr>
          <w:rFonts w:ascii="Times New Roman" w:hAnsi="Times New Roman" w:cs="Times New Roman"/>
          <w:b/>
          <w:bCs/>
          <w:color w:val="auto"/>
        </w:rPr>
      </w:pPr>
    </w:p>
    <w:p w14:paraId="7B2D8119"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Жесткость железобетонного элемента на участке с трещинами в растянутой зоне </w:t>
      </w:r>
    </w:p>
    <w:p w14:paraId="1BBE8AD4" w14:textId="52DBB7D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8.23 Жесткость железобетонного элемента </w:t>
      </w:r>
      <w:r w:rsidR="00E55DC2" w:rsidRPr="000B5D1E">
        <w:rPr>
          <w:rFonts w:ascii="Times New Roman" w:hAnsi="Times New Roman" w:cs="Times New Roman"/>
          <w:noProof/>
          <w:position w:val="-8"/>
        </w:rPr>
        <w:drawing>
          <wp:inline distT="0" distB="0" distL="0" distR="0" wp14:anchorId="60FB804B" wp14:editId="2028A8AD">
            <wp:extent cx="163830" cy="163830"/>
            <wp:effectExtent l="0" t="0" r="0" b="0"/>
            <wp:docPr id="925" name="Рисунок 9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подвергающегося воздействиям повышенных и высоких температур, на участках с трещинами рассчитывают по формуле (8.143) СП 63.13330.2012 и принимают не более жесткости железобетонного элемента без трещин.</w:t>
      </w:r>
    </w:p>
    <w:p w14:paraId="77E0AC79" w14:textId="77777777" w:rsidR="00611966" w:rsidRPr="000B5D1E" w:rsidRDefault="00611966">
      <w:pPr>
        <w:pStyle w:val="FORMATTEXT"/>
        <w:ind w:firstLine="568"/>
        <w:jc w:val="both"/>
        <w:rPr>
          <w:rFonts w:ascii="Times New Roman" w:hAnsi="Times New Roman" w:cs="Times New Roman"/>
        </w:rPr>
      </w:pPr>
    </w:p>
    <w:p w14:paraId="01458669" w14:textId="3D7CDD7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вычислении момента инерции </w:t>
      </w:r>
      <w:r w:rsidR="00E55DC2" w:rsidRPr="000B5D1E">
        <w:rPr>
          <w:rFonts w:ascii="Times New Roman" w:hAnsi="Times New Roman" w:cs="Times New Roman"/>
          <w:noProof/>
          <w:position w:val="-11"/>
        </w:rPr>
        <w:drawing>
          <wp:inline distT="0" distB="0" distL="0" distR="0" wp14:anchorId="2B759DE8" wp14:editId="2F71D81F">
            <wp:extent cx="273050" cy="231775"/>
            <wp:effectExtent l="0" t="0" r="0" b="0"/>
            <wp:docPr id="926" name="Рисунок 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приведенного поперечного сечения элемента относительно его центра тяжести по формуле (8.148) СП 63.13330.2012 значение момента инерции сжатой зоны бетона </w:t>
      </w:r>
      <w:r w:rsidR="00E55DC2" w:rsidRPr="000B5D1E">
        <w:rPr>
          <w:rFonts w:ascii="Times New Roman" w:hAnsi="Times New Roman" w:cs="Times New Roman"/>
          <w:noProof/>
          <w:position w:val="-11"/>
        </w:rPr>
        <w:drawing>
          <wp:inline distT="0" distB="0" distL="0" distR="0" wp14:anchorId="5A378CE5" wp14:editId="6339C712">
            <wp:extent cx="163830" cy="231775"/>
            <wp:effectExtent l="0" t="0" r="0" b="0"/>
            <wp:docPr id="927" name="Рисунок 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7"/>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рассчитывают по формулам (8.36)-(8.39).</w:t>
      </w:r>
    </w:p>
    <w:p w14:paraId="634225B6" w14:textId="77777777" w:rsidR="00611966" w:rsidRPr="000B5D1E" w:rsidRDefault="00611966">
      <w:pPr>
        <w:pStyle w:val="FORMATTEXT"/>
        <w:ind w:firstLine="568"/>
        <w:jc w:val="both"/>
        <w:rPr>
          <w:rFonts w:ascii="Times New Roman" w:hAnsi="Times New Roman" w:cs="Times New Roman"/>
        </w:rPr>
      </w:pPr>
    </w:p>
    <w:p w14:paraId="7BADA077" w14:textId="7416BE2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Значения моментов инерции площадей сечения растянутой </w:t>
      </w:r>
      <w:r w:rsidR="00E55DC2" w:rsidRPr="000B5D1E">
        <w:rPr>
          <w:rFonts w:ascii="Times New Roman" w:hAnsi="Times New Roman" w:cs="Times New Roman"/>
          <w:noProof/>
          <w:position w:val="-11"/>
        </w:rPr>
        <w:drawing>
          <wp:inline distT="0" distB="0" distL="0" distR="0" wp14:anchorId="20250F33" wp14:editId="05E66E01">
            <wp:extent cx="163830" cy="231775"/>
            <wp:effectExtent l="0" t="0" r="0" b="0"/>
            <wp:docPr id="928" name="Рисунок 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8"/>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и сжатой </w:t>
      </w:r>
      <w:r w:rsidR="00E55DC2" w:rsidRPr="000B5D1E">
        <w:rPr>
          <w:rFonts w:ascii="Times New Roman" w:hAnsi="Times New Roman" w:cs="Times New Roman"/>
          <w:noProof/>
          <w:position w:val="-11"/>
        </w:rPr>
        <w:drawing>
          <wp:inline distT="0" distB="0" distL="0" distR="0" wp14:anchorId="48C4E17B" wp14:editId="741A90A9">
            <wp:extent cx="163830" cy="231775"/>
            <wp:effectExtent l="0" t="0" r="0" b="0"/>
            <wp:docPr id="929" name="Рисунок 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9"/>
                    <pic:cNvPicPr>
                      <a:picLocks noChangeAspect="1" noChangeArrowheads="1"/>
                    </pic:cNvPicPr>
                  </pic:nvPicPr>
                  <pic:blipFill>
                    <a:blip r:embed="rId373">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арматуры определяют по формулам (8.23) и (8.24), принимая </w:t>
      </w:r>
      <w:r w:rsidR="00E55DC2" w:rsidRPr="000B5D1E">
        <w:rPr>
          <w:rFonts w:ascii="Times New Roman" w:hAnsi="Times New Roman" w:cs="Times New Roman"/>
          <w:noProof/>
          <w:position w:val="-11"/>
        </w:rPr>
        <w:drawing>
          <wp:inline distT="0" distB="0" distL="0" distR="0" wp14:anchorId="440B103D" wp14:editId="2F15D6F1">
            <wp:extent cx="266065" cy="231775"/>
            <wp:effectExtent l="0" t="0" r="0" b="0"/>
            <wp:docPr id="930" name="Рисунок 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0"/>
                    <pic:cNvPicPr>
                      <a:picLocks noChangeAspect="1" noChangeArrowheads="1"/>
                    </pic:cNvPicPr>
                  </pic:nvPicPr>
                  <pic:blipFill>
                    <a:blip r:embed="rId440">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равным расстоянию от наиболее сжатого волокна бетона до центра тяжести приведенного поперечного сечения без учета бетона растянутой зоны (рисунок 8.2).</w:t>
      </w:r>
    </w:p>
    <w:p w14:paraId="4EF1E95E" w14:textId="77777777" w:rsidR="00611966" w:rsidRPr="000B5D1E" w:rsidRDefault="00611966">
      <w:pPr>
        <w:pStyle w:val="FORMATTEXT"/>
        <w:ind w:firstLine="568"/>
        <w:jc w:val="both"/>
        <w:rPr>
          <w:rFonts w:ascii="Times New Roman" w:hAnsi="Times New Roman" w:cs="Times New Roman"/>
        </w:rPr>
      </w:pPr>
    </w:p>
    <w:p w14:paraId="3192A9F8"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500"/>
      </w:tblGrid>
      <w:tr w:rsidR="000B5D1E" w:rsidRPr="000B5D1E" w14:paraId="30B121E8" w14:textId="77777777">
        <w:tblPrEx>
          <w:tblCellMar>
            <w:top w:w="0" w:type="dxa"/>
            <w:bottom w:w="0" w:type="dxa"/>
          </w:tblCellMar>
        </w:tblPrEx>
        <w:trPr>
          <w:jc w:val="center"/>
        </w:trPr>
        <w:tc>
          <w:tcPr>
            <w:tcW w:w="10500" w:type="dxa"/>
            <w:tcBorders>
              <w:top w:val="nil"/>
              <w:left w:val="nil"/>
              <w:bottom w:val="nil"/>
              <w:right w:val="nil"/>
            </w:tcBorders>
            <w:tcMar>
              <w:top w:w="114" w:type="dxa"/>
              <w:left w:w="28" w:type="dxa"/>
              <w:bottom w:w="114" w:type="dxa"/>
              <w:right w:w="28" w:type="dxa"/>
            </w:tcMar>
          </w:tcPr>
          <w:p w14:paraId="628F5B5E" w14:textId="0B4EBED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86"/>
                <w:sz w:val="24"/>
                <w:szCs w:val="24"/>
              </w:rPr>
              <w:drawing>
                <wp:inline distT="0" distB="0" distL="0" distR="0" wp14:anchorId="777AC4DB" wp14:editId="271C7F5C">
                  <wp:extent cx="5902960" cy="2149475"/>
                  <wp:effectExtent l="0" t="0" r="0" b="0"/>
                  <wp:docPr id="931" name="Рисунок 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1"/>
                          <pic:cNvPicPr>
                            <a:picLocks noChangeAspect="1" noChangeArrowheads="1"/>
                          </pic:cNvPicPr>
                        </pic:nvPicPr>
                        <pic:blipFill>
                          <a:blip r:embed="rId441">
                            <a:extLst>
                              <a:ext uri="{28A0092B-C50C-407E-A947-70E740481C1C}">
                                <a14:useLocalDpi xmlns:a14="http://schemas.microsoft.com/office/drawing/2010/main" val="0"/>
                              </a:ext>
                            </a:extLst>
                          </a:blip>
                          <a:srcRect/>
                          <a:stretch>
                            <a:fillRect/>
                          </a:stretch>
                        </pic:blipFill>
                        <pic:spPr bwMode="auto">
                          <a:xfrm>
                            <a:off x="0" y="0"/>
                            <a:ext cx="5902960" cy="2149475"/>
                          </a:xfrm>
                          <a:prstGeom prst="rect">
                            <a:avLst/>
                          </a:prstGeom>
                          <a:noFill/>
                          <a:ln>
                            <a:noFill/>
                          </a:ln>
                        </pic:spPr>
                      </pic:pic>
                    </a:graphicData>
                  </a:graphic>
                </wp:inline>
              </w:drawing>
            </w:r>
          </w:p>
        </w:tc>
      </w:tr>
    </w:tbl>
    <w:p w14:paraId="166E8552"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28FD4B92"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1848DD09"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центр тяжести приведенного сечения</w:t>
      </w:r>
    </w:p>
    <w:p w14:paraId="3E545033" w14:textId="77777777" w:rsidR="00611966" w:rsidRPr="000B5D1E" w:rsidRDefault="00611966">
      <w:pPr>
        <w:pStyle w:val="FORMATTEXT"/>
        <w:jc w:val="center"/>
        <w:rPr>
          <w:rFonts w:ascii="Times New Roman" w:hAnsi="Times New Roman" w:cs="Times New Roman"/>
        </w:rPr>
      </w:pPr>
    </w:p>
    <w:p w14:paraId="43959BA1"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8.2 - Схема напряжений и деформаций в приведенном поперечном сечении элемента с трещинами, при расчете по деформациям, при действии изгибающего момента (а), изгибающего момента и продольной силы (б) </w:t>
      </w:r>
    </w:p>
    <w:p w14:paraId="5D8046EE" w14:textId="3B8BA9A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Коэффициент приведения сжатой арматуры к бетону </w:t>
      </w:r>
      <w:r w:rsidR="00E55DC2" w:rsidRPr="000B5D1E">
        <w:rPr>
          <w:rFonts w:ascii="Times New Roman" w:hAnsi="Times New Roman" w:cs="Times New Roman"/>
          <w:noProof/>
          <w:position w:val="-11"/>
        </w:rPr>
        <w:drawing>
          <wp:inline distT="0" distB="0" distL="0" distR="0" wp14:anchorId="3BDEF773" wp14:editId="1ADA1606">
            <wp:extent cx="238760" cy="231775"/>
            <wp:effectExtent l="0" t="0" r="0" b="0"/>
            <wp:docPr id="932" name="Рисунок 9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2"/>
                    <pic:cNvPicPr>
                      <a:picLocks noChangeAspect="1" noChangeArrowheads="1"/>
                    </pic:cNvPicPr>
                  </pic:nvPicPr>
                  <pic:blipFill>
                    <a:blip r:embed="rId38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Pr="000B5D1E">
        <w:rPr>
          <w:rFonts w:ascii="Times New Roman" w:hAnsi="Times New Roman" w:cs="Times New Roman"/>
        </w:rPr>
        <w:t xml:space="preserve">рассчитывают по формуле (8.12), коэффициент приведения растянутой арматуры к бетону </w:t>
      </w:r>
      <w:r w:rsidR="00E55DC2" w:rsidRPr="000B5D1E">
        <w:rPr>
          <w:rFonts w:ascii="Times New Roman" w:hAnsi="Times New Roman" w:cs="Times New Roman"/>
          <w:noProof/>
          <w:position w:val="-11"/>
        </w:rPr>
        <w:drawing>
          <wp:inline distT="0" distB="0" distL="0" distR="0" wp14:anchorId="73C7D436" wp14:editId="46F3C5D5">
            <wp:extent cx="266065" cy="231775"/>
            <wp:effectExtent l="0" t="0" r="0" b="0"/>
            <wp:docPr id="933" name="Рисунок 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3"/>
                    <pic:cNvPicPr>
                      <a:picLocks noChangeAspect="1" noChangeArrowheads="1"/>
                    </pic:cNvPicPr>
                  </pic:nvPicPr>
                  <pic:blipFill>
                    <a:blip r:embed="rId442">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по формуле </w:t>
      </w:r>
    </w:p>
    <w:p w14:paraId="1D2DF154" w14:textId="77777777" w:rsidR="00611966" w:rsidRPr="000B5D1E" w:rsidRDefault="00611966">
      <w:pPr>
        <w:pStyle w:val="FORMATTEXT"/>
        <w:ind w:firstLine="568"/>
        <w:jc w:val="both"/>
        <w:rPr>
          <w:rFonts w:ascii="Times New Roman" w:hAnsi="Times New Roman" w:cs="Times New Roman"/>
        </w:rPr>
      </w:pPr>
    </w:p>
    <w:p w14:paraId="068FE754" w14:textId="5C120CF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0"/>
        </w:rPr>
        <w:drawing>
          <wp:inline distT="0" distB="0" distL="0" distR="0" wp14:anchorId="542508DD" wp14:editId="28BFAB0E">
            <wp:extent cx="907415" cy="457200"/>
            <wp:effectExtent l="0" t="0" r="0" b="0"/>
            <wp:docPr id="934" name="Рисунок 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4"/>
                    <pic:cNvPicPr>
                      <a:picLocks noChangeAspect="1" noChangeArrowheads="1"/>
                    </pic:cNvPicPr>
                  </pic:nvPicPr>
                  <pic:blipFill>
                    <a:blip r:embed="rId443">
                      <a:extLst>
                        <a:ext uri="{28A0092B-C50C-407E-A947-70E740481C1C}">
                          <a14:useLocalDpi xmlns:a14="http://schemas.microsoft.com/office/drawing/2010/main" val="0"/>
                        </a:ext>
                      </a:extLst>
                    </a:blip>
                    <a:srcRect/>
                    <a:stretch>
                      <a:fillRect/>
                    </a:stretch>
                  </pic:blipFill>
                  <pic:spPr bwMode="auto">
                    <a:xfrm>
                      <a:off x="0" y="0"/>
                      <a:ext cx="907415" cy="457200"/>
                    </a:xfrm>
                    <a:prstGeom prst="rect">
                      <a:avLst/>
                    </a:prstGeom>
                    <a:noFill/>
                    <a:ln>
                      <a:noFill/>
                    </a:ln>
                  </pic:spPr>
                </pic:pic>
              </a:graphicData>
            </a:graphic>
          </wp:inline>
        </w:drawing>
      </w:r>
      <w:r w:rsidR="00611966" w:rsidRPr="000B5D1E">
        <w:rPr>
          <w:rFonts w:ascii="Times New Roman" w:hAnsi="Times New Roman" w:cs="Times New Roman"/>
        </w:rPr>
        <w:t xml:space="preserve">.                                                               (8.34) </w:t>
      </w:r>
    </w:p>
    <w:p w14:paraId="59AA43C0" w14:textId="3FBAA40A"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Приведенный модуль деформации сжатого бетона </w:t>
      </w:r>
      <w:r w:rsidR="00E55DC2" w:rsidRPr="000B5D1E">
        <w:rPr>
          <w:rFonts w:ascii="Times New Roman" w:hAnsi="Times New Roman" w:cs="Times New Roman"/>
          <w:noProof/>
          <w:position w:val="-11"/>
        </w:rPr>
        <w:drawing>
          <wp:inline distT="0" distB="0" distL="0" distR="0" wp14:anchorId="2BD1D9D5" wp14:editId="00CC7BEB">
            <wp:extent cx="464185" cy="238760"/>
            <wp:effectExtent l="0" t="0" r="0" b="0"/>
            <wp:docPr id="935" name="Рисунок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рассчитывают по формуле (8.13).</w:t>
      </w:r>
    </w:p>
    <w:p w14:paraId="73F60C77" w14:textId="77777777" w:rsidR="00611966" w:rsidRPr="000B5D1E" w:rsidRDefault="00611966">
      <w:pPr>
        <w:pStyle w:val="FORMATTEXT"/>
        <w:ind w:firstLine="568"/>
        <w:jc w:val="both"/>
        <w:rPr>
          <w:rFonts w:ascii="Times New Roman" w:hAnsi="Times New Roman" w:cs="Times New Roman"/>
        </w:rPr>
      </w:pPr>
    </w:p>
    <w:p w14:paraId="41492AC4" w14:textId="5C962145"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Приведенный модуль деформации растянутой арматуры </w:t>
      </w:r>
      <w:r w:rsidR="00E55DC2" w:rsidRPr="000B5D1E">
        <w:rPr>
          <w:rFonts w:ascii="Times New Roman" w:hAnsi="Times New Roman" w:cs="Times New Roman"/>
          <w:noProof/>
          <w:position w:val="-11"/>
        </w:rPr>
        <w:drawing>
          <wp:inline distT="0" distB="0" distL="0" distR="0" wp14:anchorId="2C9E8829" wp14:editId="21267D00">
            <wp:extent cx="464185" cy="238760"/>
            <wp:effectExtent l="0" t="0" r="0" b="0"/>
            <wp:docPr id="936" name="Рисунок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444">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 xml:space="preserve">рассчитывают с учетом влияния растянутого бетона между трещинами по формуле </w:t>
      </w:r>
    </w:p>
    <w:p w14:paraId="2EFA6CA8" w14:textId="77777777" w:rsidR="00611966" w:rsidRPr="000B5D1E" w:rsidRDefault="00611966">
      <w:pPr>
        <w:pStyle w:val="FORMATTEXT"/>
        <w:ind w:firstLine="568"/>
        <w:jc w:val="both"/>
        <w:rPr>
          <w:rFonts w:ascii="Times New Roman" w:hAnsi="Times New Roman" w:cs="Times New Roman"/>
        </w:rPr>
      </w:pPr>
    </w:p>
    <w:p w14:paraId="58273F7F" w14:textId="791892F0"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58DA672F" wp14:editId="1262F332">
            <wp:extent cx="866775" cy="429895"/>
            <wp:effectExtent l="0" t="0" r="0" b="0"/>
            <wp:docPr id="937" name="Рисунок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
                    <pic:cNvPicPr>
                      <a:picLocks noChangeAspect="1" noChangeArrowheads="1"/>
                    </pic:cNvPicPr>
                  </pic:nvPicPr>
                  <pic:blipFill>
                    <a:blip r:embed="rId445">
                      <a:extLst>
                        <a:ext uri="{28A0092B-C50C-407E-A947-70E740481C1C}">
                          <a14:useLocalDpi xmlns:a14="http://schemas.microsoft.com/office/drawing/2010/main" val="0"/>
                        </a:ext>
                      </a:extLst>
                    </a:blip>
                    <a:srcRect/>
                    <a:stretch>
                      <a:fillRect/>
                    </a:stretch>
                  </pic:blipFill>
                  <pic:spPr bwMode="auto">
                    <a:xfrm>
                      <a:off x="0" y="0"/>
                      <a:ext cx="866775" cy="429895"/>
                    </a:xfrm>
                    <a:prstGeom prst="rect">
                      <a:avLst/>
                    </a:prstGeom>
                    <a:noFill/>
                    <a:ln>
                      <a:noFill/>
                    </a:ln>
                  </pic:spPr>
                </pic:pic>
              </a:graphicData>
            </a:graphic>
          </wp:inline>
        </w:drawing>
      </w:r>
      <w:r w:rsidR="00611966" w:rsidRPr="000B5D1E">
        <w:rPr>
          <w:rFonts w:ascii="Times New Roman" w:hAnsi="Times New Roman" w:cs="Times New Roman"/>
        </w:rPr>
        <w:t xml:space="preserve">,                                                              (8.35) </w:t>
      </w:r>
    </w:p>
    <w:p w14:paraId="74BBDC80" w14:textId="77777777" w:rsidR="00611966" w:rsidRPr="000B5D1E" w:rsidRDefault="00611966">
      <w:pPr>
        <w:pStyle w:val="FORMATTEXT"/>
        <w:jc w:val="both"/>
        <w:rPr>
          <w:rFonts w:ascii="Times New Roman" w:hAnsi="Times New Roman" w:cs="Times New Roman"/>
        </w:rPr>
      </w:pPr>
    </w:p>
    <w:p w14:paraId="660713E2" w14:textId="77777777" w:rsidR="00611966" w:rsidRPr="000B5D1E" w:rsidRDefault="00611966">
      <w:pPr>
        <w:pStyle w:val="FORMATTEXT"/>
        <w:jc w:val="both"/>
        <w:rPr>
          <w:rFonts w:ascii="Times New Roman" w:hAnsi="Times New Roman" w:cs="Times New Roman"/>
        </w:rPr>
      </w:pPr>
    </w:p>
    <w:p w14:paraId="3892A8D5" w14:textId="6C38E22E"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4DB54B31" wp14:editId="1F827E6D">
            <wp:extent cx="231775" cy="231775"/>
            <wp:effectExtent l="0" t="0" r="0" b="0"/>
            <wp:docPr id="938" name="Рисунок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8"/>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xml:space="preserve">- определяют по формуле (5.19). </w:t>
      </w:r>
    </w:p>
    <w:p w14:paraId="6D63C426" w14:textId="39FA852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(8.148) СП 63.13330.2012 момент инерции площади сечения сжатой зоны бетона </w:t>
      </w:r>
      <w:r w:rsidR="00E55DC2" w:rsidRPr="000B5D1E">
        <w:rPr>
          <w:rFonts w:ascii="Times New Roman" w:hAnsi="Times New Roman" w:cs="Times New Roman"/>
          <w:noProof/>
          <w:position w:val="-11"/>
        </w:rPr>
        <w:drawing>
          <wp:inline distT="0" distB="0" distL="0" distR="0" wp14:anchorId="3F127DD4" wp14:editId="17E4A780">
            <wp:extent cx="163830" cy="231775"/>
            <wp:effectExtent l="0" t="0" r="0" b="0"/>
            <wp:docPr id="939" name="Рисунок 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9"/>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определяют:</w:t>
      </w:r>
    </w:p>
    <w:p w14:paraId="2768DEAA" w14:textId="77777777" w:rsidR="00611966" w:rsidRPr="000B5D1E" w:rsidRDefault="00611966">
      <w:pPr>
        <w:pStyle w:val="FORMATTEXT"/>
        <w:ind w:firstLine="568"/>
        <w:jc w:val="both"/>
        <w:rPr>
          <w:rFonts w:ascii="Times New Roman" w:hAnsi="Times New Roman" w:cs="Times New Roman"/>
        </w:rPr>
      </w:pPr>
    </w:p>
    <w:p w14:paraId="7D32F925" w14:textId="39C69164"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а) при действии только изгибающего момента </w:t>
      </w:r>
      <w:r w:rsidR="00E55DC2" w:rsidRPr="000B5D1E">
        <w:rPr>
          <w:rFonts w:ascii="Times New Roman" w:hAnsi="Times New Roman" w:cs="Times New Roman"/>
          <w:noProof/>
          <w:position w:val="-8"/>
        </w:rPr>
        <w:drawing>
          <wp:inline distT="0" distB="0" distL="0" distR="0" wp14:anchorId="4371FE7D" wp14:editId="7D40CB5C">
            <wp:extent cx="198120" cy="163830"/>
            <wp:effectExtent l="0" t="0" r="0" b="0"/>
            <wp:docPr id="940" name="Рисунок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p>
    <w:p w14:paraId="278CF508" w14:textId="77777777" w:rsidR="00611966" w:rsidRPr="000B5D1E" w:rsidRDefault="00611966">
      <w:pPr>
        <w:pStyle w:val="FORMATTEXT"/>
        <w:ind w:firstLine="568"/>
        <w:jc w:val="both"/>
        <w:rPr>
          <w:rFonts w:ascii="Times New Roman" w:hAnsi="Times New Roman" w:cs="Times New Roman"/>
        </w:rPr>
      </w:pPr>
    </w:p>
    <w:p w14:paraId="65A0FFA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элементов прямоугольного поперечного сечения по формуле</w:t>
      </w:r>
    </w:p>
    <w:p w14:paraId="6C7CC25F" w14:textId="77777777" w:rsidR="00611966" w:rsidRPr="000B5D1E" w:rsidRDefault="00611966">
      <w:pPr>
        <w:pStyle w:val="FORMATTEXT"/>
        <w:ind w:firstLine="568"/>
        <w:jc w:val="both"/>
        <w:rPr>
          <w:rFonts w:ascii="Times New Roman" w:hAnsi="Times New Roman" w:cs="Times New Roman"/>
        </w:rPr>
      </w:pPr>
    </w:p>
    <w:p w14:paraId="09399766" w14:textId="3C4C9B6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073CDE66" wp14:editId="18A991D7">
            <wp:extent cx="600710" cy="429895"/>
            <wp:effectExtent l="0" t="0" r="0" b="0"/>
            <wp:docPr id="941" name="Рисунок 9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1"/>
                    <pic:cNvPicPr>
                      <a:picLocks noChangeAspect="1" noChangeArrowheads="1"/>
                    </pic:cNvPicPr>
                  </pic:nvPicPr>
                  <pic:blipFill>
                    <a:blip r:embed="rId446">
                      <a:extLst>
                        <a:ext uri="{28A0092B-C50C-407E-A947-70E740481C1C}">
                          <a14:useLocalDpi xmlns:a14="http://schemas.microsoft.com/office/drawing/2010/main" val="0"/>
                        </a:ext>
                      </a:extLst>
                    </a:blip>
                    <a:srcRect/>
                    <a:stretch>
                      <a:fillRect/>
                    </a:stretch>
                  </pic:blipFill>
                  <pic:spPr bwMode="auto">
                    <a:xfrm>
                      <a:off x="0" y="0"/>
                      <a:ext cx="600710" cy="429895"/>
                    </a:xfrm>
                    <a:prstGeom prst="rect">
                      <a:avLst/>
                    </a:prstGeom>
                    <a:noFill/>
                    <a:ln>
                      <a:noFill/>
                    </a:ln>
                  </pic:spPr>
                </pic:pic>
              </a:graphicData>
            </a:graphic>
          </wp:inline>
        </w:drawing>
      </w:r>
      <w:r w:rsidR="00611966" w:rsidRPr="000B5D1E">
        <w:rPr>
          <w:rFonts w:ascii="Times New Roman" w:hAnsi="Times New Roman" w:cs="Times New Roman"/>
        </w:rPr>
        <w:t xml:space="preserve">;                                                                    (8.36) </w:t>
      </w:r>
    </w:p>
    <w:p w14:paraId="0171D24A" w14:textId="5A865119"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элементов таврового (со сжатой полкой) и двутаврового поперечных сечений с нулевой линией, расположенной в ребре ниже сжатой полки (</w:t>
      </w:r>
      <w:r w:rsidR="00E55DC2" w:rsidRPr="000B5D1E">
        <w:rPr>
          <w:rFonts w:ascii="Times New Roman" w:hAnsi="Times New Roman" w:cs="Times New Roman"/>
          <w:noProof/>
          <w:position w:val="-11"/>
        </w:rPr>
        <w:drawing>
          <wp:inline distT="0" distB="0" distL="0" distR="0" wp14:anchorId="452CB27D" wp14:editId="66FEDD8D">
            <wp:extent cx="525145" cy="238760"/>
            <wp:effectExtent l="0" t="0" r="0" b="0"/>
            <wp:docPr id="942" name="Рисунок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0B5D1E">
        <w:rPr>
          <w:rFonts w:ascii="Times New Roman" w:hAnsi="Times New Roman" w:cs="Times New Roman"/>
        </w:rPr>
        <w:t>), по формуле</w:t>
      </w:r>
    </w:p>
    <w:p w14:paraId="069D1722" w14:textId="77777777" w:rsidR="00611966" w:rsidRPr="000B5D1E" w:rsidRDefault="00611966">
      <w:pPr>
        <w:pStyle w:val="FORMATTEXT"/>
        <w:ind w:firstLine="568"/>
        <w:jc w:val="both"/>
        <w:rPr>
          <w:rFonts w:ascii="Times New Roman" w:hAnsi="Times New Roman" w:cs="Times New Roman"/>
        </w:rPr>
      </w:pPr>
    </w:p>
    <w:p w14:paraId="538D3A4F" w14:textId="3E311D9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7"/>
        </w:rPr>
        <w:drawing>
          <wp:inline distT="0" distB="0" distL="0" distR="0" wp14:anchorId="5EC85188" wp14:editId="26EF1CD0">
            <wp:extent cx="3384550" cy="641350"/>
            <wp:effectExtent l="0" t="0" r="0" b="0"/>
            <wp:docPr id="943" name="Рисунок 9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448">
                      <a:extLst>
                        <a:ext uri="{28A0092B-C50C-407E-A947-70E740481C1C}">
                          <a14:useLocalDpi xmlns:a14="http://schemas.microsoft.com/office/drawing/2010/main" val="0"/>
                        </a:ext>
                      </a:extLst>
                    </a:blip>
                    <a:srcRect/>
                    <a:stretch>
                      <a:fillRect/>
                    </a:stretch>
                  </pic:blipFill>
                  <pic:spPr bwMode="auto">
                    <a:xfrm>
                      <a:off x="0" y="0"/>
                      <a:ext cx="3384550" cy="641350"/>
                    </a:xfrm>
                    <a:prstGeom prst="rect">
                      <a:avLst/>
                    </a:prstGeom>
                    <a:noFill/>
                    <a:ln>
                      <a:noFill/>
                    </a:ln>
                  </pic:spPr>
                </pic:pic>
              </a:graphicData>
            </a:graphic>
          </wp:inline>
        </w:drawing>
      </w:r>
      <w:r w:rsidR="00611966" w:rsidRPr="000B5D1E">
        <w:rPr>
          <w:rFonts w:ascii="Times New Roman" w:hAnsi="Times New Roman" w:cs="Times New Roman"/>
        </w:rPr>
        <w:t xml:space="preserve">;                          (8.37) </w:t>
      </w:r>
    </w:p>
    <w:p w14:paraId="6C02CE8F" w14:textId="4A879D86"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б) при действии изгибающего момента </w:t>
      </w:r>
      <w:r w:rsidR="00E55DC2" w:rsidRPr="000B5D1E">
        <w:rPr>
          <w:rFonts w:ascii="Times New Roman" w:hAnsi="Times New Roman" w:cs="Times New Roman"/>
          <w:noProof/>
          <w:position w:val="-8"/>
        </w:rPr>
        <w:drawing>
          <wp:inline distT="0" distB="0" distL="0" distR="0" wp14:anchorId="45ECAC5E" wp14:editId="63262C8A">
            <wp:extent cx="198120" cy="163830"/>
            <wp:effectExtent l="0" t="0" r="0" b="0"/>
            <wp:docPr id="944" name="Рисунок 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Pr="000B5D1E">
        <w:rPr>
          <w:rFonts w:ascii="Times New Roman" w:hAnsi="Times New Roman" w:cs="Times New Roman"/>
        </w:rPr>
        <w:t xml:space="preserve">и продольной силы </w:t>
      </w:r>
      <w:r w:rsidR="00E55DC2" w:rsidRPr="000B5D1E">
        <w:rPr>
          <w:rFonts w:ascii="Times New Roman" w:hAnsi="Times New Roman" w:cs="Times New Roman"/>
          <w:noProof/>
          <w:position w:val="-9"/>
        </w:rPr>
        <w:drawing>
          <wp:inline distT="0" distB="0" distL="0" distR="0" wp14:anchorId="239D6373" wp14:editId="674C2204">
            <wp:extent cx="184150" cy="184150"/>
            <wp:effectExtent l="0" t="0" r="0" b="0"/>
            <wp:docPr id="945" name="Рисунок 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(сжимающей или растягивающей)</w:t>
      </w:r>
    </w:p>
    <w:p w14:paraId="42BB2714" w14:textId="77777777" w:rsidR="00611966" w:rsidRPr="000B5D1E" w:rsidRDefault="00611966">
      <w:pPr>
        <w:pStyle w:val="FORMATTEXT"/>
        <w:ind w:firstLine="568"/>
        <w:jc w:val="both"/>
        <w:rPr>
          <w:rFonts w:ascii="Times New Roman" w:hAnsi="Times New Roman" w:cs="Times New Roman"/>
        </w:rPr>
      </w:pPr>
    </w:p>
    <w:p w14:paraId="20D7101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для элементов прямоугольного поперечного сечения по формуле</w:t>
      </w:r>
    </w:p>
    <w:p w14:paraId="75913CC9" w14:textId="77777777" w:rsidR="00611966" w:rsidRPr="000B5D1E" w:rsidRDefault="00611966">
      <w:pPr>
        <w:pStyle w:val="FORMATTEXT"/>
        <w:ind w:firstLine="568"/>
        <w:jc w:val="both"/>
        <w:rPr>
          <w:rFonts w:ascii="Times New Roman" w:hAnsi="Times New Roman" w:cs="Times New Roman"/>
        </w:rPr>
      </w:pPr>
    </w:p>
    <w:p w14:paraId="5FD5E394" w14:textId="7052CB39"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4"/>
        </w:rPr>
        <w:drawing>
          <wp:inline distT="0" distB="0" distL="0" distR="0" wp14:anchorId="67FCE953" wp14:editId="31ADB703">
            <wp:extent cx="1945005" cy="579755"/>
            <wp:effectExtent l="0" t="0" r="0" b="0"/>
            <wp:docPr id="946" name="Рисунок 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6"/>
                    <pic:cNvPicPr>
                      <a:picLocks noChangeAspect="1" noChangeArrowheads="1"/>
                    </pic:cNvPicPr>
                  </pic:nvPicPr>
                  <pic:blipFill>
                    <a:blip r:embed="rId449">
                      <a:extLst>
                        <a:ext uri="{28A0092B-C50C-407E-A947-70E740481C1C}">
                          <a14:useLocalDpi xmlns:a14="http://schemas.microsoft.com/office/drawing/2010/main" val="0"/>
                        </a:ext>
                      </a:extLst>
                    </a:blip>
                    <a:srcRect/>
                    <a:stretch>
                      <a:fillRect/>
                    </a:stretch>
                  </pic:blipFill>
                  <pic:spPr bwMode="auto">
                    <a:xfrm>
                      <a:off x="0" y="0"/>
                      <a:ext cx="1945005" cy="579755"/>
                    </a:xfrm>
                    <a:prstGeom prst="rect">
                      <a:avLst/>
                    </a:prstGeom>
                    <a:noFill/>
                    <a:ln>
                      <a:noFill/>
                    </a:ln>
                  </pic:spPr>
                </pic:pic>
              </a:graphicData>
            </a:graphic>
          </wp:inline>
        </w:drawing>
      </w:r>
      <w:r w:rsidR="00611966" w:rsidRPr="000B5D1E">
        <w:rPr>
          <w:rFonts w:ascii="Times New Roman" w:hAnsi="Times New Roman" w:cs="Times New Roman"/>
        </w:rPr>
        <w:t xml:space="preserve">;                                           (8.38) </w:t>
      </w:r>
    </w:p>
    <w:p w14:paraId="2B8888A6" w14:textId="3402432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для элементов таврового (со сжатой полкой) и двутаврового поперечного сечений с нулевой линией, расположенной в ребре ниже сжатой полки (</w:t>
      </w:r>
      <w:r w:rsidR="00E55DC2" w:rsidRPr="000B5D1E">
        <w:rPr>
          <w:rFonts w:ascii="Times New Roman" w:hAnsi="Times New Roman" w:cs="Times New Roman"/>
          <w:noProof/>
          <w:position w:val="-11"/>
        </w:rPr>
        <w:drawing>
          <wp:inline distT="0" distB="0" distL="0" distR="0" wp14:anchorId="6C8FF7FB" wp14:editId="6E7C5CD5">
            <wp:extent cx="525145" cy="238760"/>
            <wp:effectExtent l="0" t="0" r="0" b="0"/>
            <wp:docPr id="947" name="Рисунок 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7"/>
                    <pic:cNvPicPr>
                      <a:picLocks noChangeAspect="1" noChangeArrowheads="1"/>
                    </pic:cNvPicPr>
                  </pic:nvPicPr>
                  <pic:blipFill>
                    <a:blip r:embed="rId447">
                      <a:extLst>
                        <a:ext uri="{28A0092B-C50C-407E-A947-70E740481C1C}">
                          <a14:useLocalDpi xmlns:a14="http://schemas.microsoft.com/office/drawing/2010/main" val="0"/>
                        </a:ext>
                      </a:extLst>
                    </a:blip>
                    <a:srcRect/>
                    <a:stretch>
                      <a:fillRect/>
                    </a:stretch>
                  </pic:blipFill>
                  <pic:spPr bwMode="auto">
                    <a:xfrm>
                      <a:off x="0" y="0"/>
                      <a:ext cx="525145" cy="238760"/>
                    </a:xfrm>
                    <a:prstGeom prst="rect">
                      <a:avLst/>
                    </a:prstGeom>
                    <a:noFill/>
                    <a:ln>
                      <a:noFill/>
                    </a:ln>
                  </pic:spPr>
                </pic:pic>
              </a:graphicData>
            </a:graphic>
          </wp:inline>
        </w:drawing>
      </w:r>
      <w:r w:rsidRPr="000B5D1E">
        <w:rPr>
          <w:rFonts w:ascii="Times New Roman" w:hAnsi="Times New Roman" w:cs="Times New Roman"/>
        </w:rPr>
        <w:t>), по формуле</w:t>
      </w:r>
    </w:p>
    <w:p w14:paraId="2FEF00A7" w14:textId="77777777" w:rsidR="00611966" w:rsidRPr="000B5D1E" w:rsidRDefault="00611966">
      <w:pPr>
        <w:pStyle w:val="FORMATTEXT"/>
        <w:ind w:firstLine="568"/>
        <w:jc w:val="both"/>
        <w:rPr>
          <w:rFonts w:ascii="Times New Roman" w:hAnsi="Times New Roman" w:cs="Times New Roman"/>
        </w:rPr>
      </w:pPr>
    </w:p>
    <w:p w14:paraId="7EF8D0EB" w14:textId="236035BF"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7"/>
        </w:rPr>
        <w:drawing>
          <wp:inline distT="0" distB="0" distL="0" distR="0" wp14:anchorId="6A29486D" wp14:editId="41A2F365">
            <wp:extent cx="4067175" cy="641350"/>
            <wp:effectExtent l="0" t="0" r="0" b="0"/>
            <wp:docPr id="948" name="Рисунок 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8"/>
                    <pic:cNvPicPr>
                      <a:picLocks noChangeAspect="1" noChangeArrowheads="1"/>
                    </pic:cNvPicPr>
                  </pic:nvPicPr>
                  <pic:blipFill>
                    <a:blip r:embed="rId450">
                      <a:extLst>
                        <a:ext uri="{28A0092B-C50C-407E-A947-70E740481C1C}">
                          <a14:useLocalDpi xmlns:a14="http://schemas.microsoft.com/office/drawing/2010/main" val="0"/>
                        </a:ext>
                      </a:extLst>
                    </a:blip>
                    <a:srcRect/>
                    <a:stretch>
                      <a:fillRect/>
                    </a:stretch>
                  </pic:blipFill>
                  <pic:spPr bwMode="auto">
                    <a:xfrm>
                      <a:off x="0" y="0"/>
                      <a:ext cx="4067175" cy="641350"/>
                    </a:xfrm>
                    <a:prstGeom prst="rect">
                      <a:avLst/>
                    </a:prstGeom>
                    <a:noFill/>
                    <a:ln>
                      <a:noFill/>
                    </a:ln>
                  </pic:spPr>
                </pic:pic>
              </a:graphicData>
            </a:graphic>
          </wp:inline>
        </w:drawing>
      </w:r>
      <w:r w:rsidR="00611966" w:rsidRPr="000B5D1E">
        <w:rPr>
          <w:rFonts w:ascii="Times New Roman" w:hAnsi="Times New Roman" w:cs="Times New Roman"/>
        </w:rPr>
        <w:t xml:space="preserve">.            (8.39) </w:t>
      </w:r>
    </w:p>
    <w:p w14:paraId="2A73C7CD" w14:textId="4EC059BA" w:rsidR="00611966" w:rsidRPr="000B5D1E" w:rsidRDefault="00611966" w:rsidP="000B5D1E">
      <w:pPr>
        <w:pStyle w:val="FORMATTEXT"/>
        <w:ind w:firstLine="568"/>
        <w:jc w:val="both"/>
        <w:rPr>
          <w:rFonts w:ascii="Times New Roman" w:hAnsi="Times New Roman" w:cs="Times New Roman"/>
        </w:rPr>
      </w:pPr>
      <w:r w:rsidRPr="000B5D1E">
        <w:rPr>
          <w:rFonts w:ascii="Times New Roman" w:hAnsi="Times New Roman" w:cs="Times New Roman"/>
        </w:rPr>
        <w:t xml:space="preserve">В тех случаях, когда определяемая согласно 8.31 высота сжатой зоны </w:t>
      </w:r>
      <w:r w:rsidR="00E55DC2" w:rsidRPr="000B5D1E">
        <w:rPr>
          <w:rFonts w:ascii="Times New Roman" w:hAnsi="Times New Roman" w:cs="Times New Roman"/>
          <w:noProof/>
          <w:position w:val="-11"/>
        </w:rPr>
        <w:drawing>
          <wp:inline distT="0" distB="0" distL="0" distR="0" wp14:anchorId="4CCC5B55" wp14:editId="54AB67F7">
            <wp:extent cx="532130" cy="238760"/>
            <wp:effectExtent l="0" t="0" r="0" b="0"/>
            <wp:docPr id="949" name="Рисунок 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9"/>
                    <pic:cNvPicPr>
                      <a:picLocks noChangeAspect="1" noChangeArrowheads="1"/>
                    </pic:cNvPicPr>
                  </pic:nvPicPr>
                  <pic:blipFill>
                    <a:blip r:embed="rId451">
                      <a:extLst>
                        <a:ext uri="{28A0092B-C50C-407E-A947-70E740481C1C}">
                          <a14:useLocalDpi xmlns:a14="http://schemas.microsoft.com/office/drawing/2010/main" val="0"/>
                        </a:ext>
                      </a:extLst>
                    </a:blip>
                    <a:srcRect/>
                    <a:stretch>
                      <a:fillRect/>
                    </a:stretch>
                  </pic:blipFill>
                  <pic:spPr bwMode="auto">
                    <a:xfrm>
                      <a:off x="0" y="0"/>
                      <a:ext cx="532130" cy="238760"/>
                    </a:xfrm>
                    <a:prstGeom prst="rect">
                      <a:avLst/>
                    </a:prstGeom>
                    <a:noFill/>
                    <a:ln>
                      <a:noFill/>
                    </a:ln>
                  </pic:spPr>
                </pic:pic>
              </a:graphicData>
            </a:graphic>
          </wp:inline>
        </w:drawing>
      </w:r>
      <w:r w:rsidRPr="000B5D1E">
        <w:rPr>
          <w:rFonts w:ascii="Times New Roman" w:hAnsi="Times New Roman" w:cs="Times New Roman"/>
        </w:rPr>
        <w:t xml:space="preserve">, момент инерции </w:t>
      </w:r>
      <w:r w:rsidR="00E55DC2" w:rsidRPr="000B5D1E">
        <w:rPr>
          <w:rFonts w:ascii="Times New Roman" w:hAnsi="Times New Roman" w:cs="Times New Roman"/>
          <w:noProof/>
          <w:position w:val="-11"/>
        </w:rPr>
        <w:drawing>
          <wp:inline distT="0" distB="0" distL="0" distR="0" wp14:anchorId="56D8AEA2" wp14:editId="0E9C3FCB">
            <wp:extent cx="163830" cy="231775"/>
            <wp:effectExtent l="0" t="0" r="0" b="0"/>
            <wp:docPr id="950" name="Рисунок 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385">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Pr="000B5D1E">
        <w:rPr>
          <w:rFonts w:ascii="Times New Roman" w:hAnsi="Times New Roman" w:cs="Times New Roman"/>
        </w:rPr>
        <w:t xml:space="preserve">вычисляют как для элементов прямоугольного поперечного сечения по формулам (8.36) и (8.38), принимая </w:t>
      </w:r>
      <w:r w:rsidR="00E55DC2" w:rsidRPr="000B5D1E">
        <w:rPr>
          <w:rFonts w:ascii="Times New Roman" w:hAnsi="Times New Roman" w:cs="Times New Roman"/>
          <w:noProof/>
          <w:position w:val="-11"/>
        </w:rPr>
        <w:drawing>
          <wp:inline distT="0" distB="0" distL="0" distR="0" wp14:anchorId="51B06620" wp14:editId="099D4C5D">
            <wp:extent cx="416560" cy="238760"/>
            <wp:effectExtent l="0" t="0" r="0" b="0"/>
            <wp:docPr id="951" name="Рисунок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1"/>
                    <pic:cNvPicPr>
                      <a:picLocks noChangeAspect="1" noChangeArrowheads="1"/>
                    </pic:cNvPicPr>
                  </pic:nvPicPr>
                  <pic:blipFill>
                    <a:blip r:embed="rId452">
                      <a:extLst>
                        <a:ext uri="{28A0092B-C50C-407E-A947-70E740481C1C}">
                          <a14:useLocalDpi xmlns:a14="http://schemas.microsoft.com/office/drawing/2010/main" val="0"/>
                        </a:ext>
                      </a:extLst>
                    </a:blip>
                    <a:srcRect/>
                    <a:stretch>
                      <a:fillRect/>
                    </a:stretch>
                  </pic:blipFill>
                  <pic:spPr bwMode="auto">
                    <a:xfrm>
                      <a:off x="0" y="0"/>
                      <a:ext cx="416560" cy="238760"/>
                    </a:xfrm>
                    <a:prstGeom prst="rect">
                      <a:avLst/>
                    </a:prstGeom>
                    <a:noFill/>
                    <a:ln>
                      <a:noFill/>
                    </a:ln>
                  </pic:spPr>
                </pic:pic>
              </a:graphicData>
            </a:graphic>
          </wp:inline>
        </w:drawing>
      </w:r>
      <w:r w:rsidRPr="000B5D1E">
        <w:rPr>
          <w:rFonts w:ascii="Times New Roman" w:hAnsi="Times New Roman" w:cs="Times New Roman"/>
        </w:rPr>
        <w:t xml:space="preserve">. </w:t>
      </w:r>
    </w:p>
    <w:p w14:paraId="36C4C3D6" w14:textId="74B43C0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формуле (8.154) СП 63.13330.2012 момент инерции приведенного поперечного сечения элемента относительно его центра тяжести </w:t>
      </w:r>
      <w:r w:rsidR="00E55DC2" w:rsidRPr="000B5D1E">
        <w:rPr>
          <w:rFonts w:ascii="Times New Roman" w:hAnsi="Times New Roman" w:cs="Times New Roman"/>
          <w:noProof/>
          <w:position w:val="-11"/>
        </w:rPr>
        <w:drawing>
          <wp:inline distT="0" distB="0" distL="0" distR="0" wp14:anchorId="774ABB54" wp14:editId="2FE16389">
            <wp:extent cx="273050" cy="231775"/>
            <wp:effectExtent l="0" t="0" r="0" b="0"/>
            <wp:docPr id="952" name="Рисунок 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B5D1E">
        <w:rPr>
          <w:rFonts w:ascii="Times New Roman" w:hAnsi="Times New Roman" w:cs="Times New Roman"/>
        </w:rPr>
        <w:t xml:space="preserve">и площадь приведенного поперечного сечения </w:t>
      </w:r>
      <w:r w:rsidR="00E55DC2" w:rsidRPr="000B5D1E">
        <w:rPr>
          <w:rFonts w:ascii="Times New Roman" w:hAnsi="Times New Roman" w:cs="Times New Roman"/>
          <w:noProof/>
          <w:position w:val="-11"/>
        </w:rPr>
        <w:drawing>
          <wp:inline distT="0" distB="0" distL="0" distR="0" wp14:anchorId="09018054" wp14:editId="6129E808">
            <wp:extent cx="307340" cy="231775"/>
            <wp:effectExtent l="0" t="0" r="0" b="0"/>
            <wp:docPr id="953" name="Рисунок 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определяют для полного сечения элемента (без учета трещин) по 6.16-6.21, 8.22.</w:t>
      </w:r>
    </w:p>
    <w:p w14:paraId="3599C3B5" w14:textId="77777777" w:rsidR="00611966" w:rsidRPr="000B5D1E" w:rsidRDefault="00611966">
      <w:pPr>
        <w:pStyle w:val="FORMATTEXT"/>
        <w:ind w:firstLine="568"/>
        <w:jc w:val="both"/>
        <w:rPr>
          <w:rFonts w:ascii="Times New Roman" w:hAnsi="Times New Roman" w:cs="Times New Roman"/>
        </w:rPr>
      </w:pPr>
    </w:p>
    <w:p w14:paraId="66F5BDDC" w14:textId="2B9F1EF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8.24 Прогибы железобетонных элементов допускается определять по общим правилам строительной механики с использованием вместо кривизны непосредственно изгибных жесткостных характеристик </w:t>
      </w:r>
      <w:r w:rsidR="00E55DC2" w:rsidRPr="000B5D1E">
        <w:rPr>
          <w:rFonts w:ascii="Times New Roman" w:hAnsi="Times New Roman" w:cs="Times New Roman"/>
          <w:noProof/>
          <w:position w:val="-8"/>
        </w:rPr>
        <w:drawing>
          <wp:inline distT="0" distB="0" distL="0" distR="0" wp14:anchorId="19A4BEE8" wp14:editId="70E2107A">
            <wp:extent cx="163830" cy="163830"/>
            <wp:effectExtent l="0" t="0" r="0" b="0"/>
            <wp:docPr id="954" name="Рисунок 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4"/>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xml:space="preserve">путем замены упругих изгибных характеристик </w:t>
      </w:r>
      <w:r w:rsidR="00E55DC2" w:rsidRPr="000B5D1E">
        <w:rPr>
          <w:rFonts w:ascii="Times New Roman" w:hAnsi="Times New Roman" w:cs="Times New Roman"/>
          <w:noProof/>
          <w:position w:val="-8"/>
        </w:rPr>
        <w:drawing>
          <wp:inline distT="0" distB="0" distL="0" distR="0" wp14:anchorId="603C7A15" wp14:editId="5A27401E">
            <wp:extent cx="218440" cy="163830"/>
            <wp:effectExtent l="0" t="0" r="0" b="0"/>
            <wp:docPr id="955" name="Рисунок 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5"/>
                    <pic:cNvPicPr>
                      <a:picLocks noChangeAspect="1" noChangeArrowheads="1"/>
                    </pic:cNvPicPr>
                  </pic:nvPicPr>
                  <pic:blipFill>
                    <a:blip r:embed="rId453">
                      <a:extLst>
                        <a:ext uri="{28A0092B-C50C-407E-A947-70E740481C1C}">
                          <a14:useLocalDpi xmlns:a14="http://schemas.microsoft.com/office/drawing/2010/main" val="0"/>
                        </a:ext>
                      </a:extLst>
                    </a:blip>
                    <a:srcRect/>
                    <a:stretch>
                      <a:fillRect/>
                    </a:stretch>
                  </pic:blipFill>
                  <pic:spPr bwMode="auto">
                    <a:xfrm>
                      <a:off x="0" y="0"/>
                      <a:ext cx="218440" cy="163830"/>
                    </a:xfrm>
                    <a:prstGeom prst="rect">
                      <a:avLst/>
                    </a:prstGeom>
                    <a:noFill/>
                    <a:ln>
                      <a:noFill/>
                    </a:ln>
                  </pic:spPr>
                </pic:pic>
              </a:graphicData>
            </a:graphic>
          </wp:inline>
        </w:drawing>
      </w:r>
      <w:r w:rsidRPr="000B5D1E">
        <w:rPr>
          <w:rFonts w:ascii="Times New Roman" w:hAnsi="Times New Roman" w:cs="Times New Roman"/>
        </w:rPr>
        <w:t xml:space="preserve">в расчетных зависимостях на указанные характеристики </w:t>
      </w:r>
      <w:r w:rsidR="00E55DC2" w:rsidRPr="000B5D1E">
        <w:rPr>
          <w:rFonts w:ascii="Times New Roman" w:hAnsi="Times New Roman" w:cs="Times New Roman"/>
          <w:noProof/>
          <w:position w:val="-8"/>
        </w:rPr>
        <w:drawing>
          <wp:inline distT="0" distB="0" distL="0" distR="0" wp14:anchorId="0B24737D" wp14:editId="157F5977">
            <wp:extent cx="163830" cy="163830"/>
            <wp:effectExtent l="0" t="0" r="0" b="0"/>
            <wp:docPr id="956" name="Рисунок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6"/>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вычисленные по формулам, приведенным в СП 63.13330.2012 (пункты 8.2.25 и 8.2.29).</w:t>
      </w:r>
    </w:p>
    <w:p w14:paraId="7C818938" w14:textId="77777777" w:rsidR="00611966" w:rsidRPr="000B5D1E" w:rsidRDefault="00611966">
      <w:pPr>
        <w:pStyle w:val="FORMATTEXT"/>
        <w:ind w:firstLine="568"/>
        <w:jc w:val="both"/>
        <w:rPr>
          <w:rFonts w:ascii="Times New Roman" w:hAnsi="Times New Roman" w:cs="Times New Roman"/>
        </w:rPr>
      </w:pPr>
    </w:p>
    <w:p w14:paraId="107A238E" w14:textId="62677400"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совместном действии кратковременных и длительных нагрузок и температур полный прогиб элементов без трещин и с трещинами в растянутой зоне определяют путем суммирования прогибов соответствующих нагрузок и длительности нагрева, по аналогии с суммированием кривизны согласно 8.26, принимая жесткостные характеристики </w:t>
      </w:r>
      <w:r w:rsidR="00E55DC2" w:rsidRPr="000B5D1E">
        <w:rPr>
          <w:rFonts w:ascii="Times New Roman" w:hAnsi="Times New Roman" w:cs="Times New Roman"/>
          <w:noProof/>
          <w:position w:val="-8"/>
        </w:rPr>
        <w:drawing>
          <wp:inline distT="0" distB="0" distL="0" distR="0" wp14:anchorId="106F3F8E" wp14:editId="3A016409">
            <wp:extent cx="163830" cy="163830"/>
            <wp:effectExtent l="0" t="0" r="0" b="0"/>
            <wp:docPr id="957" name="Рисунок 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7"/>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в зависимости от указанной в этом пункте принятой продолжительности действия, рассматриваемой нагрузки и нагрева.</w:t>
      </w:r>
    </w:p>
    <w:p w14:paraId="38B2BBF4" w14:textId="77777777" w:rsidR="00611966" w:rsidRPr="000B5D1E" w:rsidRDefault="00611966">
      <w:pPr>
        <w:pStyle w:val="FORMATTEXT"/>
        <w:ind w:firstLine="568"/>
        <w:jc w:val="both"/>
        <w:rPr>
          <w:rFonts w:ascii="Times New Roman" w:hAnsi="Times New Roman" w:cs="Times New Roman"/>
        </w:rPr>
      </w:pPr>
    </w:p>
    <w:p w14:paraId="3BE1506A" w14:textId="7595E66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Допускается при определении жесткостных характеристик </w:t>
      </w:r>
      <w:r w:rsidR="00E55DC2" w:rsidRPr="000B5D1E">
        <w:rPr>
          <w:rFonts w:ascii="Times New Roman" w:hAnsi="Times New Roman" w:cs="Times New Roman"/>
          <w:noProof/>
          <w:position w:val="-8"/>
        </w:rPr>
        <w:drawing>
          <wp:inline distT="0" distB="0" distL="0" distR="0" wp14:anchorId="16E5E675" wp14:editId="50E4D395">
            <wp:extent cx="163830" cy="163830"/>
            <wp:effectExtent l="0" t="0" r="0" b="0"/>
            <wp:docPr id="958" name="Рисунок 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xml:space="preserve">элементов с трещинами в растянутой зоне принимать коэффициент </w:t>
      </w:r>
      <w:r w:rsidR="00E55DC2" w:rsidRPr="000B5D1E">
        <w:rPr>
          <w:rFonts w:ascii="Times New Roman" w:hAnsi="Times New Roman" w:cs="Times New Roman"/>
          <w:noProof/>
          <w:position w:val="-11"/>
        </w:rPr>
        <w:drawing>
          <wp:inline distT="0" distB="0" distL="0" distR="0" wp14:anchorId="0CC6CF01" wp14:editId="0B34A0AD">
            <wp:extent cx="340995" cy="231775"/>
            <wp:effectExtent l="0" t="0" r="0" b="0"/>
            <wp:docPr id="959" name="Рисунок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9"/>
                    <pic:cNvPicPr>
                      <a:picLocks noChangeAspect="1" noChangeArrowheads="1"/>
                    </pic:cNvPicPr>
                  </pic:nvPicPr>
                  <pic:blipFill>
                    <a:blip r:embed="rId454">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 xml:space="preserve">1. В этом случае, при совместном действии кратковременных и длительных нагрузок и температур, полный прогиб элементов с трещинами в растянутой зоне определяют путем суммирования прогибов от кратковременного действия кратковременных нагрузок и температур и от длительного действия длительных нагрузок и температур, с учетом соответствующих значений жесткостных характеристик </w:t>
      </w:r>
      <w:r w:rsidR="00E55DC2" w:rsidRPr="000B5D1E">
        <w:rPr>
          <w:rFonts w:ascii="Times New Roman" w:hAnsi="Times New Roman" w:cs="Times New Roman"/>
          <w:noProof/>
          <w:position w:val="-8"/>
        </w:rPr>
        <w:drawing>
          <wp:inline distT="0" distB="0" distL="0" distR="0" wp14:anchorId="42000B31" wp14:editId="7B36D717">
            <wp:extent cx="163830" cy="163830"/>
            <wp:effectExtent l="0" t="0" r="0" b="0"/>
            <wp:docPr id="960" name="Рисунок 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0"/>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sidRPr="000B5D1E">
        <w:rPr>
          <w:rFonts w:ascii="Times New Roman" w:hAnsi="Times New Roman" w:cs="Times New Roman"/>
        </w:rPr>
        <w:t>, как это принято для элементов без трещин.</w:t>
      </w:r>
    </w:p>
    <w:p w14:paraId="4DD6C501" w14:textId="77777777" w:rsidR="00611966" w:rsidRPr="000B5D1E" w:rsidRDefault="00611966">
      <w:pPr>
        <w:pStyle w:val="FORMATTEXT"/>
        <w:ind w:firstLine="568"/>
        <w:jc w:val="both"/>
        <w:rPr>
          <w:rFonts w:ascii="Times New Roman" w:hAnsi="Times New Roman" w:cs="Times New Roman"/>
        </w:rPr>
      </w:pPr>
    </w:p>
    <w:p w14:paraId="435090A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8.25 Для изгибаемых элементов прямоугольного, таврового и двутаврового сечений кривизну на участках с трещинами в растянутой зоне допускается рассчитывать по формуле</w:t>
      </w:r>
    </w:p>
    <w:p w14:paraId="04CB2A79" w14:textId="77777777" w:rsidR="00611966" w:rsidRPr="000B5D1E" w:rsidRDefault="00611966">
      <w:pPr>
        <w:pStyle w:val="FORMATTEXT"/>
        <w:ind w:firstLine="568"/>
        <w:jc w:val="both"/>
        <w:rPr>
          <w:rFonts w:ascii="Times New Roman" w:hAnsi="Times New Roman" w:cs="Times New Roman"/>
        </w:rPr>
      </w:pPr>
    </w:p>
    <w:p w14:paraId="01290D79" w14:textId="1B4F0F2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16BA28A0" wp14:editId="5A160F1F">
            <wp:extent cx="1555750" cy="504825"/>
            <wp:effectExtent l="0" t="0" r="0" b="0"/>
            <wp:docPr id="961" name="Рисунок 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1"/>
                    <pic:cNvPicPr>
                      <a:picLocks noChangeAspect="1" noChangeArrowheads="1"/>
                    </pic:cNvPicPr>
                  </pic:nvPicPr>
                  <pic:blipFill>
                    <a:blip r:embed="rId455">
                      <a:extLst>
                        <a:ext uri="{28A0092B-C50C-407E-A947-70E740481C1C}">
                          <a14:useLocalDpi xmlns:a14="http://schemas.microsoft.com/office/drawing/2010/main" val="0"/>
                        </a:ext>
                      </a:extLst>
                    </a:blip>
                    <a:srcRect/>
                    <a:stretch>
                      <a:fillRect/>
                    </a:stretch>
                  </pic:blipFill>
                  <pic:spPr bwMode="auto">
                    <a:xfrm>
                      <a:off x="0" y="0"/>
                      <a:ext cx="1555750" cy="504825"/>
                    </a:xfrm>
                    <a:prstGeom prst="rect">
                      <a:avLst/>
                    </a:prstGeom>
                    <a:noFill/>
                    <a:ln>
                      <a:noFill/>
                    </a:ln>
                  </pic:spPr>
                </pic:pic>
              </a:graphicData>
            </a:graphic>
          </wp:inline>
        </w:drawing>
      </w:r>
      <w:r w:rsidR="00611966" w:rsidRPr="000B5D1E">
        <w:rPr>
          <w:rFonts w:ascii="Times New Roman" w:hAnsi="Times New Roman" w:cs="Times New Roman"/>
        </w:rPr>
        <w:t xml:space="preserve">,                                                      (8.40) </w:t>
      </w:r>
    </w:p>
    <w:p w14:paraId="1EF68033" w14:textId="77777777" w:rsidR="00611966" w:rsidRPr="000B5D1E" w:rsidRDefault="00611966">
      <w:pPr>
        <w:pStyle w:val="FORMATTEXT"/>
        <w:jc w:val="both"/>
        <w:rPr>
          <w:rFonts w:ascii="Times New Roman" w:hAnsi="Times New Roman" w:cs="Times New Roman"/>
        </w:rPr>
      </w:pPr>
    </w:p>
    <w:p w14:paraId="71A0E291" w14:textId="77777777" w:rsidR="00611966" w:rsidRPr="000B5D1E" w:rsidRDefault="00611966">
      <w:pPr>
        <w:pStyle w:val="FORMATTEXT"/>
        <w:jc w:val="both"/>
        <w:rPr>
          <w:rFonts w:ascii="Times New Roman" w:hAnsi="Times New Roman" w:cs="Times New Roman"/>
        </w:rPr>
      </w:pPr>
    </w:p>
    <w:p w14:paraId="4420C94D" w14:textId="5B1618CB"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коэффициенты </w:t>
      </w:r>
      <w:r w:rsidR="00E55DC2" w:rsidRPr="000B5D1E">
        <w:rPr>
          <w:rFonts w:ascii="Times New Roman" w:hAnsi="Times New Roman" w:cs="Times New Roman"/>
          <w:noProof/>
          <w:position w:val="-10"/>
        </w:rPr>
        <w:drawing>
          <wp:inline distT="0" distB="0" distL="0" distR="0" wp14:anchorId="7EB54316" wp14:editId="7501A4A4">
            <wp:extent cx="184150" cy="218440"/>
            <wp:effectExtent l="0" t="0" r="0" b="0"/>
            <wp:docPr id="962" name="Рисунок 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rPr>
        <w:t xml:space="preserve">принимают по таблице 8.1, </w:t>
      </w:r>
      <w:r w:rsidR="00E55DC2" w:rsidRPr="000B5D1E">
        <w:rPr>
          <w:rFonts w:ascii="Times New Roman" w:hAnsi="Times New Roman" w:cs="Times New Roman"/>
          <w:noProof/>
          <w:position w:val="-10"/>
        </w:rPr>
        <w:drawing>
          <wp:inline distT="0" distB="0" distL="0" distR="0" wp14:anchorId="0ADB8F58" wp14:editId="76D35D41">
            <wp:extent cx="198120" cy="218440"/>
            <wp:effectExtent l="0" t="0" r="0" b="0"/>
            <wp:docPr id="963" name="Рисунок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B5D1E">
        <w:rPr>
          <w:rFonts w:ascii="Times New Roman" w:hAnsi="Times New Roman" w:cs="Times New Roman"/>
        </w:rPr>
        <w:t xml:space="preserve">- по таблице 8.2. </w:t>
      </w:r>
    </w:p>
    <w:p w14:paraId="38D77181"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Жесткость изгибаемых элементов с трещинами в растянутой зоне допускается рассчитывать по формуле</w:t>
      </w:r>
    </w:p>
    <w:p w14:paraId="3C2A363C" w14:textId="1C61E5EE"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21"/>
        </w:rPr>
        <w:drawing>
          <wp:inline distT="0" distB="0" distL="0" distR="0" wp14:anchorId="2416C942" wp14:editId="3AC1157B">
            <wp:extent cx="1473835" cy="504825"/>
            <wp:effectExtent l="0" t="0" r="0" b="0"/>
            <wp:docPr id="964" name="Рисунок 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
                    <pic:cNvPicPr>
                      <a:picLocks noChangeAspect="1" noChangeArrowheads="1"/>
                    </pic:cNvPicPr>
                  </pic:nvPicPr>
                  <pic:blipFill>
                    <a:blip r:embed="rId457">
                      <a:extLst>
                        <a:ext uri="{28A0092B-C50C-407E-A947-70E740481C1C}">
                          <a14:useLocalDpi xmlns:a14="http://schemas.microsoft.com/office/drawing/2010/main" val="0"/>
                        </a:ext>
                      </a:extLst>
                    </a:blip>
                    <a:srcRect/>
                    <a:stretch>
                      <a:fillRect/>
                    </a:stretch>
                  </pic:blipFill>
                  <pic:spPr bwMode="auto">
                    <a:xfrm>
                      <a:off x="0" y="0"/>
                      <a:ext cx="1473835" cy="504825"/>
                    </a:xfrm>
                    <a:prstGeom prst="rect">
                      <a:avLst/>
                    </a:prstGeom>
                    <a:noFill/>
                    <a:ln>
                      <a:noFill/>
                    </a:ln>
                  </pic:spPr>
                </pic:pic>
              </a:graphicData>
            </a:graphic>
          </wp:inline>
        </w:drawing>
      </w:r>
      <w:r w:rsidR="00611966" w:rsidRPr="000B5D1E">
        <w:rPr>
          <w:rFonts w:ascii="Times New Roman" w:hAnsi="Times New Roman" w:cs="Times New Roman"/>
        </w:rPr>
        <w:t xml:space="preserve">.                                                      (8.41) </w:t>
      </w:r>
    </w:p>
    <w:p w14:paraId="3A6F6381" w14:textId="26D4B78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Кривизну внецентренно сжатых элементов, а также внецентренно растянутых элементов при приложении силы </w:t>
      </w:r>
      <w:r w:rsidR="00E55DC2" w:rsidRPr="000B5D1E">
        <w:rPr>
          <w:rFonts w:ascii="Times New Roman" w:hAnsi="Times New Roman" w:cs="Times New Roman"/>
          <w:noProof/>
          <w:position w:val="-9"/>
        </w:rPr>
        <w:drawing>
          <wp:inline distT="0" distB="0" distL="0" distR="0" wp14:anchorId="1933BBDA" wp14:editId="3F5479E2">
            <wp:extent cx="184150" cy="184150"/>
            <wp:effectExtent l="0" t="0" r="0" b="0"/>
            <wp:docPr id="965" name="Рисунок 9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5"/>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 xml:space="preserve">вне расстояния между арматурами </w:t>
      </w:r>
      <w:r w:rsidR="00E55DC2" w:rsidRPr="000B5D1E">
        <w:rPr>
          <w:rFonts w:ascii="Times New Roman" w:hAnsi="Times New Roman" w:cs="Times New Roman"/>
          <w:noProof/>
          <w:position w:val="-9"/>
        </w:rPr>
        <w:drawing>
          <wp:inline distT="0" distB="0" distL="0" distR="0" wp14:anchorId="70BA499F" wp14:editId="5761AADA">
            <wp:extent cx="143510" cy="184150"/>
            <wp:effectExtent l="0" t="0" r="0" b="0"/>
            <wp:docPr id="966" name="Рисунок 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9"/>
        </w:rPr>
        <w:drawing>
          <wp:inline distT="0" distB="0" distL="0" distR="0" wp14:anchorId="35A75824" wp14:editId="01093F1E">
            <wp:extent cx="184150" cy="184150"/>
            <wp:effectExtent l="0" t="0" r="0" b="0"/>
            <wp:docPr id="967" name="Рисунок 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rPr>
        <w:t>на участках с трещинами в растянутой зоне рассчитывают по формуле</w:t>
      </w:r>
    </w:p>
    <w:p w14:paraId="5E491F2F" w14:textId="77777777" w:rsidR="00611966" w:rsidRPr="000B5D1E" w:rsidRDefault="00611966">
      <w:pPr>
        <w:pStyle w:val="FORMATTEXT"/>
        <w:ind w:firstLine="568"/>
        <w:jc w:val="both"/>
        <w:rPr>
          <w:rFonts w:ascii="Times New Roman" w:hAnsi="Times New Roman" w:cs="Times New Roman"/>
        </w:rPr>
      </w:pPr>
    </w:p>
    <w:p w14:paraId="363E2751" w14:textId="4EC85538"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9"/>
        </w:rPr>
        <w:drawing>
          <wp:inline distT="0" distB="0" distL="0" distR="0" wp14:anchorId="6FED2ED3" wp14:editId="7F8C91F5">
            <wp:extent cx="1112520" cy="450215"/>
            <wp:effectExtent l="0" t="0" r="0" b="0"/>
            <wp:docPr id="968" name="Рисунок 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8"/>
                    <pic:cNvPicPr>
                      <a:picLocks noChangeAspect="1" noChangeArrowheads="1"/>
                    </pic:cNvPicPr>
                  </pic:nvPicPr>
                  <pic:blipFill>
                    <a:blip r:embed="rId458">
                      <a:extLst>
                        <a:ext uri="{28A0092B-C50C-407E-A947-70E740481C1C}">
                          <a14:useLocalDpi xmlns:a14="http://schemas.microsoft.com/office/drawing/2010/main" val="0"/>
                        </a:ext>
                      </a:extLst>
                    </a:blip>
                    <a:srcRect/>
                    <a:stretch>
                      <a:fillRect/>
                    </a:stretch>
                  </pic:blipFill>
                  <pic:spPr bwMode="auto">
                    <a:xfrm>
                      <a:off x="0" y="0"/>
                      <a:ext cx="1112520" cy="450215"/>
                    </a:xfrm>
                    <a:prstGeom prst="rect">
                      <a:avLst/>
                    </a:prstGeom>
                    <a:noFill/>
                    <a:ln>
                      <a:noFill/>
                    </a:ln>
                  </pic:spPr>
                </pic:pic>
              </a:graphicData>
            </a:graphic>
          </wp:inline>
        </w:drawing>
      </w:r>
      <w:r w:rsidR="00611966" w:rsidRPr="000B5D1E">
        <w:rPr>
          <w:rFonts w:ascii="Times New Roman" w:hAnsi="Times New Roman" w:cs="Times New Roman"/>
        </w:rPr>
        <w:t xml:space="preserve">,                                                             (8.42) </w:t>
      </w:r>
    </w:p>
    <w:p w14:paraId="09770EB8" w14:textId="77777777" w:rsidR="00611966" w:rsidRPr="000B5D1E" w:rsidRDefault="00611966">
      <w:pPr>
        <w:pStyle w:val="FORMATTEXT"/>
        <w:jc w:val="both"/>
        <w:rPr>
          <w:rFonts w:ascii="Times New Roman" w:hAnsi="Times New Roman" w:cs="Times New Roman"/>
        </w:rPr>
      </w:pPr>
    </w:p>
    <w:p w14:paraId="377C567A" w14:textId="77777777" w:rsidR="00611966" w:rsidRPr="000B5D1E" w:rsidRDefault="00611966">
      <w:pPr>
        <w:pStyle w:val="FORMATTEXT"/>
        <w:jc w:val="both"/>
        <w:rPr>
          <w:rFonts w:ascii="Times New Roman" w:hAnsi="Times New Roman" w:cs="Times New Roman"/>
        </w:rPr>
      </w:pPr>
    </w:p>
    <w:p w14:paraId="380E518D" w14:textId="384E79F2"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792A3502" wp14:editId="282897A6">
            <wp:extent cx="307340" cy="231775"/>
            <wp:effectExtent l="0" t="0" r="0" b="0"/>
            <wp:docPr id="969" name="Рисунок 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9"/>
                    <pic:cNvPicPr>
                      <a:picLocks noChangeAspect="1" noChangeArrowheads="1"/>
                    </pic:cNvPicPr>
                  </pic:nvPicPr>
                  <pic:blipFill>
                    <a:blip r:embed="rId45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Pr="000B5D1E">
        <w:rPr>
          <w:rFonts w:ascii="Times New Roman" w:hAnsi="Times New Roman" w:cs="Times New Roman"/>
        </w:rPr>
        <w:t xml:space="preserve">- определяют по формуле (8.30) и </w:t>
      </w:r>
      <w:r w:rsidR="00E55DC2" w:rsidRPr="000B5D1E">
        <w:rPr>
          <w:rFonts w:ascii="Times New Roman" w:hAnsi="Times New Roman" w:cs="Times New Roman"/>
          <w:noProof/>
          <w:position w:val="-11"/>
        </w:rPr>
        <w:drawing>
          <wp:inline distT="0" distB="0" distL="0" distR="0" wp14:anchorId="63407E58" wp14:editId="12B01CA5">
            <wp:extent cx="464185" cy="238760"/>
            <wp:effectExtent l="0" t="0" r="0" b="0"/>
            <wp:docPr id="970" name="Рисунок 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0"/>
                    <pic:cNvPicPr>
                      <a:picLocks noChangeAspect="1" noChangeArrowheads="1"/>
                    </pic:cNvPicPr>
                  </pic:nvPicPr>
                  <pic:blipFill>
                    <a:blip r:embed="rId460">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 по формуле (8.13).</w:t>
      </w:r>
    </w:p>
    <w:p w14:paraId="185B4FCA" w14:textId="77777777" w:rsidR="00611966" w:rsidRPr="000B5D1E" w:rsidRDefault="00611966">
      <w:pPr>
        <w:pStyle w:val="FORMATTEXT"/>
        <w:jc w:val="both"/>
        <w:rPr>
          <w:rFonts w:ascii="Times New Roman" w:hAnsi="Times New Roman" w:cs="Times New Roman"/>
        </w:rPr>
      </w:pPr>
    </w:p>
    <w:p w14:paraId="0210A964"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8.1</w:t>
      </w:r>
    </w:p>
    <w:p w14:paraId="543F0CDC"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750"/>
        <w:gridCol w:w="765"/>
        <w:gridCol w:w="750"/>
        <w:gridCol w:w="750"/>
        <w:gridCol w:w="750"/>
        <w:gridCol w:w="750"/>
        <w:gridCol w:w="600"/>
        <w:gridCol w:w="750"/>
        <w:gridCol w:w="750"/>
        <w:gridCol w:w="750"/>
        <w:gridCol w:w="750"/>
        <w:gridCol w:w="600"/>
        <w:gridCol w:w="600"/>
      </w:tblGrid>
      <w:tr w:rsidR="000B5D1E" w:rsidRPr="000B5D1E" w14:paraId="374CD66E"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1DD4239" w14:textId="59B62D7F"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3C3BD01C" wp14:editId="54EB15F5">
                  <wp:extent cx="218440" cy="238760"/>
                  <wp:effectExtent l="0" t="0" r="0" b="0"/>
                  <wp:docPr id="971" name="Рисунок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1"/>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8565" w:type="dxa"/>
            <w:gridSpan w:val="12"/>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423735" w14:textId="316E5846"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Коэффициенты </w:t>
            </w:r>
            <w:r w:rsidR="00E55DC2" w:rsidRPr="000B5D1E">
              <w:rPr>
                <w:rFonts w:ascii="Times New Roman" w:hAnsi="Times New Roman" w:cs="Times New Roman"/>
                <w:noProof/>
                <w:position w:val="-10"/>
                <w:sz w:val="18"/>
                <w:szCs w:val="18"/>
              </w:rPr>
              <w:drawing>
                <wp:inline distT="0" distB="0" distL="0" distR="0" wp14:anchorId="5DAB895A" wp14:editId="62033DFF">
                  <wp:extent cx="184150" cy="218440"/>
                  <wp:effectExtent l="0" t="0" r="0" b="0"/>
                  <wp:docPr id="972" name="Рисунок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2"/>
                          <pic:cNvPicPr>
                            <a:picLocks noChangeAspect="1" noChangeArrowheads="1"/>
                          </pic:cNvPicPr>
                        </pic:nvPicPr>
                        <pic:blipFill>
                          <a:blip r:embed="rId378">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Pr="000B5D1E">
              <w:rPr>
                <w:rFonts w:ascii="Times New Roman" w:hAnsi="Times New Roman" w:cs="Times New Roman"/>
                <w:sz w:val="18"/>
                <w:szCs w:val="18"/>
              </w:rPr>
              <w:t xml:space="preserve">при значениях </w:t>
            </w:r>
            <w:r w:rsidR="00E55DC2" w:rsidRPr="000B5D1E">
              <w:rPr>
                <w:rFonts w:ascii="Times New Roman" w:hAnsi="Times New Roman" w:cs="Times New Roman"/>
                <w:noProof/>
                <w:position w:val="-11"/>
                <w:sz w:val="18"/>
                <w:szCs w:val="18"/>
              </w:rPr>
              <w:drawing>
                <wp:inline distT="0" distB="0" distL="0" distR="0" wp14:anchorId="18C130F7" wp14:editId="08AD5ECE">
                  <wp:extent cx="334645" cy="231775"/>
                  <wp:effectExtent l="0" t="0" r="0" b="0"/>
                  <wp:docPr id="973" name="Рисунок 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B5D1E">
              <w:rPr>
                <w:rFonts w:ascii="Times New Roman" w:hAnsi="Times New Roman" w:cs="Times New Roman"/>
                <w:sz w:val="18"/>
                <w:szCs w:val="18"/>
              </w:rPr>
              <w:t>, равных</w:t>
            </w:r>
          </w:p>
        </w:tc>
      </w:tr>
      <w:tr w:rsidR="000B5D1E" w:rsidRPr="000B5D1E" w14:paraId="621016AB" w14:textId="77777777">
        <w:tblPrEx>
          <w:tblCellMar>
            <w:top w:w="0" w:type="dxa"/>
            <w:bottom w:w="0" w:type="dxa"/>
          </w:tblCellMar>
        </w:tblPrEx>
        <w:tc>
          <w:tcPr>
            <w:tcW w:w="750" w:type="dxa"/>
            <w:tcBorders>
              <w:top w:val="nil"/>
              <w:left w:val="single" w:sz="6" w:space="0" w:color="auto"/>
              <w:bottom w:val="nil"/>
              <w:right w:val="nil"/>
            </w:tcBorders>
            <w:tcMar>
              <w:top w:w="114" w:type="dxa"/>
              <w:left w:w="28" w:type="dxa"/>
              <w:bottom w:w="114" w:type="dxa"/>
              <w:right w:w="28" w:type="dxa"/>
            </w:tcMar>
          </w:tcPr>
          <w:p w14:paraId="19CAFC46" w14:textId="77777777" w:rsidR="00611966" w:rsidRPr="000B5D1E" w:rsidRDefault="00611966">
            <w:pPr>
              <w:pStyle w:val="FORMATTEXT"/>
              <w:rPr>
                <w:rFonts w:ascii="Times New Roman" w:hAnsi="Times New Roman" w:cs="Times New Roman"/>
                <w:sz w:val="18"/>
                <w:szCs w:val="18"/>
              </w:rPr>
            </w:pP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1B3CD9C1" w14:textId="54269D6E"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46804374" wp14:editId="321E6C1F">
                  <wp:extent cx="122555" cy="149860"/>
                  <wp:effectExtent l="0" t="0" r="0" b="0"/>
                  <wp:docPr id="974" name="Рисунок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4"/>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611966" w:rsidRPr="000B5D1E">
              <w:rPr>
                <w:rFonts w:ascii="Times New Roman" w:hAnsi="Times New Roman" w:cs="Times New Roman"/>
                <w:sz w:val="18"/>
                <w:szCs w:val="18"/>
              </w:rPr>
              <w:t>0,07</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87A90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0F966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EECA3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5CFC5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ECBD6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CFAF6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2CA53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6FEEA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C76D4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5D5D9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0,90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0064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2361923F"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E4295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7B78F6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0,60</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A97FB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39874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AADED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D741A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A25AC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2689D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2694C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CAB9D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EBECD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8EBB1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0F34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5E233CBB"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1344B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7E3BE5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0,69</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DCB0A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F71E9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02471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1170B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C33C2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8C031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039D7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60745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FF2D3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19A8D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12AB3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70518607"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8DDB1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3BE85E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0,73</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C7E01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90ABE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C4465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6FD71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40536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71032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371A2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969369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460A0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9F02C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DE39E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r>
      <w:tr w:rsidR="000B5D1E" w:rsidRPr="000B5D1E" w14:paraId="24010226"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28FB8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5E9D27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E0049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C04AD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7DF3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CE627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47943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B2856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57BA5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38AA2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88DF2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89258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15D51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r>
      <w:tr w:rsidR="000B5D1E" w:rsidRPr="000B5D1E" w14:paraId="73A60272"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5BC1F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2D145E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0,76</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172EB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0D358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7032D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06E1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310D3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77BB8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059AA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AE167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451F7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799DC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0,44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AC5E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0,42 </w:t>
            </w:r>
          </w:p>
        </w:tc>
      </w:tr>
      <w:tr w:rsidR="000B5D1E" w:rsidRPr="000B5D1E" w14:paraId="5DC9CD90" w14:textId="77777777">
        <w:tblPrEx>
          <w:tblCellMar>
            <w:top w:w="0" w:type="dxa"/>
            <w:bottom w:w="0" w:type="dxa"/>
          </w:tblCellMar>
        </w:tblPrEx>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2B8B3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42C323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0,77</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23BB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CCEB6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14CAF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0,70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5F23F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96837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1E1A62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54504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73BC7E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15DCC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68956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0,47 </w:t>
            </w:r>
          </w:p>
        </w:tc>
        <w:tc>
          <w:tcPr>
            <w:tcW w:w="6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DBD2F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0,45 </w:t>
            </w:r>
          </w:p>
        </w:tc>
      </w:tr>
      <w:tr w:rsidR="000B5D1E" w:rsidRPr="000B5D1E" w14:paraId="277F8026" w14:textId="77777777">
        <w:tblPrEx>
          <w:tblCellMar>
            <w:top w:w="0" w:type="dxa"/>
            <w:bottom w:w="0" w:type="dxa"/>
          </w:tblCellMar>
        </w:tblPrEx>
        <w:tc>
          <w:tcPr>
            <w:tcW w:w="9315" w:type="dxa"/>
            <w:gridSpan w:val="1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DFF324" w14:textId="799F7D10"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8"/>
                <w:sz w:val="18"/>
                <w:szCs w:val="18"/>
              </w:rPr>
              <w:drawing>
                <wp:inline distT="0" distB="0" distL="0" distR="0" wp14:anchorId="41A89D2C" wp14:editId="5EABA32A">
                  <wp:extent cx="941705" cy="429895"/>
                  <wp:effectExtent l="0" t="0" r="0" b="0"/>
                  <wp:docPr id="975" name="Рисунок 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5"/>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20"/>
                <w:sz w:val="18"/>
                <w:szCs w:val="18"/>
              </w:rPr>
              <w:drawing>
                <wp:inline distT="0" distB="0" distL="0" distR="0" wp14:anchorId="7CA26744" wp14:editId="0153A57D">
                  <wp:extent cx="1630680" cy="457200"/>
                  <wp:effectExtent l="0" t="0" r="0" b="0"/>
                  <wp:docPr id="976" name="Рисунок 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6"/>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p>
        </w:tc>
      </w:tr>
    </w:tbl>
    <w:p w14:paraId="61640400" w14:textId="77777777" w:rsidR="00611966" w:rsidRPr="000B5D1E" w:rsidRDefault="00611966">
      <w:pPr>
        <w:pStyle w:val="FORMATTEXT"/>
        <w:jc w:val="both"/>
        <w:rPr>
          <w:rFonts w:ascii="Times New Roman" w:hAnsi="Times New Roman" w:cs="Times New Roman"/>
        </w:rPr>
      </w:pPr>
    </w:p>
    <w:p w14:paraId="54FA57CE"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8.2</w:t>
      </w:r>
    </w:p>
    <w:p w14:paraId="2307519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600"/>
        <w:gridCol w:w="600"/>
        <w:gridCol w:w="765"/>
        <w:gridCol w:w="750"/>
        <w:gridCol w:w="600"/>
        <w:gridCol w:w="750"/>
        <w:gridCol w:w="600"/>
        <w:gridCol w:w="600"/>
        <w:gridCol w:w="750"/>
        <w:gridCol w:w="765"/>
        <w:gridCol w:w="900"/>
        <w:gridCol w:w="600"/>
        <w:gridCol w:w="600"/>
        <w:gridCol w:w="600"/>
        <w:gridCol w:w="600"/>
        <w:gridCol w:w="750"/>
      </w:tblGrid>
      <w:tr w:rsidR="000B5D1E" w:rsidRPr="000B5D1E" w14:paraId="76858B8C" w14:textId="77777777">
        <w:tblPrEx>
          <w:tblCellMar>
            <w:top w:w="0" w:type="dxa"/>
            <w:bottom w:w="0" w:type="dxa"/>
          </w:tblCellMar>
        </w:tblPrEx>
        <w:tc>
          <w:tcPr>
            <w:tcW w:w="1200" w:type="dxa"/>
            <w:gridSpan w:val="2"/>
            <w:tcBorders>
              <w:top w:val="single" w:sz="6" w:space="0" w:color="auto"/>
              <w:left w:val="single" w:sz="6" w:space="0" w:color="auto"/>
              <w:bottom w:val="nil"/>
              <w:right w:val="nil"/>
            </w:tcBorders>
            <w:tcMar>
              <w:top w:w="114" w:type="dxa"/>
              <w:left w:w="28" w:type="dxa"/>
              <w:bottom w:w="114" w:type="dxa"/>
              <w:right w:w="28" w:type="dxa"/>
            </w:tcMar>
          </w:tcPr>
          <w:p w14:paraId="6AD169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Коэффи-</w:t>
            </w:r>
          </w:p>
          <w:p w14:paraId="7EBB63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циенты</w:t>
            </w:r>
          </w:p>
        </w:tc>
        <w:tc>
          <w:tcPr>
            <w:tcW w:w="9630" w:type="dxa"/>
            <w:gridSpan w:val="14"/>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EF4060" w14:textId="0CE7C84C"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Коэффициенты </w:t>
            </w:r>
            <w:r w:rsidR="00E55DC2" w:rsidRPr="000B5D1E">
              <w:rPr>
                <w:rFonts w:ascii="Times New Roman" w:hAnsi="Times New Roman" w:cs="Times New Roman"/>
                <w:noProof/>
                <w:position w:val="-10"/>
                <w:sz w:val="18"/>
                <w:szCs w:val="18"/>
              </w:rPr>
              <w:drawing>
                <wp:inline distT="0" distB="0" distL="0" distR="0" wp14:anchorId="7D608413" wp14:editId="6994CF76">
                  <wp:extent cx="198120" cy="218440"/>
                  <wp:effectExtent l="0" t="0" r="0" b="0"/>
                  <wp:docPr id="977" name="Рисунок 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7"/>
                          <pic:cNvPicPr>
                            <a:picLocks noChangeAspect="1" noChangeArrowheads="1"/>
                          </pic:cNvPicPr>
                        </pic:nvPicPr>
                        <pic:blipFill>
                          <a:blip r:embed="rId456">
                            <a:extLst>
                              <a:ext uri="{28A0092B-C50C-407E-A947-70E740481C1C}">
                                <a14:useLocalDpi xmlns:a14="http://schemas.microsoft.com/office/drawing/2010/main" val="0"/>
                              </a:ext>
                            </a:extLst>
                          </a:blip>
                          <a:srcRect/>
                          <a:stretch>
                            <a:fillRect/>
                          </a:stretch>
                        </pic:blipFill>
                        <pic:spPr bwMode="auto">
                          <a:xfrm>
                            <a:off x="0" y="0"/>
                            <a:ext cx="198120" cy="218440"/>
                          </a:xfrm>
                          <a:prstGeom prst="rect">
                            <a:avLst/>
                          </a:prstGeom>
                          <a:noFill/>
                          <a:ln>
                            <a:noFill/>
                          </a:ln>
                        </pic:spPr>
                      </pic:pic>
                    </a:graphicData>
                  </a:graphic>
                </wp:inline>
              </w:drawing>
            </w:r>
            <w:r w:rsidRPr="000B5D1E">
              <w:rPr>
                <w:rFonts w:ascii="Times New Roman" w:hAnsi="Times New Roman" w:cs="Times New Roman"/>
                <w:sz w:val="18"/>
                <w:szCs w:val="18"/>
              </w:rPr>
              <w:t xml:space="preserve">при значениях </w:t>
            </w:r>
            <w:r w:rsidR="00E55DC2" w:rsidRPr="000B5D1E">
              <w:rPr>
                <w:rFonts w:ascii="Times New Roman" w:hAnsi="Times New Roman" w:cs="Times New Roman"/>
                <w:noProof/>
                <w:position w:val="-11"/>
                <w:sz w:val="18"/>
                <w:szCs w:val="18"/>
              </w:rPr>
              <w:drawing>
                <wp:inline distT="0" distB="0" distL="0" distR="0" wp14:anchorId="7AB7CE27" wp14:editId="33A4B3CA">
                  <wp:extent cx="334645" cy="231775"/>
                  <wp:effectExtent l="0" t="0" r="0" b="0"/>
                  <wp:docPr id="978" name="Рисунок 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8"/>
                          <pic:cNvPicPr>
                            <a:picLocks noChangeAspect="1" noChangeArrowheads="1"/>
                          </pic:cNvPicPr>
                        </pic:nvPicPr>
                        <pic:blipFill>
                          <a:blip r:embed="rId46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B5D1E">
              <w:rPr>
                <w:rFonts w:ascii="Times New Roman" w:hAnsi="Times New Roman" w:cs="Times New Roman"/>
                <w:sz w:val="18"/>
                <w:szCs w:val="18"/>
              </w:rPr>
              <w:t>, равных</w:t>
            </w:r>
          </w:p>
        </w:tc>
      </w:tr>
      <w:tr w:rsidR="000B5D1E" w:rsidRPr="000B5D1E" w14:paraId="34C3ECE4"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47709E" w14:textId="4FE47162"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86C94BE" wp14:editId="113C4309">
                  <wp:extent cx="218440" cy="238760"/>
                  <wp:effectExtent l="0" t="0" r="0" b="0"/>
                  <wp:docPr id="979" name="Рисунок 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9"/>
                          <pic:cNvPicPr>
                            <a:picLocks noChangeAspect="1" noChangeArrowheads="1"/>
                          </pic:cNvPicPr>
                        </pic:nvPicPr>
                        <pic:blipFill>
                          <a:blip r:embed="rId461">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BB859DA" w14:textId="3EED89F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7893307C" wp14:editId="4B77686A">
                  <wp:extent cx="218440" cy="238760"/>
                  <wp:effectExtent l="0" t="0" r="0" b="0"/>
                  <wp:docPr id="980" name="Рисунок 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0"/>
                          <pic:cNvPicPr>
                            <a:picLocks noChangeAspect="1" noChangeArrowheads="1"/>
                          </pic:cNvPicPr>
                        </pic:nvPicPr>
                        <pic:blipFill>
                          <a:blip r:embed="rId466">
                            <a:extLst>
                              <a:ext uri="{28A0092B-C50C-407E-A947-70E740481C1C}">
                                <a14:useLocalDpi xmlns:a14="http://schemas.microsoft.com/office/drawing/2010/main" val="0"/>
                              </a:ext>
                            </a:extLst>
                          </a:blip>
                          <a:srcRect/>
                          <a:stretch>
                            <a:fillRect/>
                          </a:stretch>
                        </pic:blipFill>
                        <pic:spPr bwMode="auto">
                          <a:xfrm>
                            <a:off x="0" y="0"/>
                            <a:ext cx="218440" cy="238760"/>
                          </a:xfrm>
                          <a:prstGeom prst="rect">
                            <a:avLst/>
                          </a:prstGeom>
                          <a:noFill/>
                          <a:ln>
                            <a:noFill/>
                          </a:ln>
                        </pic:spPr>
                      </pic:pic>
                    </a:graphicData>
                  </a:graphic>
                </wp:inline>
              </w:drawing>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4A5BF528" w14:textId="747D4F8D"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41B801CD" wp14:editId="7A71A2BE">
                  <wp:extent cx="122555" cy="149860"/>
                  <wp:effectExtent l="0" t="0" r="0" b="0"/>
                  <wp:docPr id="981" name="Рисунок 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1"/>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0,07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4D8EE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0,07-</w:t>
            </w:r>
          </w:p>
          <w:p w14:paraId="51341F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7A3EF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0,1-</w:t>
            </w:r>
          </w:p>
          <w:p w14:paraId="471B7A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43C07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p w14:paraId="0DF75B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56C5D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w:t>
            </w:r>
          </w:p>
          <w:p w14:paraId="09446E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15F47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w:t>
            </w:r>
          </w:p>
          <w:p w14:paraId="5F3A1F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3E0EE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772A97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3814B50C" w14:textId="339DC3DD"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4B29FFF2" wp14:editId="574CAD36">
                  <wp:extent cx="122555" cy="149860"/>
                  <wp:effectExtent l="0" t="0" r="0" b="0"/>
                  <wp:docPr id="982" name="Рисунок 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2"/>
                          <pic:cNvPicPr>
                            <a:picLocks noChangeAspect="1" noChangeArrowheads="1"/>
                          </pic:cNvPicPr>
                        </pic:nvPicPr>
                        <pic:blipFill>
                          <a:blip r:embed="rId463">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0,07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D7270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0,07-</w:t>
            </w:r>
          </w:p>
          <w:p w14:paraId="7A5DD0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C1A2C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0,1-</w:t>
            </w:r>
          </w:p>
          <w:p w14:paraId="133A31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A8EA3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w:t>
            </w:r>
          </w:p>
          <w:p w14:paraId="0D23B10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2D4A5A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w:t>
            </w:r>
          </w:p>
          <w:p w14:paraId="186EFF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7545B3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w:t>
            </w:r>
          </w:p>
          <w:p w14:paraId="0E1340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39DF59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0,8-</w:t>
            </w:r>
          </w:p>
          <w:p w14:paraId="2DE492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r>
      <w:tr w:rsidR="000B5D1E" w:rsidRPr="000B5D1E" w14:paraId="4D2648D6" w14:textId="77777777">
        <w:tblPrEx>
          <w:tblCellMar>
            <w:top w:w="0" w:type="dxa"/>
            <w:bottom w:w="0" w:type="dxa"/>
          </w:tblCellMar>
        </w:tblPrEx>
        <w:tc>
          <w:tcPr>
            <w:tcW w:w="6015" w:type="dxa"/>
            <w:gridSpan w:val="9"/>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63BD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Непродолжительное действие нагрузок и температур</w:t>
            </w:r>
          </w:p>
        </w:tc>
        <w:tc>
          <w:tcPr>
            <w:tcW w:w="4815"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6797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Продолжительное действие нагрузок и температур </w:t>
            </w:r>
          </w:p>
        </w:tc>
      </w:tr>
      <w:tr w:rsidR="000B5D1E" w:rsidRPr="000B5D1E" w14:paraId="0AE9B110"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0C51E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5253A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703FAA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57682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E71B4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B355E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0,17</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9736B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BF04F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6D17F3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4AD84D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72BA1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FD71B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47D1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04686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C9239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BF6D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0,12 </w:t>
            </w:r>
          </w:p>
        </w:tc>
      </w:tr>
      <w:tr w:rsidR="000B5D1E" w:rsidRPr="000B5D1E" w14:paraId="6A55245E"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423A65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nil"/>
              <w:left w:val="single" w:sz="6" w:space="0" w:color="auto"/>
              <w:bottom w:val="nil"/>
              <w:right w:val="nil"/>
            </w:tcBorders>
            <w:tcMar>
              <w:top w:w="114" w:type="dxa"/>
              <w:left w:w="28" w:type="dxa"/>
              <w:bottom w:w="114" w:type="dxa"/>
              <w:right w:w="28" w:type="dxa"/>
            </w:tcMar>
          </w:tcPr>
          <w:p w14:paraId="555917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765" w:type="dxa"/>
            <w:tcBorders>
              <w:top w:val="nil"/>
              <w:left w:val="single" w:sz="6" w:space="0" w:color="auto"/>
              <w:bottom w:val="nil"/>
              <w:right w:val="nil"/>
            </w:tcBorders>
            <w:tcMar>
              <w:top w:w="114" w:type="dxa"/>
              <w:left w:w="28" w:type="dxa"/>
              <w:bottom w:w="114" w:type="dxa"/>
              <w:right w:w="28" w:type="dxa"/>
            </w:tcMar>
          </w:tcPr>
          <w:p w14:paraId="55EFC5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nil"/>
              <w:left w:val="single" w:sz="6" w:space="0" w:color="auto"/>
              <w:bottom w:val="nil"/>
              <w:right w:val="nil"/>
            </w:tcBorders>
            <w:tcMar>
              <w:top w:w="114" w:type="dxa"/>
              <w:left w:w="28" w:type="dxa"/>
              <w:bottom w:w="114" w:type="dxa"/>
              <w:right w:w="28" w:type="dxa"/>
            </w:tcMar>
          </w:tcPr>
          <w:p w14:paraId="6A8A39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nil"/>
              <w:left w:val="single" w:sz="6" w:space="0" w:color="auto"/>
              <w:bottom w:val="nil"/>
              <w:right w:val="nil"/>
            </w:tcBorders>
            <w:tcMar>
              <w:top w:w="114" w:type="dxa"/>
              <w:left w:w="28" w:type="dxa"/>
              <w:bottom w:w="114" w:type="dxa"/>
              <w:right w:w="28" w:type="dxa"/>
            </w:tcMar>
          </w:tcPr>
          <w:p w14:paraId="53C204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nil"/>
              <w:left w:val="single" w:sz="6" w:space="0" w:color="auto"/>
              <w:bottom w:val="nil"/>
              <w:right w:val="nil"/>
            </w:tcBorders>
            <w:tcMar>
              <w:top w:w="114" w:type="dxa"/>
              <w:left w:w="28" w:type="dxa"/>
              <w:bottom w:w="114" w:type="dxa"/>
              <w:right w:w="28" w:type="dxa"/>
            </w:tcMar>
          </w:tcPr>
          <w:p w14:paraId="553EA5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0,21</w:t>
            </w:r>
          </w:p>
        </w:tc>
        <w:tc>
          <w:tcPr>
            <w:tcW w:w="600" w:type="dxa"/>
            <w:tcBorders>
              <w:top w:val="nil"/>
              <w:left w:val="single" w:sz="6" w:space="0" w:color="auto"/>
              <w:bottom w:val="nil"/>
              <w:right w:val="nil"/>
            </w:tcBorders>
            <w:tcMar>
              <w:top w:w="114" w:type="dxa"/>
              <w:left w:w="28" w:type="dxa"/>
              <w:bottom w:w="114" w:type="dxa"/>
              <w:right w:w="28" w:type="dxa"/>
            </w:tcMar>
          </w:tcPr>
          <w:p w14:paraId="5F5A64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nil"/>
              <w:left w:val="single" w:sz="6" w:space="0" w:color="auto"/>
              <w:bottom w:val="nil"/>
              <w:right w:val="nil"/>
            </w:tcBorders>
            <w:tcMar>
              <w:top w:w="114" w:type="dxa"/>
              <w:left w:w="28" w:type="dxa"/>
              <w:bottom w:w="114" w:type="dxa"/>
              <w:right w:w="28" w:type="dxa"/>
            </w:tcMar>
          </w:tcPr>
          <w:p w14:paraId="29BE53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750" w:type="dxa"/>
            <w:tcBorders>
              <w:top w:val="nil"/>
              <w:left w:val="single" w:sz="6" w:space="0" w:color="auto"/>
              <w:bottom w:val="nil"/>
              <w:right w:val="nil"/>
            </w:tcBorders>
            <w:tcMar>
              <w:top w:w="114" w:type="dxa"/>
              <w:left w:w="28" w:type="dxa"/>
              <w:bottom w:w="114" w:type="dxa"/>
              <w:right w:w="28" w:type="dxa"/>
            </w:tcMar>
          </w:tcPr>
          <w:p w14:paraId="058974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765" w:type="dxa"/>
            <w:tcBorders>
              <w:top w:val="nil"/>
              <w:left w:val="single" w:sz="6" w:space="0" w:color="auto"/>
              <w:bottom w:val="nil"/>
              <w:right w:val="nil"/>
            </w:tcBorders>
            <w:tcMar>
              <w:top w:w="114" w:type="dxa"/>
              <w:left w:w="28" w:type="dxa"/>
              <w:bottom w:w="114" w:type="dxa"/>
              <w:right w:w="28" w:type="dxa"/>
            </w:tcMar>
          </w:tcPr>
          <w:p w14:paraId="055206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900" w:type="dxa"/>
            <w:tcBorders>
              <w:top w:val="nil"/>
              <w:left w:val="single" w:sz="6" w:space="0" w:color="auto"/>
              <w:bottom w:val="nil"/>
              <w:right w:val="nil"/>
            </w:tcBorders>
            <w:tcMar>
              <w:top w:w="114" w:type="dxa"/>
              <w:left w:w="28" w:type="dxa"/>
              <w:bottom w:w="114" w:type="dxa"/>
              <w:right w:w="28" w:type="dxa"/>
            </w:tcMar>
          </w:tcPr>
          <w:p w14:paraId="36D15C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nil"/>
              <w:left w:val="single" w:sz="6" w:space="0" w:color="auto"/>
              <w:bottom w:val="nil"/>
              <w:right w:val="nil"/>
            </w:tcBorders>
            <w:tcMar>
              <w:top w:w="114" w:type="dxa"/>
              <w:left w:w="28" w:type="dxa"/>
              <w:bottom w:w="114" w:type="dxa"/>
              <w:right w:w="28" w:type="dxa"/>
            </w:tcMar>
          </w:tcPr>
          <w:p w14:paraId="18C85E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nil"/>
              <w:left w:val="single" w:sz="6" w:space="0" w:color="auto"/>
              <w:bottom w:val="nil"/>
              <w:right w:val="nil"/>
            </w:tcBorders>
            <w:tcMar>
              <w:top w:w="114" w:type="dxa"/>
              <w:left w:w="28" w:type="dxa"/>
              <w:bottom w:w="114" w:type="dxa"/>
              <w:right w:w="28" w:type="dxa"/>
            </w:tcMar>
          </w:tcPr>
          <w:p w14:paraId="59D24F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nil"/>
              <w:left w:val="single" w:sz="6" w:space="0" w:color="auto"/>
              <w:bottom w:val="nil"/>
              <w:right w:val="nil"/>
            </w:tcBorders>
            <w:tcMar>
              <w:top w:w="114" w:type="dxa"/>
              <w:left w:w="28" w:type="dxa"/>
              <w:bottom w:w="114" w:type="dxa"/>
              <w:right w:w="28" w:type="dxa"/>
            </w:tcMar>
          </w:tcPr>
          <w:p w14:paraId="743FAE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600" w:type="dxa"/>
            <w:tcBorders>
              <w:top w:val="nil"/>
              <w:left w:val="single" w:sz="6" w:space="0" w:color="auto"/>
              <w:bottom w:val="nil"/>
              <w:right w:val="nil"/>
            </w:tcBorders>
            <w:tcMar>
              <w:top w:w="114" w:type="dxa"/>
              <w:left w:w="28" w:type="dxa"/>
              <w:bottom w:w="114" w:type="dxa"/>
              <w:right w:w="28" w:type="dxa"/>
            </w:tcMar>
          </w:tcPr>
          <w:p w14:paraId="4A105A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06EEBB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r>
      <w:tr w:rsidR="000B5D1E" w:rsidRPr="000B5D1E" w14:paraId="6541ADCE"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5F610B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nil"/>
              <w:left w:val="single" w:sz="6" w:space="0" w:color="auto"/>
              <w:bottom w:val="nil"/>
              <w:right w:val="nil"/>
            </w:tcBorders>
            <w:tcMar>
              <w:top w:w="114" w:type="dxa"/>
              <w:left w:w="28" w:type="dxa"/>
              <w:bottom w:w="114" w:type="dxa"/>
              <w:right w:w="28" w:type="dxa"/>
            </w:tcMar>
          </w:tcPr>
          <w:p w14:paraId="28F6C6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765" w:type="dxa"/>
            <w:tcBorders>
              <w:top w:val="nil"/>
              <w:left w:val="single" w:sz="6" w:space="0" w:color="auto"/>
              <w:bottom w:val="nil"/>
              <w:right w:val="nil"/>
            </w:tcBorders>
            <w:tcMar>
              <w:top w:w="114" w:type="dxa"/>
              <w:left w:w="28" w:type="dxa"/>
              <w:bottom w:w="114" w:type="dxa"/>
              <w:right w:w="28" w:type="dxa"/>
            </w:tcMar>
          </w:tcPr>
          <w:p w14:paraId="1E1D2D0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750" w:type="dxa"/>
            <w:tcBorders>
              <w:top w:val="nil"/>
              <w:left w:val="single" w:sz="6" w:space="0" w:color="auto"/>
              <w:bottom w:val="nil"/>
              <w:right w:val="nil"/>
            </w:tcBorders>
            <w:tcMar>
              <w:top w:w="114" w:type="dxa"/>
              <w:left w:w="28" w:type="dxa"/>
              <w:bottom w:w="114" w:type="dxa"/>
              <w:right w:w="28" w:type="dxa"/>
            </w:tcMar>
          </w:tcPr>
          <w:p w14:paraId="60550B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nil"/>
              <w:left w:val="single" w:sz="6" w:space="0" w:color="auto"/>
              <w:bottom w:val="nil"/>
              <w:right w:val="nil"/>
            </w:tcBorders>
            <w:tcMar>
              <w:top w:w="114" w:type="dxa"/>
              <w:left w:w="28" w:type="dxa"/>
              <w:bottom w:w="114" w:type="dxa"/>
              <w:right w:w="28" w:type="dxa"/>
            </w:tcMar>
          </w:tcPr>
          <w:p w14:paraId="39941E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750" w:type="dxa"/>
            <w:tcBorders>
              <w:top w:val="nil"/>
              <w:left w:val="single" w:sz="6" w:space="0" w:color="auto"/>
              <w:bottom w:val="nil"/>
              <w:right w:val="nil"/>
            </w:tcBorders>
            <w:tcMar>
              <w:top w:w="114" w:type="dxa"/>
              <w:left w:w="28" w:type="dxa"/>
              <w:bottom w:w="114" w:type="dxa"/>
              <w:right w:w="28" w:type="dxa"/>
            </w:tcMar>
          </w:tcPr>
          <w:p w14:paraId="026989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0,24</w:t>
            </w:r>
          </w:p>
        </w:tc>
        <w:tc>
          <w:tcPr>
            <w:tcW w:w="600" w:type="dxa"/>
            <w:tcBorders>
              <w:top w:val="nil"/>
              <w:left w:val="single" w:sz="6" w:space="0" w:color="auto"/>
              <w:bottom w:val="nil"/>
              <w:right w:val="nil"/>
            </w:tcBorders>
            <w:tcMar>
              <w:top w:w="114" w:type="dxa"/>
              <w:left w:w="28" w:type="dxa"/>
              <w:bottom w:w="114" w:type="dxa"/>
              <w:right w:w="28" w:type="dxa"/>
            </w:tcMar>
          </w:tcPr>
          <w:p w14:paraId="25C30A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46816C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nil"/>
              <w:left w:val="single" w:sz="6" w:space="0" w:color="auto"/>
              <w:bottom w:val="nil"/>
              <w:right w:val="nil"/>
            </w:tcBorders>
            <w:tcMar>
              <w:top w:w="114" w:type="dxa"/>
              <w:left w:w="28" w:type="dxa"/>
              <w:bottom w:w="114" w:type="dxa"/>
              <w:right w:w="28" w:type="dxa"/>
            </w:tcMar>
          </w:tcPr>
          <w:p w14:paraId="6E3702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765" w:type="dxa"/>
            <w:tcBorders>
              <w:top w:val="nil"/>
              <w:left w:val="single" w:sz="6" w:space="0" w:color="auto"/>
              <w:bottom w:val="nil"/>
              <w:right w:val="nil"/>
            </w:tcBorders>
            <w:tcMar>
              <w:top w:w="114" w:type="dxa"/>
              <w:left w:w="28" w:type="dxa"/>
              <w:bottom w:w="114" w:type="dxa"/>
              <w:right w:w="28" w:type="dxa"/>
            </w:tcMar>
          </w:tcPr>
          <w:p w14:paraId="4F59A52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900" w:type="dxa"/>
            <w:tcBorders>
              <w:top w:val="nil"/>
              <w:left w:val="single" w:sz="6" w:space="0" w:color="auto"/>
              <w:bottom w:val="nil"/>
              <w:right w:val="nil"/>
            </w:tcBorders>
            <w:tcMar>
              <w:top w:w="114" w:type="dxa"/>
              <w:left w:w="28" w:type="dxa"/>
              <w:bottom w:w="114" w:type="dxa"/>
              <w:right w:w="28" w:type="dxa"/>
            </w:tcMar>
          </w:tcPr>
          <w:p w14:paraId="3D2171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nil"/>
              <w:left w:val="single" w:sz="6" w:space="0" w:color="auto"/>
              <w:bottom w:val="nil"/>
              <w:right w:val="nil"/>
            </w:tcBorders>
            <w:tcMar>
              <w:top w:w="114" w:type="dxa"/>
              <w:left w:w="28" w:type="dxa"/>
              <w:bottom w:w="114" w:type="dxa"/>
              <w:right w:w="28" w:type="dxa"/>
            </w:tcMar>
          </w:tcPr>
          <w:p w14:paraId="4713EA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nil"/>
              <w:left w:val="single" w:sz="6" w:space="0" w:color="auto"/>
              <w:bottom w:val="nil"/>
              <w:right w:val="nil"/>
            </w:tcBorders>
            <w:tcMar>
              <w:top w:w="114" w:type="dxa"/>
              <w:left w:w="28" w:type="dxa"/>
              <w:bottom w:w="114" w:type="dxa"/>
              <w:right w:w="28" w:type="dxa"/>
            </w:tcMar>
          </w:tcPr>
          <w:p w14:paraId="6217D76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nil"/>
              <w:left w:val="single" w:sz="6" w:space="0" w:color="auto"/>
              <w:bottom w:val="nil"/>
              <w:right w:val="nil"/>
            </w:tcBorders>
            <w:tcMar>
              <w:top w:w="114" w:type="dxa"/>
              <w:left w:w="28" w:type="dxa"/>
              <w:bottom w:w="114" w:type="dxa"/>
              <w:right w:w="28" w:type="dxa"/>
            </w:tcMar>
          </w:tcPr>
          <w:p w14:paraId="47AED5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nil"/>
              <w:left w:val="single" w:sz="6" w:space="0" w:color="auto"/>
              <w:bottom w:val="nil"/>
              <w:right w:val="nil"/>
            </w:tcBorders>
            <w:tcMar>
              <w:top w:w="114" w:type="dxa"/>
              <w:left w:w="28" w:type="dxa"/>
              <w:bottom w:w="114" w:type="dxa"/>
              <w:right w:w="28" w:type="dxa"/>
            </w:tcMar>
          </w:tcPr>
          <w:p w14:paraId="1936A0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FB95D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r>
      <w:tr w:rsidR="000B5D1E" w:rsidRPr="000B5D1E" w14:paraId="16B550FD"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23B5B3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nil"/>
              <w:left w:val="single" w:sz="6" w:space="0" w:color="auto"/>
              <w:bottom w:val="nil"/>
              <w:right w:val="nil"/>
            </w:tcBorders>
            <w:tcMar>
              <w:top w:w="114" w:type="dxa"/>
              <w:left w:w="28" w:type="dxa"/>
              <w:bottom w:w="114" w:type="dxa"/>
              <w:right w:w="28" w:type="dxa"/>
            </w:tcMar>
          </w:tcPr>
          <w:p w14:paraId="0CA751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765" w:type="dxa"/>
            <w:tcBorders>
              <w:top w:val="nil"/>
              <w:left w:val="single" w:sz="6" w:space="0" w:color="auto"/>
              <w:bottom w:val="nil"/>
              <w:right w:val="nil"/>
            </w:tcBorders>
            <w:tcMar>
              <w:top w:w="114" w:type="dxa"/>
              <w:left w:w="28" w:type="dxa"/>
              <w:bottom w:w="114" w:type="dxa"/>
              <w:right w:w="28" w:type="dxa"/>
            </w:tcMar>
          </w:tcPr>
          <w:p w14:paraId="09F68B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750" w:type="dxa"/>
            <w:tcBorders>
              <w:top w:val="nil"/>
              <w:left w:val="single" w:sz="6" w:space="0" w:color="auto"/>
              <w:bottom w:val="nil"/>
              <w:right w:val="nil"/>
            </w:tcBorders>
            <w:tcMar>
              <w:top w:w="114" w:type="dxa"/>
              <w:left w:w="28" w:type="dxa"/>
              <w:bottom w:w="114" w:type="dxa"/>
              <w:right w:w="28" w:type="dxa"/>
            </w:tcMar>
          </w:tcPr>
          <w:p w14:paraId="525F46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nil"/>
              <w:right w:val="nil"/>
            </w:tcBorders>
            <w:tcMar>
              <w:top w:w="114" w:type="dxa"/>
              <w:left w:w="28" w:type="dxa"/>
              <w:bottom w:w="114" w:type="dxa"/>
              <w:right w:w="28" w:type="dxa"/>
            </w:tcMar>
          </w:tcPr>
          <w:p w14:paraId="2C24E5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nil"/>
              <w:left w:val="single" w:sz="6" w:space="0" w:color="auto"/>
              <w:bottom w:val="nil"/>
              <w:right w:val="nil"/>
            </w:tcBorders>
            <w:tcMar>
              <w:top w:w="114" w:type="dxa"/>
              <w:left w:w="28" w:type="dxa"/>
              <w:bottom w:w="114" w:type="dxa"/>
              <w:right w:w="28" w:type="dxa"/>
            </w:tcMar>
          </w:tcPr>
          <w:p w14:paraId="1E93B1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0,27</w:t>
            </w:r>
          </w:p>
        </w:tc>
        <w:tc>
          <w:tcPr>
            <w:tcW w:w="600" w:type="dxa"/>
            <w:tcBorders>
              <w:top w:val="nil"/>
              <w:left w:val="single" w:sz="6" w:space="0" w:color="auto"/>
              <w:bottom w:val="nil"/>
              <w:right w:val="nil"/>
            </w:tcBorders>
            <w:tcMar>
              <w:top w:w="114" w:type="dxa"/>
              <w:left w:w="28" w:type="dxa"/>
              <w:bottom w:w="114" w:type="dxa"/>
              <w:right w:w="28" w:type="dxa"/>
            </w:tcMar>
          </w:tcPr>
          <w:p w14:paraId="2307572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600" w:type="dxa"/>
            <w:tcBorders>
              <w:top w:val="nil"/>
              <w:left w:val="single" w:sz="6" w:space="0" w:color="auto"/>
              <w:bottom w:val="nil"/>
              <w:right w:val="nil"/>
            </w:tcBorders>
            <w:tcMar>
              <w:top w:w="114" w:type="dxa"/>
              <w:left w:w="28" w:type="dxa"/>
              <w:bottom w:w="114" w:type="dxa"/>
              <w:right w:w="28" w:type="dxa"/>
            </w:tcMar>
          </w:tcPr>
          <w:p w14:paraId="6BA874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750" w:type="dxa"/>
            <w:tcBorders>
              <w:top w:val="nil"/>
              <w:left w:val="single" w:sz="6" w:space="0" w:color="auto"/>
              <w:bottom w:val="nil"/>
              <w:right w:val="nil"/>
            </w:tcBorders>
            <w:tcMar>
              <w:top w:w="114" w:type="dxa"/>
              <w:left w:w="28" w:type="dxa"/>
              <w:bottom w:w="114" w:type="dxa"/>
              <w:right w:w="28" w:type="dxa"/>
            </w:tcMar>
          </w:tcPr>
          <w:p w14:paraId="387F99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c>
          <w:tcPr>
            <w:tcW w:w="765" w:type="dxa"/>
            <w:tcBorders>
              <w:top w:val="nil"/>
              <w:left w:val="single" w:sz="6" w:space="0" w:color="auto"/>
              <w:bottom w:val="nil"/>
              <w:right w:val="nil"/>
            </w:tcBorders>
            <w:tcMar>
              <w:top w:w="114" w:type="dxa"/>
              <w:left w:w="28" w:type="dxa"/>
              <w:bottom w:w="114" w:type="dxa"/>
              <w:right w:w="28" w:type="dxa"/>
            </w:tcMar>
          </w:tcPr>
          <w:p w14:paraId="123E36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900" w:type="dxa"/>
            <w:tcBorders>
              <w:top w:val="nil"/>
              <w:left w:val="single" w:sz="6" w:space="0" w:color="auto"/>
              <w:bottom w:val="nil"/>
              <w:right w:val="nil"/>
            </w:tcBorders>
            <w:tcMar>
              <w:top w:w="114" w:type="dxa"/>
              <w:left w:w="28" w:type="dxa"/>
              <w:bottom w:w="114" w:type="dxa"/>
              <w:right w:w="28" w:type="dxa"/>
            </w:tcMar>
          </w:tcPr>
          <w:p w14:paraId="77C96B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nil"/>
              <w:left w:val="single" w:sz="6" w:space="0" w:color="auto"/>
              <w:bottom w:val="nil"/>
              <w:right w:val="nil"/>
            </w:tcBorders>
            <w:tcMar>
              <w:top w:w="114" w:type="dxa"/>
              <w:left w:w="28" w:type="dxa"/>
              <w:bottom w:w="114" w:type="dxa"/>
              <w:right w:w="28" w:type="dxa"/>
            </w:tcMar>
          </w:tcPr>
          <w:p w14:paraId="052578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nil"/>
              <w:left w:val="single" w:sz="6" w:space="0" w:color="auto"/>
              <w:bottom w:val="nil"/>
              <w:right w:val="nil"/>
            </w:tcBorders>
            <w:tcMar>
              <w:top w:w="114" w:type="dxa"/>
              <w:left w:w="28" w:type="dxa"/>
              <w:bottom w:w="114" w:type="dxa"/>
              <w:right w:w="28" w:type="dxa"/>
            </w:tcMar>
          </w:tcPr>
          <w:p w14:paraId="099E13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nil"/>
              <w:left w:val="single" w:sz="6" w:space="0" w:color="auto"/>
              <w:bottom w:val="nil"/>
              <w:right w:val="nil"/>
            </w:tcBorders>
            <w:tcMar>
              <w:top w:w="114" w:type="dxa"/>
              <w:left w:w="28" w:type="dxa"/>
              <w:bottom w:w="114" w:type="dxa"/>
              <w:right w:w="28" w:type="dxa"/>
            </w:tcMar>
          </w:tcPr>
          <w:p w14:paraId="10671C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600" w:type="dxa"/>
            <w:tcBorders>
              <w:top w:val="nil"/>
              <w:left w:val="single" w:sz="6" w:space="0" w:color="auto"/>
              <w:bottom w:val="nil"/>
              <w:right w:val="nil"/>
            </w:tcBorders>
            <w:tcMar>
              <w:top w:w="114" w:type="dxa"/>
              <w:left w:w="28" w:type="dxa"/>
              <w:bottom w:w="114" w:type="dxa"/>
              <w:right w:w="28" w:type="dxa"/>
            </w:tcMar>
          </w:tcPr>
          <w:p w14:paraId="5EC171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3E246E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r>
      <w:tr w:rsidR="000B5D1E" w:rsidRPr="000B5D1E" w14:paraId="483314FA"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44F0B1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nil"/>
              <w:left w:val="single" w:sz="6" w:space="0" w:color="auto"/>
              <w:bottom w:val="nil"/>
              <w:right w:val="nil"/>
            </w:tcBorders>
            <w:tcMar>
              <w:top w:w="114" w:type="dxa"/>
              <w:left w:w="28" w:type="dxa"/>
              <w:bottom w:w="114" w:type="dxa"/>
              <w:right w:w="28" w:type="dxa"/>
            </w:tcMar>
          </w:tcPr>
          <w:p w14:paraId="60D0D9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765" w:type="dxa"/>
            <w:tcBorders>
              <w:top w:val="nil"/>
              <w:left w:val="single" w:sz="6" w:space="0" w:color="auto"/>
              <w:bottom w:val="nil"/>
              <w:right w:val="nil"/>
            </w:tcBorders>
            <w:tcMar>
              <w:top w:w="114" w:type="dxa"/>
              <w:left w:w="28" w:type="dxa"/>
              <w:bottom w:w="114" w:type="dxa"/>
              <w:right w:w="28" w:type="dxa"/>
            </w:tcMar>
          </w:tcPr>
          <w:p w14:paraId="473FB2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nil"/>
              <w:left w:val="single" w:sz="6" w:space="0" w:color="auto"/>
              <w:bottom w:val="nil"/>
              <w:right w:val="nil"/>
            </w:tcBorders>
            <w:tcMar>
              <w:top w:w="114" w:type="dxa"/>
              <w:left w:w="28" w:type="dxa"/>
              <w:bottom w:w="114" w:type="dxa"/>
              <w:right w:w="28" w:type="dxa"/>
            </w:tcMar>
          </w:tcPr>
          <w:p w14:paraId="71BB91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43C148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nil"/>
              <w:left w:val="single" w:sz="6" w:space="0" w:color="auto"/>
              <w:bottom w:val="nil"/>
              <w:right w:val="nil"/>
            </w:tcBorders>
            <w:tcMar>
              <w:top w:w="114" w:type="dxa"/>
              <w:left w:w="28" w:type="dxa"/>
              <w:bottom w:w="114" w:type="dxa"/>
              <w:right w:w="28" w:type="dxa"/>
            </w:tcMar>
          </w:tcPr>
          <w:p w14:paraId="68F707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0,29</w:t>
            </w:r>
          </w:p>
        </w:tc>
        <w:tc>
          <w:tcPr>
            <w:tcW w:w="600" w:type="dxa"/>
            <w:tcBorders>
              <w:top w:val="nil"/>
              <w:left w:val="single" w:sz="6" w:space="0" w:color="auto"/>
              <w:bottom w:val="nil"/>
              <w:right w:val="nil"/>
            </w:tcBorders>
            <w:tcMar>
              <w:top w:w="114" w:type="dxa"/>
              <w:left w:w="28" w:type="dxa"/>
              <w:bottom w:w="114" w:type="dxa"/>
              <w:right w:w="28" w:type="dxa"/>
            </w:tcMar>
          </w:tcPr>
          <w:p w14:paraId="67EF2F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c>
          <w:tcPr>
            <w:tcW w:w="600" w:type="dxa"/>
            <w:tcBorders>
              <w:top w:val="nil"/>
              <w:left w:val="single" w:sz="6" w:space="0" w:color="auto"/>
              <w:bottom w:val="nil"/>
              <w:right w:val="nil"/>
            </w:tcBorders>
            <w:tcMar>
              <w:top w:w="114" w:type="dxa"/>
              <w:left w:w="28" w:type="dxa"/>
              <w:bottom w:w="114" w:type="dxa"/>
              <w:right w:w="28" w:type="dxa"/>
            </w:tcMar>
          </w:tcPr>
          <w:p w14:paraId="5DEEC0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750" w:type="dxa"/>
            <w:tcBorders>
              <w:top w:val="nil"/>
              <w:left w:val="single" w:sz="6" w:space="0" w:color="auto"/>
              <w:bottom w:val="nil"/>
              <w:right w:val="nil"/>
            </w:tcBorders>
            <w:tcMar>
              <w:top w:w="114" w:type="dxa"/>
              <w:left w:w="28" w:type="dxa"/>
              <w:bottom w:w="114" w:type="dxa"/>
              <w:right w:w="28" w:type="dxa"/>
            </w:tcMar>
          </w:tcPr>
          <w:p w14:paraId="2B59EA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765" w:type="dxa"/>
            <w:tcBorders>
              <w:top w:val="nil"/>
              <w:left w:val="single" w:sz="6" w:space="0" w:color="auto"/>
              <w:bottom w:val="nil"/>
              <w:right w:val="nil"/>
            </w:tcBorders>
            <w:tcMar>
              <w:top w:w="114" w:type="dxa"/>
              <w:left w:w="28" w:type="dxa"/>
              <w:bottom w:w="114" w:type="dxa"/>
              <w:right w:w="28" w:type="dxa"/>
            </w:tcMar>
          </w:tcPr>
          <w:p w14:paraId="33981B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900" w:type="dxa"/>
            <w:tcBorders>
              <w:top w:val="nil"/>
              <w:left w:val="single" w:sz="6" w:space="0" w:color="auto"/>
              <w:bottom w:val="nil"/>
              <w:right w:val="nil"/>
            </w:tcBorders>
            <w:tcMar>
              <w:top w:w="114" w:type="dxa"/>
              <w:left w:w="28" w:type="dxa"/>
              <w:bottom w:w="114" w:type="dxa"/>
              <w:right w:w="28" w:type="dxa"/>
            </w:tcMar>
          </w:tcPr>
          <w:p w14:paraId="6D58CE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600" w:type="dxa"/>
            <w:tcBorders>
              <w:top w:val="nil"/>
              <w:left w:val="single" w:sz="6" w:space="0" w:color="auto"/>
              <w:bottom w:val="nil"/>
              <w:right w:val="nil"/>
            </w:tcBorders>
            <w:tcMar>
              <w:top w:w="114" w:type="dxa"/>
              <w:left w:w="28" w:type="dxa"/>
              <w:bottom w:w="114" w:type="dxa"/>
              <w:right w:w="28" w:type="dxa"/>
            </w:tcMar>
          </w:tcPr>
          <w:p w14:paraId="030121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nil"/>
              <w:right w:val="nil"/>
            </w:tcBorders>
            <w:tcMar>
              <w:top w:w="114" w:type="dxa"/>
              <w:left w:w="28" w:type="dxa"/>
              <w:bottom w:w="114" w:type="dxa"/>
              <w:right w:w="28" w:type="dxa"/>
            </w:tcMar>
          </w:tcPr>
          <w:p w14:paraId="5D6E0A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nil"/>
              <w:left w:val="single" w:sz="6" w:space="0" w:color="auto"/>
              <w:bottom w:val="nil"/>
              <w:right w:val="nil"/>
            </w:tcBorders>
            <w:tcMar>
              <w:top w:w="114" w:type="dxa"/>
              <w:left w:w="28" w:type="dxa"/>
              <w:bottom w:w="114" w:type="dxa"/>
              <w:right w:w="28" w:type="dxa"/>
            </w:tcMar>
          </w:tcPr>
          <w:p w14:paraId="61A61C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3C9FB1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56CC0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r>
      <w:tr w:rsidR="000B5D1E" w:rsidRPr="000B5D1E" w14:paraId="1C2D8756" w14:textId="77777777">
        <w:tblPrEx>
          <w:tblCellMar>
            <w:top w:w="0" w:type="dxa"/>
            <w:bottom w:w="0" w:type="dxa"/>
          </w:tblCellMar>
        </w:tblPrEx>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AB887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431FF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65" w:type="dxa"/>
            <w:tcBorders>
              <w:top w:val="nil"/>
              <w:left w:val="single" w:sz="6" w:space="0" w:color="auto"/>
              <w:bottom w:val="single" w:sz="6" w:space="0" w:color="auto"/>
              <w:right w:val="nil"/>
            </w:tcBorders>
            <w:tcMar>
              <w:top w:w="114" w:type="dxa"/>
              <w:left w:w="28" w:type="dxa"/>
              <w:bottom w:w="114" w:type="dxa"/>
              <w:right w:w="28" w:type="dxa"/>
            </w:tcMar>
          </w:tcPr>
          <w:p w14:paraId="4D303DC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4EC007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7E19A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4F9B1E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0,30</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A2BC1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BADA3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0,37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2F71DE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765" w:type="dxa"/>
            <w:tcBorders>
              <w:top w:val="nil"/>
              <w:left w:val="single" w:sz="6" w:space="0" w:color="auto"/>
              <w:bottom w:val="single" w:sz="6" w:space="0" w:color="auto"/>
              <w:right w:val="nil"/>
            </w:tcBorders>
            <w:tcMar>
              <w:top w:w="114" w:type="dxa"/>
              <w:left w:w="28" w:type="dxa"/>
              <w:bottom w:w="114" w:type="dxa"/>
              <w:right w:w="28" w:type="dxa"/>
            </w:tcMar>
          </w:tcPr>
          <w:p w14:paraId="3E69AF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777F7E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11462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62468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DC341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36C5BC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AD0ED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 </w:t>
            </w:r>
          </w:p>
        </w:tc>
      </w:tr>
      <w:tr w:rsidR="000B5D1E" w:rsidRPr="000B5D1E" w14:paraId="07632261"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9AD9D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47569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17548C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21AE58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873E3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0F61D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0,22</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0CE849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669B2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5FE2DD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1D4F9E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2936A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C7A4B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ABEF1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439C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0,16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EE18F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0,15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E49FC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r>
      <w:tr w:rsidR="000B5D1E" w:rsidRPr="000B5D1E" w14:paraId="39F6CA08"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012A85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600" w:type="dxa"/>
            <w:tcBorders>
              <w:top w:val="nil"/>
              <w:left w:val="single" w:sz="6" w:space="0" w:color="auto"/>
              <w:bottom w:val="nil"/>
              <w:right w:val="nil"/>
            </w:tcBorders>
            <w:tcMar>
              <w:top w:w="114" w:type="dxa"/>
              <w:left w:w="28" w:type="dxa"/>
              <w:bottom w:w="114" w:type="dxa"/>
              <w:right w:w="28" w:type="dxa"/>
            </w:tcMar>
          </w:tcPr>
          <w:p w14:paraId="5746FA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nil"/>
              <w:left w:val="single" w:sz="6" w:space="0" w:color="auto"/>
              <w:bottom w:val="nil"/>
              <w:right w:val="nil"/>
            </w:tcBorders>
            <w:tcMar>
              <w:top w:w="114" w:type="dxa"/>
              <w:left w:w="28" w:type="dxa"/>
              <w:bottom w:w="114" w:type="dxa"/>
              <w:right w:w="28" w:type="dxa"/>
            </w:tcMar>
          </w:tcPr>
          <w:p w14:paraId="58FC9D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6E2131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600" w:type="dxa"/>
            <w:tcBorders>
              <w:top w:val="nil"/>
              <w:left w:val="single" w:sz="6" w:space="0" w:color="auto"/>
              <w:bottom w:val="nil"/>
              <w:right w:val="nil"/>
            </w:tcBorders>
            <w:tcMar>
              <w:top w:w="114" w:type="dxa"/>
              <w:left w:w="28" w:type="dxa"/>
              <w:bottom w:w="114" w:type="dxa"/>
              <w:right w:w="28" w:type="dxa"/>
            </w:tcMar>
          </w:tcPr>
          <w:p w14:paraId="0A70C2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750" w:type="dxa"/>
            <w:tcBorders>
              <w:top w:val="nil"/>
              <w:left w:val="single" w:sz="6" w:space="0" w:color="auto"/>
              <w:bottom w:val="nil"/>
              <w:right w:val="nil"/>
            </w:tcBorders>
            <w:tcMar>
              <w:top w:w="114" w:type="dxa"/>
              <w:left w:w="28" w:type="dxa"/>
              <w:bottom w:w="114" w:type="dxa"/>
              <w:right w:w="28" w:type="dxa"/>
            </w:tcMar>
          </w:tcPr>
          <w:p w14:paraId="22DC44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0,27</w:t>
            </w:r>
          </w:p>
        </w:tc>
        <w:tc>
          <w:tcPr>
            <w:tcW w:w="600" w:type="dxa"/>
            <w:tcBorders>
              <w:top w:val="nil"/>
              <w:left w:val="single" w:sz="6" w:space="0" w:color="auto"/>
              <w:bottom w:val="nil"/>
              <w:right w:val="nil"/>
            </w:tcBorders>
            <w:tcMar>
              <w:top w:w="114" w:type="dxa"/>
              <w:left w:w="28" w:type="dxa"/>
              <w:bottom w:w="114" w:type="dxa"/>
              <w:right w:w="28" w:type="dxa"/>
            </w:tcMar>
          </w:tcPr>
          <w:p w14:paraId="773F5B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5493C1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750" w:type="dxa"/>
            <w:tcBorders>
              <w:top w:val="nil"/>
              <w:left w:val="single" w:sz="6" w:space="0" w:color="auto"/>
              <w:bottom w:val="nil"/>
              <w:right w:val="nil"/>
            </w:tcBorders>
            <w:tcMar>
              <w:top w:w="114" w:type="dxa"/>
              <w:left w:w="28" w:type="dxa"/>
              <w:bottom w:w="114" w:type="dxa"/>
              <w:right w:w="28" w:type="dxa"/>
            </w:tcMar>
          </w:tcPr>
          <w:p w14:paraId="437A1B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0,24 </w:t>
            </w:r>
          </w:p>
        </w:tc>
        <w:tc>
          <w:tcPr>
            <w:tcW w:w="765" w:type="dxa"/>
            <w:tcBorders>
              <w:top w:val="nil"/>
              <w:left w:val="single" w:sz="6" w:space="0" w:color="auto"/>
              <w:bottom w:val="nil"/>
              <w:right w:val="nil"/>
            </w:tcBorders>
            <w:tcMar>
              <w:top w:w="114" w:type="dxa"/>
              <w:left w:w="28" w:type="dxa"/>
              <w:bottom w:w="114" w:type="dxa"/>
              <w:right w:w="28" w:type="dxa"/>
            </w:tcMar>
          </w:tcPr>
          <w:p w14:paraId="3E8108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7721D4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nil"/>
              <w:left w:val="single" w:sz="6" w:space="0" w:color="auto"/>
              <w:bottom w:val="nil"/>
              <w:right w:val="nil"/>
            </w:tcBorders>
            <w:tcMar>
              <w:top w:w="114" w:type="dxa"/>
              <w:left w:w="28" w:type="dxa"/>
              <w:bottom w:w="114" w:type="dxa"/>
              <w:right w:w="28" w:type="dxa"/>
            </w:tcMar>
          </w:tcPr>
          <w:p w14:paraId="67E1E5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60269A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0,22 </w:t>
            </w:r>
          </w:p>
        </w:tc>
        <w:tc>
          <w:tcPr>
            <w:tcW w:w="600" w:type="dxa"/>
            <w:tcBorders>
              <w:top w:val="nil"/>
              <w:left w:val="single" w:sz="6" w:space="0" w:color="auto"/>
              <w:bottom w:val="nil"/>
              <w:right w:val="nil"/>
            </w:tcBorders>
            <w:tcMar>
              <w:top w:w="114" w:type="dxa"/>
              <w:left w:w="28" w:type="dxa"/>
              <w:bottom w:w="114" w:type="dxa"/>
              <w:right w:w="28" w:type="dxa"/>
            </w:tcMar>
          </w:tcPr>
          <w:p w14:paraId="440DB6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c>
          <w:tcPr>
            <w:tcW w:w="600" w:type="dxa"/>
            <w:tcBorders>
              <w:top w:val="nil"/>
              <w:left w:val="single" w:sz="6" w:space="0" w:color="auto"/>
              <w:bottom w:val="nil"/>
              <w:right w:val="nil"/>
            </w:tcBorders>
            <w:tcMar>
              <w:top w:w="114" w:type="dxa"/>
              <w:left w:w="28" w:type="dxa"/>
              <w:bottom w:w="114" w:type="dxa"/>
              <w:right w:w="28" w:type="dxa"/>
            </w:tcMar>
          </w:tcPr>
          <w:p w14:paraId="5D2E0B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0,18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A79B3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0,17 </w:t>
            </w:r>
          </w:p>
        </w:tc>
      </w:tr>
      <w:tr w:rsidR="000B5D1E" w:rsidRPr="000B5D1E" w14:paraId="75DE822E"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4BB162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600" w:type="dxa"/>
            <w:tcBorders>
              <w:top w:val="nil"/>
              <w:left w:val="single" w:sz="6" w:space="0" w:color="auto"/>
              <w:bottom w:val="nil"/>
              <w:right w:val="nil"/>
            </w:tcBorders>
            <w:tcMar>
              <w:top w:w="114" w:type="dxa"/>
              <w:left w:w="28" w:type="dxa"/>
              <w:bottom w:w="114" w:type="dxa"/>
              <w:right w:w="28" w:type="dxa"/>
            </w:tcMar>
          </w:tcPr>
          <w:p w14:paraId="6F0C9C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nil"/>
              <w:left w:val="single" w:sz="6" w:space="0" w:color="auto"/>
              <w:bottom w:val="nil"/>
              <w:right w:val="nil"/>
            </w:tcBorders>
            <w:tcMar>
              <w:top w:w="114" w:type="dxa"/>
              <w:left w:w="28" w:type="dxa"/>
              <w:bottom w:w="114" w:type="dxa"/>
              <w:right w:w="28" w:type="dxa"/>
            </w:tcMar>
          </w:tcPr>
          <w:p w14:paraId="51EC9C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7D35AB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600" w:type="dxa"/>
            <w:tcBorders>
              <w:top w:val="nil"/>
              <w:left w:val="single" w:sz="6" w:space="0" w:color="auto"/>
              <w:bottom w:val="nil"/>
              <w:right w:val="nil"/>
            </w:tcBorders>
            <w:tcMar>
              <w:top w:w="114" w:type="dxa"/>
              <w:left w:w="28" w:type="dxa"/>
              <w:bottom w:w="114" w:type="dxa"/>
              <w:right w:w="28" w:type="dxa"/>
            </w:tcMar>
          </w:tcPr>
          <w:p w14:paraId="0EF064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750" w:type="dxa"/>
            <w:tcBorders>
              <w:top w:val="nil"/>
              <w:left w:val="single" w:sz="6" w:space="0" w:color="auto"/>
              <w:bottom w:val="nil"/>
              <w:right w:val="nil"/>
            </w:tcBorders>
            <w:tcMar>
              <w:top w:w="114" w:type="dxa"/>
              <w:left w:w="28" w:type="dxa"/>
              <w:bottom w:w="114" w:type="dxa"/>
              <w:right w:w="28" w:type="dxa"/>
            </w:tcMar>
          </w:tcPr>
          <w:p w14:paraId="374394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0,33</w:t>
            </w:r>
          </w:p>
        </w:tc>
        <w:tc>
          <w:tcPr>
            <w:tcW w:w="600" w:type="dxa"/>
            <w:tcBorders>
              <w:top w:val="nil"/>
              <w:left w:val="single" w:sz="6" w:space="0" w:color="auto"/>
              <w:bottom w:val="nil"/>
              <w:right w:val="nil"/>
            </w:tcBorders>
            <w:tcMar>
              <w:top w:w="114" w:type="dxa"/>
              <w:left w:w="28" w:type="dxa"/>
              <w:bottom w:w="114" w:type="dxa"/>
              <w:right w:w="28" w:type="dxa"/>
            </w:tcMar>
          </w:tcPr>
          <w:p w14:paraId="36AFEE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nil"/>
              <w:right w:val="nil"/>
            </w:tcBorders>
            <w:tcMar>
              <w:top w:w="114" w:type="dxa"/>
              <w:left w:w="28" w:type="dxa"/>
              <w:bottom w:w="114" w:type="dxa"/>
              <w:right w:w="28" w:type="dxa"/>
            </w:tcMar>
          </w:tcPr>
          <w:p w14:paraId="165EDF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750" w:type="dxa"/>
            <w:tcBorders>
              <w:top w:val="nil"/>
              <w:left w:val="single" w:sz="6" w:space="0" w:color="auto"/>
              <w:bottom w:val="nil"/>
              <w:right w:val="nil"/>
            </w:tcBorders>
            <w:tcMar>
              <w:top w:w="114" w:type="dxa"/>
              <w:left w:w="28" w:type="dxa"/>
              <w:bottom w:w="114" w:type="dxa"/>
              <w:right w:w="28" w:type="dxa"/>
            </w:tcMar>
          </w:tcPr>
          <w:p w14:paraId="50BE7F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65" w:type="dxa"/>
            <w:tcBorders>
              <w:top w:val="nil"/>
              <w:left w:val="single" w:sz="6" w:space="0" w:color="auto"/>
              <w:bottom w:val="nil"/>
              <w:right w:val="nil"/>
            </w:tcBorders>
            <w:tcMar>
              <w:top w:w="114" w:type="dxa"/>
              <w:left w:w="28" w:type="dxa"/>
              <w:bottom w:w="114" w:type="dxa"/>
              <w:right w:w="28" w:type="dxa"/>
            </w:tcMar>
          </w:tcPr>
          <w:p w14:paraId="371F82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4ED7C7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0,34 </w:t>
            </w:r>
          </w:p>
        </w:tc>
        <w:tc>
          <w:tcPr>
            <w:tcW w:w="600" w:type="dxa"/>
            <w:tcBorders>
              <w:top w:val="nil"/>
              <w:left w:val="single" w:sz="6" w:space="0" w:color="auto"/>
              <w:bottom w:val="nil"/>
              <w:right w:val="nil"/>
            </w:tcBorders>
            <w:tcMar>
              <w:top w:w="114" w:type="dxa"/>
              <w:left w:w="28" w:type="dxa"/>
              <w:bottom w:w="114" w:type="dxa"/>
              <w:right w:w="28" w:type="dxa"/>
            </w:tcMar>
          </w:tcPr>
          <w:p w14:paraId="471EA3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600" w:type="dxa"/>
            <w:tcBorders>
              <w:top w:val="nil"/>
              <w:left w:val="single" w:sz="6" w:space="0" w:color="auto"/>
              <w:bottom w:val="nil"/>
              <w:right w:val="nil"/>
            </w:tcBorders>
            <w:tcMar>
              <w:top w:w="114" w:type="dxa"/>
              <w:left w:w="28" w:type="dxa"/>
              <w:bottom w:w="114" w:type="dxa"/>
              <w:right w:w="28" w:type="dxa"/>
            </w:tcMar>
          </w:tcPr>
          <w:p w14:paraId="7D78E0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nil"/>
              <w:left w:val="single" w:sz="6" w:space="0" w:color="auto"/>
              <w:bottom w:val="nil"/>
              <w:right w:val="nil"/>
            </w:tcBorders>
            <w:tcMar>
              <w:top w:w="114" w:type="dxa"/>
              <w:left w:w="28" w:type="dxa"/>
              <w:bottom w:w="114" w:type="dxa"/>
              <w:right w:w="28" w:type="dxa"/>
            </w:tcMar>
          </w:tcPr>
          <w:p w14:paraId="213B67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nil"/>
              <w:left w:val="single" w:sz="6" w:space="0" w:color="auto"/>
              <w:bottom w:val="nil"/>
              <w:right w:val="nil"/>
            </w:tcBorders>
            <w:tcMar>
              <w:top w:w="114" w:type="dxa"/>
              <w:left w:w="28" w:type="dxa"/>
              <w:bottom w:w="114" w:type="dxa"/>
              <w:right w:w="28" w:type="dxa"/>
            </w:tcMar>
          </w:tcPr>
          <w:p w14:paraId="7EFD4E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56C59B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r>
      <w:tr w:rsidR="000B5D1E" w:rsidRPr="000B5D1E" w14:paraId="31AA0CE4"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74351C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600" w:type="dxa"/>
            <w:tcBorders>
              <w:top w:val="nil"/>
              <w:left w:val="single" w:sz="6" w:space="0" w:color="auto"/>
              <w:bottom w:val="nil"/>
              <w:right w:val="nil"/>
            </w:tcBorders>
            <w:tcMar>
              <w:top w:w="114" w:type="dxa"/>
              <w:left w:w="28" w:type="dxa"/>
              <w:bottom w:w="114" w:type="dxa"/>
              <w:right w:w="28" w:type="dxa"/>
            </w:tcMar>
          </w:tcPr>
          <w:p w14:paraId="3490ED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nil"/>
              <w:left w:val="single" w:sz="6" w:space="0" w:color="auto"/>
              <w:bottom w:val="nil"/>
              <w:right w:val="nil"/>
            </w:tcBorders>
            <w:tcMar>
              <w:top w:w="114" w:type="dxa"/>
              <w:left w:w="28" w:type="dxa"/>
              <w:bottom w:w="114" w:type="dxa"/>
              <w:right w:w="28" w:type="dxa"/>
            </w:tcMar>
          </w:tcPr>
          <w:p w14:paraId="36E4AE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7DF5032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3B85F8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0,43 </w:t>
            </w:r>
          </w:p>
        </w:tc>
        <w:tc>
          <w:tcPr>
            <w:tcW w:w="750" w:type="dxa"/>
            <w:tcBorders>
              <w:top w:val="nil"/>
              <w:left w:val="single" w:sz="6" w:space="0" w:color="auto"/>
              <w:bottom w:val="nil"/>
              <w:right w:val="nil"/>
            </w:tcBorders>
            <w:tcMar>
              <w:top w:w="114" w:type="dxa"/>
              <w:left w:w="28" w:type="dxa"/>
              <w:bottom w:w="114" w:type="dxa"/>
              <w:right w:w="28" w:type="dxa"/>
            </w:tcMar>
          </w:tcPr>
          <w:p w14:paraId="1DA8CA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0,38</w:t>
            </w:r>
          </w:p>
        </w:tc>
        <w:tc>
          <w:tcPr>
            <w:tcW w:w="600" w:type="dxa"/>
            <w:tcBorders>
              <w:top w:val="nil"/>
              <w:left w:val="single" w:sz="6" w:space="0" w:color="auto"/>
              <w:bottom w:val="nil"/>
              <w:right w:val="nil"/>
            </w:tcBorders>
            <w:tcMar>
              <w:top w:w="114" w:type="dxa"/>
              <w:left w:w="28" w:type="dxa"/>
              <w:bottom w:w="114" w:type="dxa"/>
              <w:right w:w="28" w:type="dxa"/>
            </w:tcMar>
          </w:tcPr>
          <w:p w14:paraId="6F76A5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0,35 </w:t>
            </w:r>
          </w:p>
        </w:tc>
        <w:tc>
          <w:tcPr>
            <w:tcW w:w="600" w:type="dxa"/>
            <w:tcBorders>
              <w:top w:val="nil"/>
              <w:left w:val="single" w:sz="6" w:space="0" w:color="auto"/>
              <w:bottom w:val="nil"/>
              <w:right w:val="nil"/>
            </w:tcBorders>
            <w:tcMar>
              <w:top w:w="114" w:type="dxa"/>
              <w:left w:w="28" w:type="dxa"/>
              <w:bottom w:w="114" w:type="dxa"/>
              <w:right w:w="28" w:type="dxa"/>
            </w:tcMar>
          </w:tcPr>
          <w:p w14:paraId="35A6CF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0,32 </w:t>
            </w:r>
          </w:p>
        </w:tc>
        <w:tc>
          <w:tcPr>
            <w:tcW w:w="750" w:type="dxa"/>
            <w:tcBorders>
              <w:top w:val="nil"/>
              <w:left w:val="single" w:sz="6" w:space="0" w:color="auto"/>
              <w:bottom w:val="nil"/>
              <w:right w:val="nil"/>
            </w:tcBorders>
            <w:tcMar>
              <w:top w:w="114" w:type="dxa"/>
              <w:left w:w="28" w:type="dxa"/>
              <w:bottom w:w="114" w:type="dxa"/>
              <w:right w:w="28" w:type="dxa"/>
            </w:tcMar>
          </w:tcPr>
          <w:p w14:paraId="5B6970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765" w:type="dxa"/>
            <w:tcBorders>
              <w:top w:val="nil"/>
              <w:left w:val="single" w:sz="6" w:space="0" w:color="auto"/>
              <w:bottom w:val="nil"/>
              <w:right w:val="nil"/>
            </w:tcBorders>
            <w:tcMar>
              <w:top w:w="114" w:type="dxa"/>
              <w:left w:w="28" w:type="dxa"/>
              <w:bottom w:w="114" w:type="dxa"/>
              <w:right w:w="28" w:type="dxa"/>
            </w:tcMar>
          </w:tcPr>
          <w:p w14:paraId="770F31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1CD7C9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1D4CDC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0,37 </w:t>
            </w:r>
          </w:p>
        </w:tc>
        <w:tc>
          <w:tcPr>
            <w:tcW w:w="600" w:type="dxa"/>
            <w:tcBorders>
              <w:top w:val="nil"/>
              <w:left w:val="single" w:sz="6" w:space="0" w:color="auto"/>
              <w:bottom w:val="nil"/>
              <w:right w:val="nil"/>
            </w:tcBorders>
            <w:tcMar>
              <w:top w:w="114" w:type="dxa"/>
              <w:left w:w="28" w:type="dxa"/>
              <w:bottom w:w="114" w:type="dxa"/>
              <w:right w:w="28" w:type="dxa"/>
            </w:tcMar>
          </w:tcPr>
          <w:p w14:paraId="28B898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600" w:type="dxa"/>
            <w:tcBorders>
              <w:top w:val="nil"/>
              <w:left w:val="single" w:sz="6" w:space="0" w:color="auto"/>
              <w:bottom w:val="nil"/>
              <w:right w:val="nil"/>
            </w:tcBorders>
            <w:tcMar>
              <w:top w:w="114" w:type="dxa"/>
              <w:left w:w="28" w:type="dxa"/>
              <w:bottom w:w="114" w:type="dxa"/>
              <w:right w:w="28" w:type="dxa"/>
            </w:tcMar>
          </w:tcPr>
          <w:p w14:paraId="4CBE5C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3DF1A4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7A3DD8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r>
      <w:tr w:rsidR="000B5D1E" w:rsidRPr="000B5D1E" w14:paraId="741E8251" w14:textId="77777777">
        <w:tblPrEx>
          <w:tblCellMar>
            <w:top w:w="0" w:type="dxa"/>
            <w:bottom w:w="0" w:type="dxa"/>
          </w:tblCellMar>
        </w:tblPrEx>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63BD54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171E5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0,0 </w:t>
            </w:r>
          </w:p>
        </w:tc>
        <w:tc>
          <w:tcPr>
            <w:tcW w:w="765" w:type="dxa"/>
            <w:tcBorders>
              <w:top w:val="nil"/>
              <w:left w:val="single" w:sz="6" w:space="0" w:color="auto"/>
              <w:bottom w:val="single" w:sz="6" w:space="0" w:color="auto"/>
              <w:right w:val="nil"/>
            </w:tcBorders>
            <w:tcMar>
              <w:top w:w="114" w:type="dxa"/>
              <w:left w:w="28" w:type="dxa"/>
              <w:bottom w:w="114" w:type="dxa"/>
              <w:right w:w="28" w:type="dxa"/>
            </w:tcMar>
          </w:tcPr>
          <w:p w14:paraId="39902B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6AD5D7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28B4A9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5DBAB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0,44</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475AA1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AE157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750" w:type="dxa"/>
            <w:tcBorders>
              <w:top w:val="nil"/>
              <w:left w:val="single" w:sz="6" w:space="0" w:color="auto"/>
              <w:bottom w:val="single" w:sz="6" w:space="0" w:color="auto"/>
              <w:right w:val="nil"/>
            </w:tcBorders>
            <w:tcMar>
              <w:top w:w="114" w:type="dxa"/>
              <w:left w:w="28" w:type="dxa"/>
              <w:bottom w:w="114" w:type="dxa"/>
              <w:right w:w="28" w:type="dxa"/>
            </w:tcMar>
          </w:tcPr>
          <w:p w14:paraId="31F212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765" w:type="dxa"/>
            <w:tcBorders>
              <w:top w:val="nil"/>
              <w:left w:val="single" w:sz="6" w:space="0" w:color="auto"/>
              <w:bottom w:val="single" w:sz="6" w:space="0" w:color="auto"/>
              <w:right w:val="nil"/>
            </w:tcBorders>
            <w:tcMar>
              <w:top w:w="114" w:type="dxa"/>
              <w:left w:w="28" w:type="dxa"/>
              <w:bottom w:w="114" w:type="dxa"/>
              <w:right w:w="28" w:type="dxa"/>
            </w:tcMar>
          </w:tcPr>
          <w:p w14:paraId="2EB936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25FB1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7C3A25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0,44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5DB877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8CED4A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600" w:type="dxa"/>
            <w:tcBorders>
              <w:top w:val="nil"/>
              <w:left w:val="single" w:sz="6" w:space="0" w:color="auto"/>
              <w:bottom w:val="single" w:sz="6" w:space="0" w:color="auto"/>
              <w:right w:val="nil"/>
            </w:tcBorders>
            <w:tcMar>
              <w:top w:w="114" w:type="dxa"/>
              <w:left w:w="28" w:type="dxa"/>
              <w:bottom w:w="114" w:type="dxa"/>
              <w:right w:w="28" w:type="dxa"/>
            </w:tcMar>
          </w:tcPr>
          <w:p w14:paraId="01C0FD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7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CE159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r>
      <w:tr w:rsidR="000B5D1E" w:rsidRPr="000B5D1E" w14:paraId="56D1EE21" w14:textId="77777777">
        <w:tblPrEx>
          <w:tblCellMar>
            <w:top w:w="0" w:type="dxa"/>
            <w:bottom w:w="0" w:type="dxa"/>
          </w:tblCellMar>
        </w:tblPrEx>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17A4D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5BEB77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736343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42156E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B453A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39D1AB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0,28</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A70A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124C13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50" w:type="dxa"/>
            <w:tcBorders>
              <w:top w:val="single" w:sz="6" w:space="0" w:color="auto"/>
              <w:left w:val="single" w:sz="6" w:space="0" w:color="auto"/>
              <w:bottom w:val="nil"/>
              <w:right w:val="nil"/>
            </w:tcBorders>
            <w:tcMar>
              <w:top w:w="114" w:type="dxa"/>
              <w:left w:w="28" w:type="dxa"/>
              <w:bottom w:w="114" w:type="dxa"/>
              <w:right w:w="28" w:type="dxa"/>
            </w:tcMar>
          </w:tcPr>
          <w:p w14:paraId="0B864E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765" w:type="dxa"/>
            <w:tcBorders>
              <w:top w:val="single" w:sz="6" w:space="0" w:color="auto"/>
              <w:left w:val="single" w:sz="6" w:space="0" w:color="auto"/>
              <w:bottom w:val="nil"/>
              <w:right w:val="nil"/>
            </w:tcBorders>
            <w:tcMar>
              <w:top w:w="114" w:type="dxa"/>
              <w:left w:w="28" w:type="dxa"/>
              <w:bottom w:w="114" w:type="dxa"/>
              <w:right w:w="28" w:type="dxa"/>
            </w:tcMar>
          </w:tcPr>
          <w:p w14:paraId="3A812D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0,27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08C407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0,14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3652A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0,25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3B19F6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0,23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6E0182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0,21 </w:t>
            </w:r>
          </w:p>
        </w:tc>
        <w:tc>
          <w:tcPr>
            <w:tcW w:w="600" w:type="dxa"/>
            <w:tcBorders>
              <w:top w:val="single" w:sz="6" w:space="0" w:color="auto"/>
              <w:left w:val="single" w:sz="6" w:space="0" w:color="auto"/>
              <w:bottom w:val="nil"/>
              <w:right w:val="nil"/>
            </w:tcBorders>
            <w:tcMar>
              <w:top w:w="114" w:type="dxa"/>
              <w:left w:w="28" w:type="dxa"/>
              <w:bottom w:w="114" w:type="dxa"/>
              <w:right w:w="28" w:type="dxa"/>
            </w:tcMar>
          </w:tcPr>
          <w:p w14:paraId="4AF670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0,20 </w:t>
            </w:r>
          </w:p>
        </w:tc>
        <w:tc>
          <w:tcPr>
            <w:tcW w:w="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3E79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0,19 </w:t>
            </w:r>
          </w:p>
        </w:tc>
      </w:tr>
      <w:tr w:rsidR="000B5D1E" w:rsidRPr="000B5D1E" w14:paraId="03804823"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4EA93C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600" w:type="dxa"/>
            <w:tcBorders>
              <w:top w:val="nil"/>
              <w:left w:val="single" w:sz="6" w:space="0" w:color="auto"/>
              <w:bottom w:val="nil"/>
              <w:right w:val="nil"/>
            </w:tcBorders>
            <w:tcMar>
              <w:top w:w="114" w:type="dxa"/>
              <w:left w:w="28" w:type="dxa"/>
              <w:bottom w:w="114" w:type="dxa"/>
              <w:right w:w="28" w:type="dxa"/>
            </w:tcMar>
          </w:tcPr>
          <w:p w14:paraId="4D74BD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 </w:t>
            </w:r>
          </w:p>
        </w:tc>
        <w:tc>
          <w:tcPr>
            <w:tcW w:w="765" w:type="dxa"/>
            <w:tcBorders>
              <w:top w:val="nil"/>
              <w:left w:val="single" w:sz="6" w:space="0" w:color="auto"/>
              <w:bottom w:val="nil"/>
              <w:right w:val="nil"/>
            </w:tcBorders>
            <w:tcMar>
              <w:top w:w="114" w:type="dxa"/>
              <w:left w:w="28" w:type="dxa"/>
              <w:bottom w:w="114" w:type="dxa"/>
              <w:right w:w="28" w:type="dxa"/>
            </w:tcMar>
          </w:tcPr>
          <w:p w14:paraId="129750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51FD55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0,41 </w:t>
            </w:r>
          </w:p>
        </w:tc>
        <w:tc>
          <w:tcPr>
            <w:tcW w:w="600" w:type="dxa"/>
            <w:tcBorders>
              <w:top w:val="nil"/>
              <w:left w:val="single" w:sz="6" w:space="0" w:color="auto"/>
              <w:bottom w:val="nil"/>
              <w:right w:val="nil"/>
            </w:tcBorders>
            <w:tcMar>
              <w:top w:w="114" w:type="dxa"/>
              <w:left w:w="28" w:type="dxa"/>
              <w:bottom w:w="114" w:type="dxa"/>
              <w:right w:w="28" w:type="dxa"/>
            </w:tcMar>
          </w:tcPr>
          <w:p w14:paraId="7EBF68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750" w:type="dxa"/>
            <w:tcBorders>
              <w:top w:val="nil"/>
              <w:left w:val="single" w:sz="6" w:space="0" w:color="auto"/>
              <w:bottom w:val="nil"/>
              <w:right w:val="nil"/>
            </w:tcBorders>
            <w:tcMar>
              <w:top w:w="114" w:type="dxa"/>
              <w:left w:w="28" w:type="dxa"/>
              <w:bottom w:w="114" w:type="dxa"/>
              <w:right w:w="28" w:type="dxa"/>
            </w:tcMar>
          </w:tcPr>
          <w:p w14:paraId="1021B9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0,39</w:t>
            </w:r>
          </w:p>
        </w:tc>
        <w:tc>
          <w:tcPr>
            <w:tcW w:w="600" w:type="dxa"/>
            <w:tcBorders>
              <w:top w:val="nil"/>
              <w:left w:val="single" w:sz="6" w:space="0" w:color="auto"/>
              <w:bottom w:val="nil"/>
              <w:right w:val="nil"/>
            </w:tcBorders>
            <w:tcMar>
              <w:top w:w="114" w:type="dxa"/>
              <w:left w:w="28" w:type="dxa"/>
              <w:bottom w:w="114" w:type="dxa"/>
              <w:right w:w="28" w:type="dxa"/>
            </w:tcMar>
          </w:tcPr>
          <w:p w14:paraId="78D1AA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0,39 </w:t>
            </w:r>
          </w:p>
        </w:tc>
        <w:tc>
          <w:tcPr>
            <w:tcW w:w="600" w:type="dxa"/>
            <w:tcBorders>
              <w:top w:val="nil"/>
              <w:left w:val="single" w:sz="6" w:space="0" w:color="auto"/>
              <w:bottom w:val="nil"/>
              <w:right w:val="nil"/>
            </w:tcBorders>
            <w:tcMar>
              <w:top w:w="114" w:type="dxa"/>
              <w:left w:w="28" w:type="dxa"/>
              <w:bottom w:w="114" w:type="dxa"/>
              <w:right w:w="28" w:type="dxa"/>
            </w:tcMar>
          </w:tcPr>
          <w:p w14:paraId="1E8169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750" w:type="dxa"/>
            <w:tcBorders>
              <w:top w:val="nil"/>
              <w:left w:val="single" w:sz="6" w:space="0" w:color="auto"/>
              <w:bottom w:val="nil"/>
              <w:right w:val="nil"/>
            </w:tcBorders>
            <w:tcMar>
              <w:top w:w="114" w:type="dxa"/>
              <w:left w:w="28" w:type="dxa"/>
              <w:bottom w:w="114" w:type="dxa"/>
              <w:right w:w="28" w:type="dxa"/>
            </w:tcMar>
          </w:tcPr>
          <w:p w14:paraId="65B4A6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765" w:type="dxa"/>
            <w:tcBorders>
              <w:top w:val="nil"/>
              <w:left w:val="single" w:sz="6" w:space="0" w:color="auto"/>
              <w:bottom w:val="nil"/>
              <w:right w:val="nil"/>
            </w:tcBorders>
            <w:tcMar>
              <w:top w:w="114" w:type="dxa"/>
              <w:left w:w="28" w:type="dxa"/>
              <w:bottom w:w="114" w:type="dxa"/>
              <w:right w:w="28" w:type="dxa"/>
            </w:tcMar>
          </w:tcPr>
          <w:p w14:paraId="5E5305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31FB9CD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0,26 </w:t>
            </w:r>
          </w:p>
        </w:tc>
        <w:tc>
          <w:tcPr>
            <w:tcW w:w="600" w:type="dxa"/>
            <w:tcBorders>
              <w:top w:val="nil"/>
              <w:left w:val="single" w:sz="6" w:space="0" w:color="auto"/>
              <w:bottom w:val="nil"/>
              <w:right w:val="nil"/>
            </w:tcBorders>
            <w:tcMar>
              <w:top w:w="114" w:type="dxa"/>
              <w:left w:w="28" w:type="dxa"/>
              <w:bottom w:w="114" w:type="dxa"/>
              <w:right w:w="28" w:type="dxa"/>
            </w:tcMar>
          </w:tcPr>
          <w:p w14:paraId="1CBCD5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0,36 </w:t>
            </w:r>
          </w:p>
        </w:tc>
        <w:tc>
          <w:tcPr>
            <w:tcW w:w="600" w:type="dxa"/>
            <w:tcBorders>
              <w:top w:val="nil"/>
              <w:left w:val="single" w:sz="6" w:space="0" w:color="auto"/>
              <w:bottom w:val="nil"/>
              <w:right w:val="nil"/>
            </w:tcBorders>
            <w:tcMar>
              <w:top w:w="114" w:type="dxa"/>
              <w:left w:w="28" w:type="dxa"/>
              <w:bottom w:w="114" w:type="dxa"/>
              <w:right w:w="28" w:type="dxa"/>
            </w:tcMar>
          </w:tcPr>
          <w:p w14:paraId="1347F6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0,33 </w:t>
            </w:r>
          </w:p>
        </w:tc>
        <w:tc>
          <w:tcPr>
            <w:tcW w:w="600" w:type="dxa"/>
            <w:tcBorders>
              <w:top w:val="nil"/>
              <w:left w:val="single" w:sz="6" w:space="0" w:color="auto"/>
              <w:bottom w:val="nil"/>
              <w:right w:val="nil"/>
            </w:tcBorders>
            <w:tcMar>
              <w:top w:w="114" w:type="dxa"/>
              <w:left w:w="28" w:type="dxa"/>
              <w:bottom w:w="114" w:type="dxa"/>
              <w:right w:w="28" w:type="dxa"/>
            </w:tcMar>
          </w:tcPr>
          <w:p w14:paraId="4ACD2A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0,31 </w:t>
            </w:r>
          </w:p>
        </w:tc>
        <w:tc>
          <w:tcPr>
            <w:tcW w:w="600" w:type="dxa"/>
            <w:tcBorders>
              <w:top w:val="nil"/>
              <w:left w:val="single" w:sz="6" w:space="0" w:color="auto"/>
              <w:bottom w:val="nil"/>
              <w:right w:val="nil"/>
            </w:tcBorders>
            <w:tcMar>
              <w:top w:w="114" w:type="dxa"/>
              <w:left w:w="28" w:type="dxa"/>
              <w:bottom w:w="114" w:type="dxa"/>
              <w:right w:w="28" w:type="dxa"/>
            </w:tcMar>
          </w:tcPr>
          <w:p w14:paraId="3BD4CF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0,29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6E3BB4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0,28 </w:t>
            </w:r>
          </w:p>
        </w:tc>
      </w:tr>
      <w:tr w:rsidR="000B5D1E" w:rsidRPr="000B5D1E" w14:paraId="27C58980"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6B5C24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600" w:type="dxa"/>
            <w:tcBorders>
              <w:top w:val="nil"/>
              <w:left w:val="single" w:sz="6" w:space="0" w:color="auto"/>
              <w:bottom w:val="nil"/>
              <w:right w:val="nil"/>
            </w:tcBorders>
            <w:tcMar>
              <w:top w:w="114" w:type="dxa"/>
              <w:left w:w="28" w:type="dxa"/>
              <w:bottom w:w="114" w:type="dxa"/>
              <w:right w:w="28" w:type="dxa"/>
            </w:tcMar>
          </w:tcPr>
          <w:p w14:paraId="48F809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 </w:t>
            </w:r>
          </w:p>
        </w:tc>
        <w:tc>
          <w:tcPr>
            <w:tcW w:w="765" w:type="dxa"/>
            <w:tcBorders>
              <w:top w:val="nil"/>
              <w:left w:val="single" w:sz="6" w:space="0" w:color="auto"/>
              <w:bottom w:val="nil"/>
              <w:right w:val="nil"/>
            </w:tcBorders>
            <w:tcMar>
              <w:top w:w="114" w:type="dxa"/>
              <w:left w:w="28" w:type="dxa"/>
              <w:bottom w:w="114" w:type="dxa"/>
              <w:right w:w="28" w:type="dxa"/>
            </w:tcMar>
          </w:tcPr>
          <w:p w14:paraId="6E8C33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1394A2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483203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0,53 </w:t>
            </w:r>
          </w:p>
        </w:tc>
        <w:tc>
          <w:tcPr>
            <w:tcW w:w="750" w:type="dxa"/>
            <w:tcBorders>
              <w:top w:val="nil"/>
              <w:left w:val="single" w:sz="6" w:space="0" w:color="auto"/>
              <w:bottom w:val="nil"/>
              <w:right w:val="nil"/>
            </w:tcBorders>
            <w:tcMar>
              <w:top w:w="114" w:type="dxa"/>
              <w:left w:w="28" w:type="dxa"/>
              <w:bottom w:w="114" w:type="dxa"/>
              <w:right w:w="28" w:type="dxa"/>
            </w:tcMar>
          </w:tcPr>
          <w:p w14:paraId="41B527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0,52</w:t>
            </w:r>
          </w:p>
        </w:tc>
        <w:tc>
          <w:tcPr>
            <w:tcW w:w="600" w:type="dxa"/>
            <w:tcBorders>
              <w:top w:val="nil"/>
              <w:left w:val="single" w:sz="6" w:space="0" w:color="auto"/>
              <w:bottom w:val="nil"/>
              <w:right w:val="nil"/>
            </w:tcBorders>
            <w:tcMar>
              <w:top w:w="114" w:type="dxa"/>
              <w:left w:w="28" w:type="dxa"/>
              <w:bottom w:w="114" w:type="dxa"/>
              <w:right w:w="28" w:type="dxa"/>
            </w:tcMar>
          </w:tcPr>
          <w:p w14:paraId="5DB5FF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0,51 </w:t>
            </w:r>
          </w:p>
        </w:tc>
        <w:tc>
          <w:tcPr>
            <w:tcW w:w="600" w:type="dxa"/>
            <w:tcBorders>
              <w:top w:val="nil"/>
              <w:left w:val="single" w:sz="6" w:space="0" w:color="auto"/>
              <w:bottom w:val="nil"/>
              <w:right w:val="nil"/>
            </w:tcBorders>
            <w:tcMar>
              <w:top w:w="114" w:type="dxa"/>
              <w:left w:w="28" w:type="dxa"/>
              <w:bottom w:w="114" w:type="dxa"/>
              <w:right w:w="28" w:type="dxa"/>
            </w:tcMar>
          </w:tcPr>
          <w:p w14:paraId="2A0B29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750" w:type="dxa"/>
            <w:tcBorders>
              <w:top w:val="nil"/>
              <w:left w:val="single" w:sz="6" w:space="0" w:color="auto"/>
              <w:bottom w:val="nil"/>
              <w:right w:val="nil"/>
            </w:tcBorders>
            <w:tcMar>
              <w:top w:w="114" w:type="dxa"/>
              <w:left w:w="28" w:type="dxa"/>
              <w:bottom w:w="114" w:type="dxa"/>
              <w:right w:w="28" w:type="dxa"/>
            </w:tcMar>
          </w:tcPr>
          <w:p w14:paraId="09526FF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0,49 </w:t>
            </w:r>
          </w:p>
        </w:tc>
        <w:tc>
          <w:tcPr>
            <w:tcW w:w="765" w:type="dxa"/>
            <w:tcBorders>
              <w:top w:val="nil"/>
              <w:left w:val="single" w:sz="6" w:space="0" w:color="auto"/>
              <w:bottom w:val="nil"/>
              <w:right w:val="nil"/>
            </w:tcBorders>
            <w:tcMar>
              <w:top w:w="114" w:type="dxa"/>
              <w:left w:w="28" w:type="dxa"/>
              <w:bottom w:w="114" w:type="dxa"/>
              <w:right w:w="28" w:type="dxa"/>
            </w:tcMar>
          </w:tcPr>
          <w:p w14:paraId="3A9EE8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7D5684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600" w:type="dxa"/>
            <w:tcBorders>
              <w:top w:val="nil"/>
              <w:left w:val="single" w:sz="6" w:space="0" w:color="auto"/>
              <w:bottom w:val="nil"/>
              <w:right w:val="nil"/>
            </w:tcBorders>
            <w:tcMar>
              <w:top w:w="114" w:type="dxa"/>
              <w:left w:w="28" w:type="dxa"/>
              <w:bottom w:w="114" w:type="dxa"/>
              <w:right w:w="28" w:type="dxa"/>
            </w:tcMar>
          </w:tcPr>
          <w:p w14:paraId="7B2D9A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0,48 </w:t>
            </w:r>
          </w:p>
        </w:tc>
        <w:tc>
          <w:tcPr>
            <w:tcW w:w="600" w:type="dxa"/>
            <w:tcBorders>
              <w:top w:val="nil"/>
              <w:left w:val="single" w:sz="6" w:space="0" w:color="auto"/>
              <w:bottom w:val="nil"/>
              <w:right w:val="nil"/>
            </w:tcBorders>
            <w:tcMar>
              <w:top w:w="114" w:type="dxa"/>
              <w:left w:w="28" w:type="dxa"/>
              <w:bottom w:w="114" w:type="dxa"/>
              <w:right w:w="28" w:type="dxa"/>
            </w:tcMar>
          </w:tcPr>
          <w:p w14:paraId="1F92A1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0,44 </w:t>
            </w:r>
          </w:p>
        </w:tc>
        <w:tc>
          <w:tcPr>
            <w:tcW w:w="600" w:type="dxa"/>
            <w:tcBorders>
              <w:top w:val="nil"/>
              <w:left w:val="single" w:sz="6" w:space="0" w:color="auto"/>
              <w:bottom w:val="nil"/>
              <w:right w:val="nil"/>
            </w:tcBorders>
            <w:tcMar>
              <w:top w:w="114" w:type="dxa"/>
              <w:left w:w="28" w:type="dxa"/>
              <w:bottom w:w="114" w:type="dxa"/>
              <w:right w:w="28" w:type="dxa"/>
            </w:tcMar>
          </w:tcPr>
          <w:p w14:paraId="57396C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0,41 </w:t>
            </w:r>
          </w:p>
        </w:tc>
        <w:tc>
          <w:tcPr>
            <w:tcW w:w="600" w:type="dxa"/>
            <w:tcBorders>
              <w:top w:val="nil"/>
              <w:left w:val="single" w:sz="6" w:space="0" w:color="auto"/>
              <w:bottom w:val="nil"/>
              <w:right w:val="nil"/>
            </w:tcBorders>
            <w:tcMar>
              <w:top w:w="114" w:type="dxa"/>
              <w:left w:w="28" w:type="dxa"/>
              <w:bottom w:w="114" w:type="dxa"/>
              <w:right w:w="28" w:type="dxa"/>
            </w:tcMar>
          </w:tcPr>
          <w:p w14:paraId="50FDAE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0,38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2F2E8C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0,37 </w:t>
            </w:r>
          </w:p>
        </w:tc>
      </w:tr>
      <w:tr w:rsidR="000B5D1E" w:rsidRPr="000B5D1E" w14:paraId="045C0FE7"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6038A8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600" w:type="dxa"/>
            <w:tcBorders>
              <w:top w:val="nil"/>
              <w:left w:val="single" w:sz="6" w:space="0" w:color="auto"/>
              <w:bottom w:val="nil"/>
              <w:right w:val="nil"/>
            </w:tcBorders>
            <w:tcMar>
              <w:top w:w="114" w:type="dxa"/>
              <w:left w:w="28" w:type="dxa"/>
              <w:bottom w:w="114" w:type="dxa"/>
              <w:right w:w="28" w:type="dxa"/>
            </w:tcMar>
          </w:tcPr>
          <w:p w14:paraId="78A413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0,8 </w:t>
            </w:r>
          </w:p>
        </w:tc>
        <w:tc>
          <w:tcPr>
            <w:tcW w:w="765" w:type="dxa"/>
            <w:tcBorders>
              <w:top w:val="nil"/>
              <w:left w:val="single" w:sz="6" w:space="0" w:color="auto"/>
              <w:bottom w:val="nil"/>
              <w:right w:val="nil"/>
            </w:tcBorders>
            <w:tcMar>
              <w:top w:w="114" w:type="dxa"/>
              <w:left w:w="28" w:type="dxa"/>
              <w:bottom w:w="114" w:type="dxa"/>
              <w:right w:w="28" w:type="dxa"/>
            </w:tcMar>
          </w:tcPr>
          <w:p w14:paraId="499C7E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13C012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4A96EA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0,66 </w:t>
            </w:r>
          </w:p>
        </w:tc>
        <w:tc>
          <w:tcPr>
            <w:tcW w:w="750" w:type="dxa"/>
            <w:tcBorders>
              <w:top w:val="nil"/>
              <w:left w:val="single" w:sz="6" w:space="0" w:color="auto"/>
              <w:bottom w:val="nil"/>
              <w:right w:val="nil"/>
            </w:tcBorders>
            <w:tcMar>
              <w:top w:w="114" w:type="dxa"/>
              <w:left w:w="28" w:type="dxa"/>
              <w:bottom w:w="114" w:type="dxa"/>
              <w:right w:w="28" w:type="dxa"/>
            </w:tcMar>
          </w:tcPr>
          <w:p w14:paraId="1A9DC67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0,64</w:t>
            </w:r>
          </w:p>
        </w:tc>
        <w:tc>
          <w:tcPr>
            <w:tcW w:w="600" w:type="dxa"/>
            <w:tcBorders>
              <w:top w:val="nil"/>
              <w:left w:val="single" w:sz="6" w:space="0" w:color="auto"/>
              <w:bottom w:val="nil"/>
              <w:right w:val="nil"/>
            </w:tcBorders>
            <w:tcMar>
              <w:top w:w="114" w:type="dxa"/>
              <w:left w:w="28" w:type="dxa"/>
              <w:bottom w:w="114" w:type="dxa"/>
              <w:right w:w="28" w:type="dxa"/>
            </w:tcMar>
          </w:tcPr>
          <w:p w14:paraId="31D3C9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c>
          <w:tcPr>
            <w:tcW w:w="600" w:type="dxa"/>
            <w:tcBorders>
              <w:top w:val="nil"/>
              <w:left w:val="single" w:sz="6" w:space="0" w:color="auto"/>
              <w:bottom w:val="nil"/>
              <w:right w:val="nil"/>
            </w:tcBorders>
            <w:tcMar>
              <w:top w:w="114" w:type="dxa"/>
              <w:left w:w="28" w:type="dxa"/>
              <w:bottom w:w="114" w:type="dxa"/>
              <w:right w:w="28" w:type="dxa"/>
            </w:tcMar>
          </w:tcPr>
          <w:p w14:paraId="24F75F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0,62 </w:t>
            </w:r>
          </w:p>
        </w:tc>
        <w:tc>
          <w:tcPr>
            <w:tcW w:w="750" w:type="dxa"/>
            <w:tcBorders>
              <w:top w:val="nil"/>
              <w:left w:val="single" w:sz="6" w:space="0" w:color="auto"/>
              <w:bottom w:val="nil"/>
              <w:right w:val="nil"/>
            </w:tcBorders>
            <w:tcMar>
              <w:top w:w="114" w:type="dxa"/>
              <w:left w:w="28" w:type="dxa"/>
              <w:bottom w:w="114" w:type="dxa"/>
              <w:right w:w="28" w:type="dxa"/>
            </w:tcMar>
          </w:tcPr>
          <w:p w14:paraId="4120EE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0,61 </w:t>
            </w:r>
          </w:p>
        </w:tc>
        <w:tc>
          <w:tcPr>
            <w:tcW w:w="765" w:type="dxa"/>
            <w:tcBorders>
              <w:top w:val="nil"/>
              <w:left w:val="single" w:sz="6" w:space="0" w:color="auto"/>
              <w:bottom w:val="nil"/>
              <w:right w:val="nil"/>
            </w:tcBorders>
            <w:tcMar>
              <w:top w:w="114" w:type="dxa"/>
              <w:left w:w="28" w:type="dxa"/>
              <w:bottom w:w="114" w:type="dxa"/>
              <w:right w:w="28" w:type="dxa"/>
            </w:tcMar>
          </w:tcPr>
          <w:p w14:paraId="276B06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4FE1B6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212023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0,61 </w:t>
            </w:r>
          </w:p>
        </w:tc>
        <w:tc>
          <w:tcPr>
            <w:tcW w:w="600" w:type="dxa"/>
            <w:tcBorders>
              <w:top w:val="nil"/>
              <w:left w:val="single" w:sz="6" w:space="0" w:color="auto"/>
              <w:bottom w:val="nil"/>
              <w:right w:val="nil"/>
            </w:tcBorders>
            <w:tcMar>
              <w:top w:w="114" w:type="dxa"/>
              <w:left w:w="28" w:type="dxa"/>
              <w:bottom w:w="114" w:type="dxa"/>
              <w:right w:w="28" w:type="dxa"/>
            </w:tcMar>
          </w:tcPr>
          <w:p w14:paraId="69039B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0,56 </w:t>
            </w:r>
          </w:p>
        </w:tc>
        <w:tc>
          <w:tcPr>
            <w:tcW w:w="600" w:type="dxa"/>
            <w:tcBorders>
              <w:top w:val="nil"/>
              <w:left w:val="single" w:sz="6" w:space="0" w:color="auto"/>
              <w:bottom w:val="nil"/>
              <w:right w:val="nil"/>
            </w:tcBorders>
            <w:tcMar>
              <w:top w:w="114" w:type="dxa"/>
              <w:left w:w="28" w:type="dxa"/>
              <w:bottom w:w="114" w:type="dxa"/>
              <w:right w:w="28" w:type="dxa"/>
            </w:tcMar>
          </w:tcPr>
          <w:p w14:paraId="4A723A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0,51 </w:t>
            </w:r>
          </w:p>
        </w:tc>
        <w:tc>
          <w:tcPr>
            <w:tcW w:w="600" w:type="dxa"/>
            <w:tcBorders>
              <w:top w:val="nil"/>
              <w:left w:val="single" w:sz="6" w:space="0" w:color="auto"/>
              <w:bottom w:val="nil"/>
              <w:right w:val="nil"/>
            </w:tcBorders>
            <w:tcMar>
              <w:top w:w="114" w:type="dxa"/>
              <w:left w:w="28" w:type="dxa"/>
              <w:bottom w:w="114" w:type="dxa"/>
              <w:right w:w="28" w:type="dxa"/>
            </w:tcMar>
          </w:tcPr>
          <w:p w14:paraId="1B476D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0,48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1E4627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0,46 </w:t>
            </w:r>
          </w:p>
        </w:tc>
      </w:tr>
      <w:tr w:rsidR="000B5D1E" w:rsidRPr="000B5D1E" w14:paraId="3A404458" w14:textId="77777777">
        <w:tblPrEx>
          <w:tblCellMar>
            <w:top w:w="0" w:type="dxa"/>
            <w:bottom w:w="0" w:type="dxa"/>
          </w:tblCellMar>
        </w:tblPrEx>
        <w:tc>
          <w:tcPr>
            <w:tcW w:w="600" w:type="dxa"/>
            <w:tcBorders>
              <w:top w:val="nil"/>
              <w:left w:val="single" w:sz="6" w:space="0" w:color="auto"/>
              <w:bottom w:val="nil"/>
              <w:right w:val="nil"/>
            </w:tcBorders>
            <w:tcMar>
              <w:top w:w="114" w:type="dxa"/>
              <w:left w:w="28" w:type="dxa"/>
              <w:bottom w:w="114" w:type="dxa"/>
              <w:right w:w="28" w:type="dxa"/>
            </w:tcMar>
          </w:tcPr>
          <w:p w14:paraId="5ADAC1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600" w:type="dxa"/>
            <w:tcBorders>
              <w:top w:val="nil"/>
              <w:left w:val="single" w:sz="6" w:space="0" w:color="auto"/>
              <w:bottom w:val="nil"/>
              <w:right w:val="nil"/>
            </w:tcBorders>
            <w:tcMar>
              <w:top w:w="114" w:type="dxa"/>
              <w:left w:w="28" w:type="dxa"/>
              <w:bottom w:w="114" w:type="dxa"/>
              <w:right w:w="28" w:type="dxa"/>
            </w:tcMar>
          </w:tcPr>
          <w:p w14:paraId="15512C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765" w:type="dxa"/>
            <w:tcBorders>
              <w:top w:val="nil"/>
              <w:left w:val="single" w:sz="6" w:space="0" w:color="auto"/>
              <w:bottom w:val="nil"/>
              <w:right w:val="nil"/>
            </w:tcBorders>
            <w:tcMar>
              <w:top w:w="114" w:type="dxa"/>
              <w:left w:w="28" w:type="dxa"/>
              <w:bottom w:w="114" w:type="dxa"/>
              <w:right w:w="28" w:type="dxa"/>
            </w:tcMar>
          </w:tcPr>
          <w:p w14:paraId="662514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3796F3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34F85C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750" w:type="dxa"/>
            <w:tcBorders>
              <w:top w:val="nil"/>
              <w:left w:val="single" w:sz="6" w:space="0" w:color="auto"/>
              <w:bottom w:val="nil"/>
              <w:right w:val="nil"/>
            </w:tcBorders>
            <w:tcMar>
              <w:top w:w="114" w:type="dxa"/>
              <w:left w:w="28" w:type="dxa"/>
              <w:bottom w:w="114" w:type="dxa"/>
              <w:right w:w="28" w:type="dxa"/>
            </w:tcMar>
          </w:tcPr>
          <w:p w14:paraId="36FB958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0,77</w:t>
            </w:r>
          </w:p>
        </w:tc>
        <w:tc>
          <w:tcPr>
            <w:tcW w:w="600" w:type="dxa"/>
            <w:tcBorders>
              <w:top w:val="nil"/>
              <w:left w:val="single" w:sz="6" w:space="0" w:color="auto"/>
              <w:bottom w:val="nil"/>
              <w:right w:val="nil"/>
            </w:tcBorders>
            <w:tcMar>
              <w:top w:w="114" w:type="dxa"/>
              <w:left w:w="28" w:type="dxa"/>
              <w:bottom w:w="114" w:type="dxa"/>
              <w:right w:w="28" w:type="dxa"/>
            </w:tcMar>
          </w:tcPr>
          <w:p w14:paraId="6CA341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600" w:type="dxa"/>
            <w:tcBorders>
              <w:top w:val="nil"/>
              <w:left w:val="single" w:sz="6" w:space="0" w:color="auto"/>
              <w:bottom w:val="nil"/>
              <w:right w:val="nil"/>
            </w:tcBorders>
            <w:tcMar>
              <w:top w:w="114" w:type="dxa"/>
              <w:left w:w="28" w:type="dxa"/>
              <w:bottom w:w="114" w:type="dxa"/>
              <w:right w:w="28" w:type="dxa"/>
            </w:tcMar>
          </w:tcPr>
          <w:p w14:paraId="4E07D7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0,79 </w:t>
            </w:r>
          </w:p>
        </w:tc>
        <w:tc>
          <w:tcPr>
            <w:tcW w:w="750" w:type="dxa"/>
            <w:tcBorders>
              <w:top w:val="nil"/>
              <w:left w:val="single" w:sz="6" w:space="0" w:color="auto"/>
              <w:bottom w:val="nil"/>
              <w:right w:val="nil"/>
            </w:tcBorders>
            <w:tcMar>
              <w:top w:w="114" w:type="dxa"/>
              <w:left w:w="28" w:type="dxa"/>
              <w:bottom w:w="114" w:type="dxa"/>
              <w:right w:w="28" w:type="dxa"/>
            </w:tcMar>
          </w:tcPr>
          <w:p w14:paraId="1DD5C6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0,73 </w:t>
            </w:r>
          </w:p>
        </w:tc>
        <w:tc>
          <w:tcPr>
            <w:tcW w:w="765" w:type="dxa"/>
            <w:tcBorders>
              <w:top w:val="nil"/>
              <w:left w:val="single" w:sz="6" w:space="0" w:color="auto"/>
              <w:bottom w:val="nil"/>
              <w:right w:val="nil"/>
            </w:tcBorders>
            <w:tcMar>
              <w:top w:w="114" w:type="dxa"/>
              <w:left w:w="28" w:type="dxa"/>
              <w:bottom w:w="114" w:type="dxa"/>
              <w:right w:w="28" w:type="dxa"/>
            </w:tcMar>
          </w:tcPr>
          <w:p w14:paraId="2D29A2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900" w:type="dxa"/>
            <w:tcBorders>
              <w:top w:val="nil"/>
              <w:left w:val="single" w:sz="6" w:space="0" w:color="auto"/>
              <w:bottom w:val="nil"/>
              <w:right w:val="nil"/>
            </w:tcBorders>
            <w:tcMar>
              <w:top w:w="114" w:type="dxa"/>
              <w:left w:w="28" w:type="dxa"/>
              <w:bottom w:w="114" w:type="dxa"/>
              <w:right w:w="28" w:type="dxa"/>
            </w:tcMar>
          </w:tcPr>
          <w:p w14:paraId="3156971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61EE3A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600" w:type="dxa"/>
            <w:tcBorders>
              <w:top w:val="nil"/>
              <w:left w:val="single" w:sz="6" w:space="0" w:color="auto"/>
              <w:bottom w:val="nil"/>
              <w:right w:val="nil"/>
            </w:tcBorders>
            <w:tcMar>
              <w:top w:w="114" w:type="dxa"/>
              <w:left w:w="28" w:type="dxa"/>
              <w:bottom w:w="114" w:type="dxa"/>
              <w:right w:w="28" w:type="dxa"/>
            </w:tcMar>
          </w:tcPr>
          <w:p w14:paraId="0B5272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0,68 </w:t>
            </w:r>
          </w:p>
        </w:tc>
        <w:tc>
          <w:tcPr>
            <w:tcW w:w="600" w:type="dxa"/>
            <w:tcBorders>
              <w:top w:val="nil"/>
              <w:left w:val="single" w:sz="6" w:space="0" w:color="auto"/>
              <w:bottom w:val="nil"/>
              <w:right w:val="nil"/>
            </w:tcBorders>
            <w:tcMar>
              <w:top w:w="114" w:type="dxa"/>
              <w:left w:w="28" w:type="dxa"/>
              <w:bottom w:w="114" w:type="dxa"/>
              <w:right w:w="28" w:type="dxa"/>
            </w:tcMar>
          </w:tcPr>
          <w:p w14:paraId="750D38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0,63 </w:t>
            </w:r>
          </w:p>
        </w:tc>
        <w:tc>
          <w:tcPr>
            <w:tcW w:w="600" w:type="dxa"/>
            <w:tcBorders>
              <w:top w:val="nil"/>
              <w:left w:val="single" w:sz="6" w:space="0" w:color="auto"/>
              <w:bottom w:val="nil"/>
              <w:right w:val="nil"/>
            </w:tcBorders>
            <w:tcMar>
              <w:top w:w="114" w:type="dxa"/>
              <w:left w:w="28" w:type="dxa"/>
              <w:bottom w:w="114" w:type="dxa"/>
              <w:right w:w="28" w:type="dxa"/>
            </w:tcMar>
          </w:tcPr>
          <w:p w14:paraId="172D9F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0,59 </w:t>
            </w:r>
          </w:p>
        </w:tc>
        <w:tc>
          <w:tcPr>
            <w:tcW w:w="750" w:type="dxa"/>
            <w:tcBorders>
              <w:top w:val="nil"/>
              <w:left w:val="single" w:sz="6" w:space="0" w:color="auto"/>
              <w:bottom w:val="nil"/>
              <w:right w:val="single" w:sz="6" w:space="0" w:color="auto"/>
            </w:tcBorders>
            <w:tcMar>
              <w:top w:w="114" w:type="dxa"/>
              <w:left w:w="28" w:type="dxa"/>
              <w:bottom w:w="114" w:type="dxa"/>
              <w:right w:w="28" w:type="dxa"/>
            </w:tcMar>
          </w:tcPr>
          <w:p w14:paraId="4C5A2B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r>
      <w:tr w:rsidR="000B5D1E" w:rsidRPr="000B5D1E" w14:paraId="3BC2FE52" w14:textId="77777777">
        <w:tblPrEx>
          <w:tblCellMar>
            <w:top w:w="0" w:type="dxa"/>
            <w:bottom w:w="0" w:type="dxa"/>
          </w:tblCellMar>
        </w:tblPrEx>
        <w:tc>
          <w:tcPr>
            <w:tcW w:w="10830" w:type="dxa"/>
            <w:gridSpan w:val="1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8ABEB5" w14:textId="65471A2D"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8"/>
                <w:sz w:val="18"/>
                <w:szCs w:val="18"/>
              </w:rPr>
              <w:lastRenderedPageBreak/>
              <w:drawing>
                <wp:inline distT="0" distB="0" distL="0" distR="0" wp14:anchorId="254CC507" wp14:editId="40B11A34">
                  <wp:extent cx="941705" cy="429895"/>
                  <wp:effectExtent l="0" t="0" r="0" b="0"/>
                  <wp:docPr id="983" name="Рисунок 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3"/>
                          <pic:cNvPicPr>
                            <a:picLocks noChangeAspect="1" noChangeArrowheads="1"/>
                          </pic:cNvPicPr>
                        </pic:nvPicPr>
                        <pic:blipFill>
                          <a:blip r:embed="rId467">
                            <a:extLst>
                              <a:ext uri="{28A0092B-C50C-407E-A947-70E740481C1C}">
                                <a14:useLocalDpi xmlns:a14="http://schemas.microsoft.com/office/drawing/2010/main" val="0"/>
                              </a:ext>
                            </a:extLst>
                          </a:blip>
                          <a:srcRect/>
                          <a:stretch>
                            <a:fillRect/>
                          </a:stretch>
                        </pic:blipFill>
                        <pic:spPr bwMode="auto">
                          <a:xfrm>
                            <a:off x="0" y="0"/>
                            <a:ext cx="941705" cy="42989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20"/>
                <w:sz w:val="18"/>
                <w:szCs w:val="18"/>
              </w:rPr>
              <w:drawing>
                <wp:inline distT="0" distB="0" distL="0" distR="0" wp14:anchorId="0D2F566B" wp14:editId="14B1BE27">
                  <wp:extent cx="1630680" cy="457200"/>
                  <wp:effectExtent l="0" t="0" r="0" b="0"/>
                  <wp:docPr id="984" name="Рисунок 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4"/>
                          <pic:cNvPicPr>
                            <a:picLocks noChangeAspect="1" noChangeArrowheads="1"/>
                          </pic:cNvPicPr>
                        </pic:nvPicPr>
                        <pic:blipFill>
                          <a:blip r:embed="rId465">
                            <a:extLst>
                              <a:ext uri="{28A0092B-C50C-407E-A947-70E740481C1C}">
                                <a14:useLocalDpi xmlns:a14="http://schemas.microsoft.com/office/drawing/2010/main" val="0"/>
                              </a:ext>
                            </a:extLst>
                          </a:blip>
                          <a:srcRect/>
                          <a:stretch>
                            <a:fillRect/>
                          </a:stretch>
                        </pic:blipFill>
                        <pic:spPr bwMode="auto">
                          <a:xfrm>
                            <a:off x="0" y="0"/>
                            <a:ext cx="1630680" cy="45720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8"/>
                <w:sz w:val="18"/>
                <w:szCs w:val="18"/>
              </w:rPr>
              <w:drawing>
                <wp:inline distT="0" distB="0" distL="0" distR="0" wp14:anchorId="6C12F52D" wp14:editId="7D31A6B7">
                  <wp:extent cx="1030605" cy="416560"/>
                  <wp:effectExtent l="0" t="0" r="0" b="0"/>
                  <wp:docPr id="985" name="Рисунок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5"/>
                          <pic:cNvPicPr>
                            <a:picLocks noChangeAspect="1" noChangeArrowheads="1"/>
                          </pic:cNvPicPr>
                        </pic:nvPicPr>
                        <pic:blipFill>
                          <a:blip r:embed="rId468">
                            <a:extLst>
                              <a:ext uri="{28A0092B-C50C-407E-A947-70E740481C1C}">
                                <a14:useLocalDpi xmlns:a14="http://schemas.microsoft.com/office/drawing/2010/main" val="0"/>
                              </a:ext>
                            </a:extLst>
                          </a:blip>
                          <a:srcRect/>
                          <a:stretch>
                            <a:fillRect/>
                          </a:stretch>
                        </pic:blipFill>
                        <pic:spPr bwMode="auto">
                          <a:xfrm>
                            <a:off x="0" y="0"/>
                            <a:ext cx="1030605" cy="416560"/>
                          </a:xfrm>
                          <a:prstGeom prst="rect">
                            <a:avLst/>
                          </a:prstGeom>
                          <a:noFill/>
                          <a:ln>
                            <a:noFill/>
                          </a:ln>
                        </pic:spPr>
                      </pic:pic>
                    </a:graphicData>
                  </a:graphic>
                </wp:inline>
              </w:drawing>
            </w:r>
          </w:p>
        </w:tc>
      </w:tr>
    </w:tbl>
    <w:p w14:paraId="42A35E1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105D6B14" w14:textId="77777777" w:rsidR="00611966" w:rsidRPr="000B5D1E" w:rsidRDefault="00611966">
      <w:pPr>
        <w:pStyle w:val="FORMATTEXT"/>
        <w:jc w:val="both"/>
        <w:rPr>
          <w:rFonts w:ascii="Times New Roman" w:hAnsi="Times New Roman" w:cs="Times New Roman"/>
        </w:rPr>
      </w:pPr>
    </w:p>
    <w:p w14:paraId="6AE1A61F" w14:textId="77777777" w:rsidR="00611966" w:rsidRPr="000B5D1E" w:rsidRDefault="00611966">
      <w:pPr>
        <w:pStyle w:val="HEADERTEXT"/>
        <w:rPr>
          <w:rFonts w:ascii="Times New Roman" w:hAnsi="Times New Roman" w:cs="Times New Roman"/>
          <w:b/>
          <w:bCs/>
          <w:color w:val="auto"/>
        </w:rPr>
      </w:pPr>
    </w:p>
    <w:p w14:paraId="6DAED484"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Определение кривизны железобетонных элементов на основе деформационной модели </w:t>
      </w:r>
    </w:p>
    <w:p w14:paraId="671BC37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8.26 Полную кривизну железобетонных элементов на участках без трещин в растянутой зоне сечения определяют по положениям СП 63.13330.2012 (пункт 8.2.32).</w:t>
      </w:r>
    </w:p>
    <w:p w14:paraId="2F267B48" w14:textId="77777777" w:rsidR="00611966" w:rsidRPr="000B5D1E" w:rsidRDefault="00611966">
      <w:pPr>
        <w:pStyle w:val="FORMATTEXT"/>
        <w:ind w:firstLine="568"/>
        <w:jc w:val="both"/>
        <w:rPr>
          <w:rFonts w:ascii="Times New Roman" w:hAnsi="Times New Roman" w:cs="Times New Roman"/>
        </w:rPr>
      </w:pPr>
    </w:p>
    <w:p w14:paraId="725444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определении кривизны от непродолжительного действия нагрузки и кратковременного нагрева в расчете используют диаграммы кратковременного деформирования сжатого и растянутого бетонов, а при определении кривизны от продолжительного действия нагрузки и температуры - диаграммы длительного деформирования бетона с расчетными характеристиками для предельных состояний второй группы.</w:t>
      </w:r>
    </w:p>
    <w:p w14:paraId="25E18AC1" w14:textId="77777777" w:rsidR="00611966" w:rsidRPr="000B5D1E" w:rsidRDefault="00611966" w:rsidP="000B5D1E">
      <w:pPr>
        <w:pStyle w:val="FORMATTEXT"/>
        <w:jc w:val="both"/>
        <w:rPr>
          <w:rFonts w:ascii="Times New Roman" w:hAnsi="Times New Roman" w:cs="Times New Roman"/>
        </w:rPr>
      </w:pPr>
    </w:p>
    <w:p w14:paraId="5894CCD4"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29 Конструктивные требования</w:instrText>
      </w:r>
      <w:r w:rsidRPr="000B5D1E">
        <w:rPr>
          <w:rFonts w:ascii="Times New Roman" w:hAnsi="Times New Roman" w:cs="Times New Roman"/>
        </w:rPr>
        <w:instrText>"</w:instrText>
      </w:r>
      <w:r>
        <w:rPr>
          <w:rFonts w:ascii="Times New Roman" w:hAnsi="Times New Roman" w:cs="Times New Roman"/>
        </w:rPr>
        <w:fldChar w:fldCharType="end"/>
      </w:r>
    </w:p>
    <w:p w14:paraId="5F82BC20" w14:textId="77777777" w:rsidR="00611966" w:rsidRPr="000B5D1E" w:rsidRDefault="00611966">
      <w:pPr>
        <w:pStyle w:val="HEADERTEXT"/>
        <w:rPr>
          <w:rFonts w:ascii="Times New Roman" w:hAnsi="Times New Roman" w:cs="Times New Roman"/>
          <w:b/>
          <w:bCs/>
          <w:color w:val="auto"/>
        </w:rPr>
      </w:pPr>
    </w:p>
    <w:p w14:paraId="35781308" w14:textId="77777777" w:rsidR="00611966" w:rsidRPr="000B5D1E" w:rsidRDefault="00611966">
      <w:pPr>
        <w:pStyle w:val="HEADERTEXT"/>
        <w:ind w:firstLine="568"/>
        <w:jc w:val="both"/>
        <w:outlineLvl w:val="2"/>
        <w:rPr>
          <w:rFonts w:ascii="Times New Roman" w:hAnsi="Times New Roman" w:cs="Times New Roman"/>
          <w:b/>
          <w:bCs/>
          <w:color w:val="auto"/>
        </w:rPr>
      </w:pPr>
      <w:r w:rsidRPr="000B5D1E">
        <w:rPr>
          <w:rFonts w:ascii="Times New Roman" w:hAnsi="Times New Roman" w:cs="Times New Roman"/>
          <w:b/>
          <w:bCs/>
          <w:color w:val="auto"/>
        </w:rPr>
        <w:t xml:space="preserve"> 9 Конструктивные требования </w:t>
      </w:r>
    </w:p>
    <w:p w14:paraId="5A7EF9F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 Для проектирования бетонных и железобетонных конструкций, предназначенных для работы в условиях воздействия повышенных и высоких температур, следует выполнять конструктивные требования СП 63.13330, а также требования раздела 9 настоящего свода правил.</w:t>
      </w:r>
    </w:p>
    <w:p w14:paraId="54484D53" w14:textId="77777777" w:rsidR="00611966" w:rsidRPr="000B5D1E" w:rsidRDefault="00611966">
      <w:pPr>
        <w:pStyle w:val="FORMATTEXT"/>
        <w:ind w:firstLine="568"/>
        <w:jc w:val="both"/>
        <w:rPr>
          <w:rFonts w:ascii="Times New Roman" w:hAnsi="Times New Roman" w:cs="Times New Roman"/>
        </w:rPr>
      </w:pPr>
    </w:p>
    <w:p w14:paraId="74CB45C3" w14:textId="77777777" w:rsidR="00611966" w:rsidRPr="000B5D1E" w:rsidRDefault="00836D87" w:rsidP="000B5D1E">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3Геометрические размеры конструкций</w:instrText>
      </w:r>
      <w:r w:rsidRPr="000B5D1E">
        <w:rPr>
          <w:rFonts w:ascii="Times New Roman" w:hAnsi="Times New Roman" w:cs="Times New Roman"/>
        </w:rPr>
        <w:instrText>"</w:instrText>
      </w:r>
      <w:r>
        <w:rPr>
          <w:rFonts w:ascii="Times New Roman" w:hAnsi="Times New Roman" w:cs="Times New Roman"/>
        </w:rPr>
        <w:fldChar w:fldCharType="end"/>
      </w:r>
    </w:p>
    <w:p w14:paraId="35403729" w14:textId="77777777" w:rsidR="00611966" w:rsidRPr="000B5D1E" w:rsidRDefault="00611966">
      <w:pPr>
        <w:pStyle w:val="HEADERTEXT"/>
        <w:rPr>
          <w:rFonts w:ascii="Times New Roman" w:hAnsi="Times New Roman" w:cs="Times New Roman"/>
          <w:b/>
          <w:bCs/>
          <w:color w:val="auto"/>
        </w:rPr>
      </w:pPr>
    </w:p>
    <w:p w14:paraId="7B90FA54"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Геометрические размеры конструкций </w:t>
      </w:r>
    </w:p>
    <w:p w14:paraId="03E071F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 Минимальные геометрические размеры сечений конструкций следует назначать такими, чтобы обеспечивать:</w:t>
      </w:r>
    </w:p>
    <w:p w14:paraId="547FBCC2" w14:textId="77777777" w:rsidR="00611966" w:rsidRPr="000B5D1E" w:rsidRDefault="00611966">
      <w:pPr>
        <w:pStyle w:val="FORMATTEXT"/>
        <w:ind w:firstLine="568"/>
        <w:jc w:val="both"/>
        <w:rPr>
          <w:rFonts w:ascii="Times New Roman" w:hAnsi="Times New Roman" w:cs="Times New Roman"/>
        </w:rPr>
      </w:pPr>
    </w:p>
    <w:p w14:paraId="43793DA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несущую способность конструкции;</w:t>
      </w:r>
    </w:p>
    <w:p w14:paraId="1D3E63EB" w14:textId="77777777" w:rsidR="00611966" w:rsidRPr="000B5D1E" w:rsidRDefault="00611966">
      <w:pPr>
        <w:pStyle w:val="FORMATTEXT"/>
        <w:ind w:firstLine="568"/>
        <w:jc w:val="both"/>
        <w:rPr>
          <w:rFonts w:ascii="Times New Roman" w:hAnsi="Times New Roman" w:cs="Times New Roman"/>
        </w:rPr>
      </w:pPr>
    </w:p>
    <w:p w14:paraId="7D8BEFB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возможность надлежащего размещения арматуры (расстояния между стержнями, защитный слой бетона и т.д.), ее анкеровки и совместной работы с бетоном;</w:t>
      </w:r>
    </w:p>
    <w:p w14:paraId="7C77DB93" w14:textId="77777777" w:rsidR="00611966" w:rsidRPr="000B5D1E" w:rsidRDefault="00611966">
      <w:pPr>
        <w:pStyle w:val="FORMATTEXT"/>
        <w:ind w:firstLine="568"/>
        <w:jc w:val="both"/>
        <w:rPr>
          <w:rFonts w:ascii="Times New Roman" w:hAnsi="Times New Roman" w:cs="Times New Roman"/>
        </w:rPr>
      </w:pPr>
    </w:p>
    <w:p w14:paraId="1D2F9B1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достаточную жесткость конструкций;</w:t>
      </w:r>
    </w:p>
    <w:p w14:paraId="465E024C" w14:textId="77777777" w:rsidR="00611966" w:rsidRPr="000B5D1E" w:rsidRDefault="00611966">
      <w:pPr>
        <w:pStyle w:val="FORMATTEXT"/>
        <w:ind w:firstLine="568"/>
        <w:jc w:val="both"/>
        <w:rPr>
          <w:rFonts w:ascii="Times New Roman" w:hAnsi="Times New Roman" w:cs="Times New Roman"/>
        </w:rPr>
      </w:pPr>
    </w:p>
    <w:p w14:paraId="1F8AECE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необходимую огнестойкость, водонепроницаемость, тепло- и звукоизоляцию, коррозионную стойкость, радиационную защиту конструкций и т.п.;</w:t>
      </w:r>
    </w:p>
    <w:p w14:paraId="2FAE7AAF" w14:textId="77777777" w:rsidR="00611966" w:rsidRPr="000B5D1E" w:rsidRDefault="00611966">
      <w:pPr>
        <w:pStyle w:val="FORMATTEXT"/>
        <w:ind w:firstLine="568"/>
        <w:jc w:val="both"/>
        <w:rPr>
          <w:rFonts w:ascii="Times New Roman" w:hAnsi="Times New Roman" w:cs="Times New Roman"/>
        </w:rPr>
      </w:pPr>
    </w:p>
    <w:p w14:paraId="53A56A9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возможность качественного изготовления при бетонировании конструкций.</w:t>
      </w:r>
    </w:p>
    <w:p w14:paraId="0BF6BC42" w14:textId="77777777" w:rsidR="00611966" w:rsidRPr="000B5D1E" w:rsidRDefault="00611966">
      <w:pPr>
        <w:pStyle w:val="FORMATTEXT"/>
        <w:ind w:firstLine="568"/>
        <w:jc w:val="both"/>
        <w:rPr>
          <w:rFonts w:ascii="Times New Roman" w:hAnsi="Times New Roman" w:cs="Times New Roman"/>
        </w:rPr>
      </w:pPr>
    </w:p>
    <w:p w14:paraId="13A0F98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 Минимальные размеры сечений ограждающих элементов конструкций устанавливают теплотехническим расчетом.</w:t>
      </w:r>
    </w:p>
    <w:p w14:paraId="2192A4AA" w14:textId="77777777" w:rsidR="00611966" w:rsidRPr="000B5D1E" w:rsidRDefault="00611966">
      <w:pPr>
        <w:pStyle w:val="FORMATTEXT"/>
        <w:ind w:firstLine="568"/>
        <w:jc w:val="both"/>
        <w:rPr>
          <w:rFonts w:ascii="Times New Roman" w:hAnsi="Times New Roman" w:cs="Times New Roman"/>
        </w:rPr>
      </w:pPr>
    </w:p>
    <w:p w14:paraId="11C3CCB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Толщину монолитных сводов, куполов, плит покрытий и перекрытий из тяжелого жаростойкого бетона следует принимать не менее 80 мм, плит из легкого жаростойкого бетона - не менее 70 мм.</w:t>
      </w:r>
    </w:p>
    <w:p w14:paraId="1F90B8AF" w14:textId="77777777" w:rsidR="00611966" w:rsidRPr="000B5D1E" w:rsidRDefault="00611966">
      <w:pPr>
        <w:pStyle w:val="FORMATTEXT"/>
        <w:ind w:firstLine="568"/>
        <w:jc w:val="both"/>
        <w:rPr>
          <w:rFonts w:ascii="Times New Roman" w:hAnsi="Times New Roman" w:cs="Times New Roman"/>
        </w:rPr>
      </w:pPr>
    </w:p>
    <w:p w14:paraId="0E09DA4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Минимальную толщину сборных плит следует определять из условия обеспечения требуемой толщины защитного слоя бетона и условий расположения арматуры по толщине плиты. </w:t>
      </w:r>
    </w:p>
    <w:p w14:paraId="2B06D0CC" w14:textId="77777777" w:rsidR="00611966" w:rsidRPr="000B5D1E" w:rsidRDefault="00611966">
      <w:pPr>
        <w:pStyle w:val="FORMATTEXT"/>
        <w:ind w:firstLine="568"/>
        <w:jc w:val="both"/>
        <w:rPr>
          <w:rFonts w:ascii="Times New Roman" w:hAnsi="Times New Roman" w:cs="Times New Roman"/>
        </w:rPr>
      </w:pPr>
    </w:p>
    <w:p w14:paraId="3F84EC24" w14:textId="0907C3E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Размеры сечений внецентренно сжатых бетонных и железобетонных элементов при воздействии повышенных и высоких температур следует принимать такими, чтобы их гибкость </w:t>
      </w:r>
      <w:r w:rsidR="00E55DC2" w:rsidRPr="000B5D1E">
        <w:rPr>
          <w:rFonts w:ascii="Times New Roman" w:hAnsi="Times New Roman" w:cs="Times New Roman"/>
          <w:noProof/>
          <w:position w:val="-18"/>
        </w:rPr>
        <w:drawing>
          <wp:inline distT="0" distB="0" distL="0" distR="0" wp14:anchorId="2E54A2EE" wp14:editId="66F6116F">
            <wp:extent cx="198120" cy="409575"/>
            <wp:effectExtent l="0" t="0" r="0" b="0"/>
            <wp:docPr id="986" name="Рисунок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6"/>
                    <pic:cNvPicPr>
                      <a:picLocks noChangeAspect="1" noChangeArrowheads="1"/>
                    </pic:cNvPicPr>
                  </pic:nvPicPr>
                  <pic:blipFill>
                    <a:blip r:embed="rId469">
                      <a:extLst>
                        <a:ext uri="{28A0092B-C50C-407E-A947-70E740481C1C}">
                          <a14:useLocalDpi xmlns:a14="http://schemas.microsoft.com/office/drawing/2010/main" val="0"/>
                        </a:ext>
                      </a:extLst>
                    </a:blip>
                    <a:srcRect/>
                    <a:stretch>
                      <a:fillRect/>
                    </a:stretch>
                  </pic:blipFill>
                  <pic:spPr bwMode="auto">
                    <a:xfrm>
                      <a:off x="0" y="0"/>
                      <a:ext cx="198120" cy="409575"/>
                    </a:xfrm>
                    <a:prstGeom prst="rect">
                      <a:avLst/>
                    </a:prstGeom>
                    <a:noFill/>
                    <a:ln>
                      <a:noFill/>
                    </a:ln>
                  </pic:spPr>
                </pic:pic>
              </a:graphicData>
            </a:graphic>
          </wp:inline>
        </w:drawing>
      </w:r>
      <w:r w:rsidRPr="000B5D1E">
        <w:rPr>
          <w:rFonts w:ascii="Times New Roman" w:hAnsi="Times New Roman" w:cs="Times New Roman"/>
        </w:rPr>
        <w:t xml:space="preserve"> в любом направлении не превышала предельных значений, указанных в таблице 9.1. </w:t>
      </w:r>
    </w:p>
    <w:p w14:paraId="6963E63C" w14:textId="77777777" w:rsidR="00611966" w:rsidRPr="000B5D1E" w:rsidRDefault="00611966">
      <w:pPr>
        <w:pStyle w:val="FORMATTEXT"/>
        <w:ind w:firstLine="568"/>
        <w:jc w:val="both"/>
        <w:rPr>
          <w:rFonts w:ascii="Times New Roman" w:hAnsi="Times New Roman" w:cs="Times New Roman"/>
        </w:rPr>
      </w:pPr>
    </w:p>
    <w:p w14:paraId="38847EBD" w14:textId="77777777" w:rsidR="00611966" w:rsidRPr="000B5D1E" w:rsidRDefault="00611966">
      <w:pPr>
        <w:pStyle w:val="FORMATTEXT"/>
        <w:jc w:val="both"/>
        <w:rPr>
          <w:rFonts w:ascii="Times New Roman" w:hAnsi="Times New Roman" w:cs="Times New Roman"/>
        </w:rPr>
      </w:pPr>
    </w:p>
    <w:p w14:paraId="4DFEE490" w14:textId="77777777" w:rsidR="00611966" w:rsidRPr="000B5D1E" w:rsidRDefault="00611966">
      <w:pPr>
        <w:pStyle w:val="FORMATTEXT"/>
        <w:jc w:val="both"/>
        <w:rPr>
          <w:rFonts w:ascii="Times New Roman" w:hAnsi="Times New Roman" w:cs="Times New Roman"/>
        </w:rPr>
      </w:pPr>
    </w:p>
    <w:p w14:paraId="4693423A"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9.1</w:t>
      </w:r>
    </w:p>
    <w:p w14:paraId="1A6083B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1200"/>
        <w:gridCol w:w="1200"/>
        <w:gridCol w:w="1200"/>
        <w:gridCol w:w="1200"/>
        <w:gridCol w:w="1350"/>
        <w:gridCol w:w="1200"/>
      </w:tblGrid>
      <w:tr w:rsidR="000B5D1E" w:rsidRPr="000B5D1E" w14:paraId="052BD8E9"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03A9B2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Элементы </w:t>
            </w:r>
          </w:p>
        </w:tc>
        <w:tc>
          <w:tcPr>
            <w:tcW w:w="7350" w:type="dxa"/>
            <w:gridSpan w:val="6"/>
            <w:tcBorders>
              <w:top w:val="single" w:sz="6" w:space="0" w:color="auto"/>
              <w:left w:val="single" w:sz="6" w:space="0" w:color="auto"/>
              <w:bottom w:val="nil"/>
              <w:right w:val="single" w:sz="6" w:space="0" w:color="auto"/>
            </w:tcBorders>
            <w:tcMar>
              <w:top w:w="114" w:type="dxa"/>
              <w:left w:w="28" w:type="dxa"/>
              <w:bottom w:w="114" w:type="dxa"/>
              <w:right w:w="28" w:type="dxa"/>
            </w:tcMar>
          </w:tcPr>
          <w:p w14:paraId="202D4E91" w14:textId="6FDA44EE"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Предельная гибкость  </w:t>
            </w:r>
            <w:r w:rsidR="00E55DC2" w:rsidRPr="000B5D1E">
              <w:rPr>
                <w:rFonts w:ascii="Times New Roman" w:hAnsi="Times New Roman" w:cs="Times New Roman"/>
                <w:noProof/>
                <w:position w:val="-18"/>
                <w:sz w:val="18"/>
                <w:szCs w:val="18"/>
              </w:rPr>
              <w:drawing>
                <wp:inline distT="0" distB="0" distL="0" distR="0" wp14:anchorId="7FFB475E" wp14:editId="5553185B">
                  <wp:extent cx="198120" cy="409575"/>
                  <wp:effectExtent l="0" t="0" r="0" b="0"/>
                  <wp:docPr id="987" name="Рисунок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470">
                            <a:extLst>
                              <a:ext uri="{28A0092B-C50C-407E-A947-70E740481C1C}">
                                <a14:useLocalDpi xmlns:a14="http://schemas.microsoft.com/office/drawing/2010/main" val="0"/>
                              </a:ext>
                            </a:extLst>
                          </a:blip>
                          <a:srcRect/>
                          <a:stretch>
                            <a:fillRect/>
                          </a:stretch>
                        </pic:blipFill>
                        <pic:spPr bwMode="auto">
                          <a:xfrm>
                            <a:off x="0" y="0"/>
                            <a:ext cx="198120" cy="409575"/>
                          </a:xfrm>
                          <a:prstGeom prst="rect">
                            <a:avLst/>
                          </a:prstGeom>
                          <a:noFill/>
                          <a:ln>
                            <a:noFill/>
                          </a:ln>
                        </pic:spPr>
                      </pic:pic>
                    </a:graphicData>
                  </a:graphic>
                </wp:inline>
              </w:drawing>
            </w:r>
            <w:r w:rsidRPr="000B5D1E">
              <w:rPr>
                <w:rFonts w:ascii="Times New Roman" w:hAnsi="Times New Roman" w:cs="Times New Roman"/>
                <w:sz w:val="18"/>
                <w:szCs w:val="18"/>
              </w:rPr>
              <w:t xml:space="preserve"> внецентренно сжатых элементов при температуре бетона в центре тяжести сечения, °С</w:t>
            </w:r>
          </w:p>
        </w:tc>
      </w:tr>
      <w:tr w:rsidR="000B5D1E" w:rsidRPr="000B5D1E" w14:paraId="73F234D6" w14:textId="77777777">
        <w:tblPrEx>
          <w:tblCellMar>
            <w:top w:w="0" w:type="dxa"/>
            <w:bottom w:w="0" w:type="dxa"/>
          </w:tblCellMar>
        </w:tblPrEx>
        <w:tc>
          <w:tcPr>
            <w:tcW w:w="1950" w:type="dxa"/>
            <w:tcBorders>
              <w:top w:val="nil"/>
              <w:left w:val="single" w:sz="6" w:space="0" w:color="auto"/>
              <w:bottom w:val="nil"/>
              <w:right w:val="nil"/>
            </w:tcBorders>
            <w:tcMar>
              <w:top w:w="114" w:type="dxa"/>
              <w:left w:w="28" w:type="dxa"/>
              <w:bottom w:w="114" w:type="dxa"/>
              <w:right w:w="28" w:type="dxa"/>
            </w:tcMar>
          </w:tcPr>
          <w:p w14:paraId="7E2D1A03" w14:textId="77777777" w:rsidR="00611966" w:rsidRPr="000B5D1E" w:rsidRDefault="00611966">
            <w:pPr>
              <w:pStyle w:val="FORMATTEXT"/>
              <w:rPr>
                <w:rFonts w:ascii="Times New Roman" w:hAnsi="Times New Roman" w:cs="Times New Roman"/>
                <w:sz w:val="18"/>
                <w:szCs w:val="18"/>
              </w:rPr>
            </w:pP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234BEE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2FE50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50-100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169EC7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7A269F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500</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6CC86B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700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C7180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900 </w:t>
            </w:r>
          </w:p>
        </w:tc>
      </w:tr>
      <w:tr w:rsidR="000B5D1E" w:rsidRPr="000B5D1E" w14:paraId="33880A68" w14:textId="77777777">
        <w:tblPrEx>
          <w:tblCellMar>
            <w:top w:w="0" w:type="dxa"/>
            <w:bottom w:w="0" w:type="dxa"/>
          </w:tblCellMar>
        </w:tblPrEx>
        <w:tc>
          <w:tcPr>
            <w:tcW w:w="1950" w:type="dxa"/>
            <w:tcBorders>
              <w:top w:val="single" w:sz="6" w:space="0" w:color="auto"/>
              <w:left w:val="single" w:sz="6" w:space="0" w:color="auto"/>
              <w:bottom w:val="nil"/>
              <w:right w:val="nil"/>
            </w:tcBorders>
            <w:tcMar>
              <w:top w:w="114" w:type="dxa"/>
              <w:left w:w="28" w:type="dxa"/>
              <w:bottom w:w="114" w:type="dxa"/>
              <w:right w:w="28" w:type="dxa"/>
            </w:tcMar>
          </w:tcPr>
          <w:p w14:paraId="2DE1E39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Бетонные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4DE4D6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F02BA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06B62B6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5ACFA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50</w:t>
            </w:r>
          </w:p>
        </w:tc>
        <w:tc>
          <w:tcPr>
            <w:tcW w:w="1350" w:type="dxa"/>
            <w:tcBorders>
              <w:top w:val="single" w:sz="6" w:space="0" w:color="auto"/>
              <w:left w:val="single" w:sz="6" w:space="0" w:color="auto"/>
              <w:bottom w:val="nil"/>
              <w:right w:val="nil"/>
            </w:tcBorders>
            <w:tcMar>
              <w:top w:w="114" w:type="dxa"/>
              <w:left w:w="28" w:type="dxa"/>
              <w:bottom w:w="114" w:type="dxa"/>
              <w:right w:w="28" w:type="dxa"/>
            </w:tcMar>
          </w:tcPr>
          <w:p w14:paraId="280A04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1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634C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r>
      <w:tr w:rsidR="000B5D1E" w:rsidRPr="000B5D1E" w14:paraId="0B5D5C6C" w14:textId="77777777">
        <w:tblPrEx>
          <w:tblCellMar>
            <w:top w:w="0" w:type="dxa"/>
            <w:bottom w:w="0" w:type="dxa"/>
          </w:tblCellMar>
        </w:tblPrEx>
        <w:tc>
          <w:tcPr>
            <w:tcW w:w="19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040F0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Железобетонные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C036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200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094B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145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A3D4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90 </w:t>
            </w:r>
          </w:p>
        </w:tc>
        <w:tc>
          <w:tcPr>
            <w:tcW w:w="12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2038A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55</w:t>
            </w:r>
          </w:p>
        </w:tc>
        <w:tc>
          <w:tcPr>
            <w:tcW w:w="13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2AC3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9515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46C470F" w14:textId="77777777">
        <w:tblPrEx>
          <w:tblCellMar>
            <w:top w:w="0" w:type="dxa"/>
            <w:bottom w:w="0" w:type="dxa"/>
          </w:tblCellMar>
        </w:tblPrEx>
        <w:tc>
          <w:tcPr>
            <w:tcW w:w="930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AF4DD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3B48EF57" w14:textId="77777777" w:rsidR="00611966" w:rsidRPr="000B5D1E" w:rsidRDefault="00611966">
            <w:pPr>
              <w:pStyle w:val="FORMATTEXT"/>
              <w:ind w:firstLine="568"/>
              <w:jc w:val="both"/>
              <w:rPr>
                <w:rFonts w:ascii="Times New Roman" w:hAnsi="Times New Roman" w:cs="Times New Roman"/>
                <w:sz w:val="18"/>
                <w:szCs w:val="18"/>
              </w:rPr>
            </w:pPr>
          </w:p>
          <w:p w14:paraId="7812C115" w14:textId="77777777" w:rsidR="00611966" w:rsidRPr="000B5D1E" w:rsidRDefault="00611966">
            <w:pPr>
              <w:pStyle w:val="FORMATTEXT"/>
              <w:ind w:firstLine="568"/>
              <w:jc w:val="both"/>
              <w:rPr>
                <w:rFonts w:ascii="Times New Roman" w:hAnsi="Times New Roman" w:cs="Times New Roman"/>
                <w:sz w:val="18"/>
                <w:szCs w:val="18"/>
              </w:rPr>
            </w:pPr>
          </w:p>
          <w:p w14:paraId="028632BA"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Для железобетонных элементов с односторонним армированием предельные гибкости принимают как для бетонных элементов.</w:t>
            </w:r>
          </w:p>
          <w:p w14:paraId="7154B2DA" w14:textId="77777777" w:rsidR="00611966" w:rsidRPr="000B5D1E" w:rsidRDefault="00611966">
            <w:pPr>
              <w:pStyle w:val="FORMATTEXT"/>
              <w:ind w:firstLine="568"/>
              <w:jc w:val="both"/>
              <w:rPr>
                <w:rFonts w:ascii="Times New Roman" w:hAnsi="Times New Roman" w:cs="Times New Roman"/>
                <w:sz w:val="18"/>
                <w:szCs w:val="18"/>
              </w:rPr>
            </w:pPr>
          </w:p>
          <w:p w14:paraId="595E589F" w14:textId="77777777" w:rsidR="00611966" w:rsidRPr="000B5D1E" w:rsidRDefault="00611966">
            <w:pPr>
              <w:pStyle w:val="FORMATTEXT"/>
              <w:ind w:firstLine="568"/>
              <w:jc w:val="both"/>
              <w:rPr>
                <w:rFonts w:ascii="Times New Roman" w:hAnsi="Times New Roman" w:cs="Times New Roman"/>
                <w:sz w:val="18"/>
                <w:szCs w:val="18"/>
              </w:rPr>
            </w:pPr>
          </w:p>
          <w:p w14:paraId="137AAD3F"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Для промежуточных значений температур значение предельной гибкости принимают по интерполяции.</w:t>
            </w:r>
          </w:p>
          <w:p w14:paraId="6455096D" w14:textId="77777777" w:rsidR="00611966" w:rsidRPr="000B5D1E" w:rsidRDefault="00611966">
            <w:pPr>
              <w:pStyle w:val="FORMATTEXT"/>
              <w:ind w:firstLine="568"/>
              <w:jc w:val="both"/>
              <w:rPr>
                <w:rFonts w:ascii="Times New Roman" w:hAnsi="Times New Roman" w:cs="Times New Roman"/>
                <w:sz w:val="18"/>
                <w:szCs w:val="18"/>
              </w:rPr>
            </w:pPr>
          </w:p>
          <w:p w14:paraId="2D5775A3" w14:textId="77777777" w:rsidR="00611966" w:rsidRPr="000B5D1E" w:rsidRDefault="00611966">
            <w:pPr>
              <w:pStyle w:val="FORMATTEXT"/>
              <w:ind w:firstLine="568"/>
              <w:jc w:val="both"/>
              <w:rPr>
                <w:rFonts w:ascii="Times New Roman" w:hAnsi="Times New Roman" w:cs="Times New Roman"/>
                <w:sz w:val="18"/>
                <w:szCs w:val="18"/>
              </w:rPr>
            </w:pPr>
          </w:p>
          <w:p w14:paraId="0F48BC4B" w14:textId="77777777" w:rsidR="00611966" w:rsidRPr="000B5D1E" w:rsidRDefault="00611966">
            <w:pPr>
              <w:pStyle w:val="FORMATTEXT"/>
              <w:ind w:firstLine="568"/>
              <w:jc w:val="both"/>
              <w:rPr>
                <w:rFonts w:ascii="Times New Roman" w:hAnsi="Times New Roman" w:cs="Times New Roman"/>
                <w:sz w:val="18"/>
                <w:szCs w:val="18"/>
              </w:rPr>
            </w:pPr>
          </w:p>
        </w:tc>
      </w:tr>
    </w:tbl>
    <w:p w14:paraId="78EF0507" w14:textId="77777777" w:rsidR="00611966" w:rsidRPr="000B5D1E" w:rsidRDefault="00611966">
      <w:pPr>
        <w:pStyle w:val="FORMATTEXT"/>
        <w:ind w:firstLine="568"/>
        <w:jc w:val="both"/>
        <w:rPr>
          <w:rFonts w:ascii="Times New Roman" w:hAnsi="Times New Roman" w:cs="Times New Roman"/>
        </w:rPr>
      </w:pPr>
    </w:p>
    <w:p w14:paraId="04A0E40B" w14:textId="77777777" w:rsidR="00611966" w:rsidRPr="000B5D1E" w:rsidRDefault="00611966">
      <w:pPr>
        <w:pStyle w:val="FORMATTEXT"/>
        <w:ind w:firstLine="568"/>
        <w:jc w:val="both"/>
        <w:rPr>
          <w:rFonts w:ascii="Times New Roman" w:hAnsi="Times New Roman" w:cs="Times New Roman"/>
        </w:rPr>
      </w:pPr>
    </w:p>
    <w:p w14:paraId="2B592F46" w14:textId="77777777" w:rsidR="00611966" w:rsidRPr="000B5D1E" w:rsidRDefault="000B5D1E">
      <w:pPr>
        <w:pStyle w:val="HEADERTEXT"/>
        <w:ind w:firstLine="568"/>
        <w:jc w:val="both"/>
        <w:outlineLvl w:val="3"/>
        <w:rPr>
          <w:rFonts w:ascii="Times New Roman" w:hAnsi="Times New Roman" w:cs="Times New Roman"/>
          <w:b/>
          <w:bCs/>
          <w:color w:val="auto"/>
        </w:rPr>
      </w:pPr>
      <w:r>
        <w:rPr>
          <w:rFonts w:ascii="Times New Roman" w:hAnsi="Times New Roman" w:cs="Times New Roman"/>
          <w:b/>
          <w:bCs/>
          <w:color w:val="auto"/>
        </w:rPr>
        <w:br w:type="page"/>
      </w:r>
      <w:r w:rsidR="00611966" w:rsidRPr="000B5D1E">
        <w:rPr>
          <w:rFonts w:ascii="Times New Roman" w:hAnsi="Times New Roman" w:cs="Times New Roman"/>
          <w:b/>
          <w:bCs/>
          <w:color w:val="auto"/>
        </w:rPr>
        <w:lastRenderedPageBreak/>
        <w:t xml:space="preserve">Армирование </w:t>
      </w:r>
    </w:p>
    <w:p w14:paraId="17774987" w14:textId="77777777" w:rsidR="00611966" w:rsidRPr="000B5D1E" w:rsidRDefault="00836D87">
      <w:pPr>
        <w:pStyle w:val="HEADERTEXT"/>
        <w:ind w:firstLine="568"/>
        <w:jc w:val="both"/>
        <w:outlineLvl w:val="3"/>
        <w:rPr>
          <w:rFonts w:ascii="Times New Roman" w:hAnsi="Times New Roman" w:cs="Times New Roman"/>
          <w:b/>
          <w:bCs/>
          <w:color w:val="auto"/>
        </w:rPr>
      </w:pPr>
      <w:r>
        <w:rPr>
          <w:rFonts w:ascii="Times New Roman" w:hAnsi="Times New Roman" w:cs="Times New Roman"/>
          <w:b/>
          <w:bCs/>
          <w:color w:val="auto"/>
        </w:rPr>
        <w:fldChar w:fldCharType="begin"/>
      </w:r>
      <w:r w:rsidRPr="000B5D1E">
        <w:rPr>
          <w:rFonts w:ascii="Times New Roman" w:hAnsi="Times New Roman" w:cs="Times New Roman"/>
          <w:b/>
          <w:bCs/>
          <w:color w:val="auto"/>
        </w:rPr>
        <w:instrText xml:space="preserve">tc </w:instrText>
      </w:r>
      <w:r w:rsidR="00611966" w:rsidRPr="000B5D1E">
        <w:rPr>
          <w:rFonts w:ascii="Times New Roman" w:hAnsi="Times New Roman" w:cs="Times New Roman"/>
          <w:b/>
          <w:bCs/>
          <w:color w:val="auto"/>
        </w:rPr>
        <w:instrText xml:space="preserve"> \l 0 </w:instrText>
      </w:r>
      <w:r w:rsidRPr="000B5D1E">
        <w:rPr>
          <w:rFonts w:ascii="Times New Roman" w:hAnsi="Times New Roman" w:cs="Times New Roman"/>
          <w:b/>
          <w:bCs/>
          <w:color w:val="auto"/>
        </w:rPr>
        <w:instrText>"</w:instrText>
      </w:r>
      <w:r w:rsidR="00611966" w:rsidRPr="000B5D1E">
        <w:rPr>
          <w:rFonts w:ascii="Times New Roman" w:hAnsi="Times New Roman" w:cs="Times New Roman"/>
          <w:b/>
          <w:bCs/>
          <w:color w:val="auto"/>
        </w:rPr>
        <w:instrText>4Защитный слой бетона</w:instrText>
      </w:r>
      <w:r w:rsidRPr="000B5D1E">
        <w:rPr>
          <w:rFonts w:ascii="Times New Roman" w:hAnsi="Times New Roman" w:cs="Times New Roman"/>
          <w:b/>
          <w:bCs/>
          <w:color w:val="auto"/>
        </w:rPr>
        <w:instrText>"</w:instrText>
      </w:r>
      <w:r>
        <w:rPr>
          <w:rFonts w:ascii="Times New Roman" w:hAnsi="Times New Roman" w:cs="Times New Roman"/>
          <w:b/>
          <w:bCs/>
          <w:color w:val="auto"/>
        </w:rPr>
        <w:fldChar w:fldCharType="end"/>
      </w:r>
    </w:p>
    <w:p w14:paraId="564C8341" w14:textId="77777777" w:rsidR="00611966" w:rsidRPr="000B5D1E" w:rsidRDefault="00611966">
      <w:pPr>
        <w:pStyle w:val="HEADERTEXT"/>
        <w:rPr>
          <w:rFonts w:ascii="Times New Roman" w:hAnsi="Times New Roman" w:cs="Times New Roman"/>
          <w:b/>
          <w:bCs/>
          <w:color w:val="auto"/>
        </w:rPr>
      </w:pPr>
    </w:p>
    <w:p w14:paraId="50542BD4"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Защитный слой бетона </w:t>
      </w:r>
    </w:p>
    <w:p w14:paraId="48224E5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 Толщину защитного слоя бетона в конструкциях из обычного бетона следует принимать по СП 63.13330 при температуре арматуры до 100°С:</w:t>
      </w:r>
    </w:p>
    <w:p w14:paraId="67242FC7" w14:textId="77777777" w:rsidR="00611966" w:rsidRPr="000B5D1E" w:rsidRDefault="00611966">
      <w:pPr>
        <w:pStyle w:val="FORMATTEXT"/>
        <w:ind w:firstLine="568"/>
        <w:jc w:val="both"/>
        <w:rPr>
          <w:rFonts w:ascii="Times New Roman" w:hAnsi="Times New Roman" w:cs="Times New Roman"/>
        </w:rPr>
      </w:pPr>
    </w:p>
    <w:p w14:paraId="7249CCC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продольной рабочей арматуры, ненапрягаемой и напрягаемой при натяжении на упоры;</w:t>
      </w:r>
    </w:p>
    <w:p w14:paraId="1441757D" w14:textId="77777777" w:rsidR="00611966" w:rsidRPr="000B5D1E" w:rsidRDefault="00611966">
      <w:pPr>
        <w:pStyle w:val="FORMATTEXT"/>
        <w:ind w:firstLine="568"/>
        <w:jc w:val="both"/>
        <w:rPr>
          <w:rFonts w:ascii="Times New Roman" w:hAnsi="Times New Roman" w:cs="Times New Roman"/>
        </w:rPr>
      </w:pPr>
    </w:p>
    <w:p w14:paraId="2E4500A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поперечной, распределительной и конструктивной арматуры.</w:t>
      </w:r>
    </w:p>
    <w:p w14:paraId="28378C2B" w14:textId="77777777" w:rsidR="00611966" w:rsidRPr="000B5D1E" w:rsidRDefault="00611966">
      <w:pPr>
        <w:pStyle w:val="FORMATTEXT"/>
        <w:ind w:firstLine="568"/>
        <w:jc w:val="both"/>
        <w:rPr>
          <w:rFonts w:ascii="Times New Roman" w:hAnsi="Times New Roman" w:cs="Times New Roman"/>
        </w:rPr>
      </w:pPr>
    </w:p>
    <w:p w14:paraId="7609249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9.5 При температуре арматуры до 100°С в условиях попеременного увлажнения бетона и температуре арматуры свыше 100°С толщина защитного слоя бетона должна быть увеличенной на 5 мм и составлять не менее 1,5 диаметра арматуры.</w:t>
      </w:r>
    </w:p>
    <w:p w14:paraId="57CE7074" w14:textId="77777777" w:rsidR="00611966" w:rsidRPr="000B5D1E" w:rsidRDefault="00611966">
      <w:pPr>
        <w:pStyle w:val="FORMATTEXT"/>
        <w:ind w:firstLine="568"/>
        <w:jc w:val="both"/>
        <w:rPr>
          <w:rFonts w:ascii="Times New Roman" w:hAnsi="Times New Roman" w:cs="Times New Roman"/>
        </w:rPr>
      </w:pPr>
    </w:p>
    <w:p w14:paraId="25BCEEA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9.6 В конструкциях из жаростойкого бетона толщину защитного слоя бетона для арматуры независимо от ее вида необходимо предусматривать больше указанной в СП 63.13330 при температуре арматуры:</w:t>
      </w:r>
    </w:p>
    <w:p w14:paraId="5C1D4933" w14:textId="77777777" w:rsidR="00611966" w:rsidRPr="000B5D1E" w:rsidRDefault="00611966">
      <w:pPr>
        <w:pStyle w:val="FORMATTEXT"/>
        <w:ind w:firstLine="568"/>
        <w:jc w:val="both"/>
        <w:rPr>
          <w:rFonts w:ascii="Times New Roman" w:hAnsi="Times New Roman" w:cs="Times New Roman"/>
        </w:rPr>
      </w:pPr>
    </w:p>
    <w:p w14:paraId="6A8E0802"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150"/>
        <w:gridCol w:w="6150"/>
      </w:tblGrid>
      <w:tr w:rsidR="000B5D1E" w:rsidRPr="000B5D1E" w14:paraId="47540951"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65D636CD"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до 200°С</w:t>
            </w:r>
          </w:p>
          <w:p w14:paraId="66013CE6" w14:textId="77777777" w:rsidR="00611966" w:rsidRPr="000B5D1E" w:rsidRDefault="00611966">
            <w:pPr>
              <w:pStyle w:val="FORMATTEXT"/>
              <w:ind w:firstLine="568"/>
              <w:jc w:val="both"/>
              <w:rPr>
                <w:rFonts w:ascii="Times New Roman" w:hAnsi="Times New Roman" w:cs="Times New Roman"/>
                <w:sz w:val="18"/>
                <w:szCs w:val="18"/>
              </w:rPr>
            </w:pPr>
          </w:p>
        </w:tc>
        <w:tc>
          <w:tcPr>
            <w:tcW w:w="6150" w:type="dxa"/>
            <w:tcBorders>
              <w:top w:val="nil"/>
              <w:left w:val="nil"/>
              <w:bottom w:val="nil"/>
              <w:right w:val="nil"/>
            </w:tcBorders>
            <w:tcMar>
              <w:top w:w="114" w:type="dxa"/>
              <w:left w:w="28" w:type="dxa"/>
              <w:bottom w:w="114" w:type="dxa"/>
              <w:right w:w="28" w:type="dxa"/>
            </w:tcMar>
          </w:tcPr>
          <w:p w14:paraId="588A29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на 5 мм; </w:t>
            </w:r>
          </w:p>
        </w:tc>
      </w:tr>
      <w:tr w:rsidR="000B5D1E" w:rsidRPr="000B5D1E" w14:paraId="556C576C" w14:textId="77777777">
        <w:tblPrEx>
          <w:tblCellMar>
            <w:top w:w="0" w:type="dxa"/>
            <w:bottom w:w="0" w:type="dxa"/>
          </w:tblCellMar>
        </w:tblPrEx>
        <w:tc>
          <w:tcPr>
            <w:tcW w:w="3150" w:type="dxa"/>
            <w:tcBorders>
              <w:top w:val="nil"/>
              <w:left w:val="nil"/>
              <w:bottom w:val="nil"/>
              <w:right w:val="nil"/>
            </w:tcBorders>
            <w:tcMar>
              <w:top w:w="114" w:type="dxa"/>
              <w:left w:w="28" w:type="dxa"/>
              <w:bottom w:w="114" w:type="dxa"/>
              <w:right w:w="28" w:type="dxa"/>
            </w:tcMar>
          </w:tcPr>
          <w:p w14:paraId="7DF64F39"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свыше 200°С </w:t>
            </w:r>
          </w:p>
        </w:tc>
        <w:tc>
          <w:tcPr>
            <w:tcW w:w="6150" w:type="dxa"/>
            <w:tcBorders>
              <w:top w:val="nil"/>
              <w:left w:val="nil"/>
              <w:bottom w:val="nil"/>
              <w:right w:val="nil"/>
            </w:tcBorders>
            <w:tcMar>
              <w:top w:w="114" w:type="dxa"/>
              <w:left w:w="28" w:type="dxa"/>
              <w:bottom w:w="114" w:type="dxa"/>
              <w:right w:w="28" w:type="dxa"/>
            </w:tcMar>
          </w:tcPr>
          <w:p w14:paraId="6D4A460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на 10 мм. </w:t>
            </w:r>
          </w:p>
        </w:tc>
      </w:tr>
    </w:tbl>
    <w:p w14:paraId="3862B9F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E8498D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этом минимальная толщина защитного слоя бетона должна быть при температуре арматуры:</w:t>
      </w:r>
    </w:p>
    <w:p w14:paraId="7FE72EDD" w14:textId="77777777" w:rsidR="00611966" w:rsidRPr="000B5D1E" w:rsidRDefault="00611966">
      <w:pPr>
        <w:pStyle w:val="FORMATTEXT"/>
        <w:ind w:firstLine="568"/>
        <w:jc w:val="both"/>
        <w:rPr>
          <w:rFonts w:ascii="Times New Roman" w:hAnsi="Times New Roman" w:cs="Times New Roman"/>
        </w:rPr>
      </w:pPr>
    </w:p>
    <w:p w14:paraId="62FDC32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4350"/>
      </w:tblGrid>
      <w:tr w:rsidR="000B5D1E" w:rsidRPr="000B5D1E" w14:paraId="1D0ABD97"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3C358EF5"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от 50 до 100°С включительно</w:t>
            </w:r>
          </w:p>
          <w:p w14:paraId="6DBA1F46" w14:textId="77777777" w:rsidR="00611966" w:rsidRPr="000B5D1E" w:rsidRDefault="00611966">
            <w:pPr>
              <w:pStyle w:val="FORMATTEXT"/>
              <w:ind w:firstLine="568"/>
              <w:jc w:val="both"/>
              <w:rPr>
                <w:rFonts w:ascii="Times New Roman" w:hAnsi="Times New Roman" w:cs="Times New Roman"/>
                <w:sz w:val="18"/>
                <w:szCs w:val="18"/>
              </w:rPr>
            </w:pPr>
          </w:p>
        </w:tc>
        <w:tc>
          <w:tcPr>
            <w:tcW w:w="4350" w:type="dxa"/>
            <w:tcBorders>
              <w:top w:val="nil"/>
              <w:left w:val="nil"/>
              <w:bottom w:val="nil"/>
              <w:right w:val="nil"/>
            </w:tcBorders>
            <w:tcMar>
              <w:top w:w="114" w:type="dxa"/>
              <w:left w:w="28" w:type="dxa"/>
              <w:bottom w:w="114" w:type="dxa"/>
              <w:right w:w="28" w:type="dxa"/>
            </w:tcMar>
          </w:tcPr>
          <w:p w14:paraId="184EAB35" w14:textId="63D4D6E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65EDE937" wp14:editId="728E9AC8">
                  <wp:extent cx="293370" cy="198120"/>
                  <wp:effectExtent l="0" t="0" r="0" b="0"/>
                  <wp:docPr id="988" name="Рисунок 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471">
                            <a:extLst>
                              <a:ext uri="{28A0092B-C50C-407E-A947-70E740481C1C}">
                                <a14:useLocalDpi xmlns:a14="http://schemas.microsoft.com/office/drawing/2010/main" val="0"/>
                              </a:ext>
                            </a:extLst>
                          </a:blip>
                          <a:srcRect/>
                          <a:stretch>
                            <a:fillRect/>
                          </a:stretch>
                        </pic:blipFill>
                        <pic:spPr bwMode="auto">
                          <a:xfrm>
                            <a:off x="0" y="0"/>
                            <a:ext cx="293370" cy="198120"/>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58FC75A0"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4017F936"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от 100 до 300°С включительно </w:t>
            </w:r>
          </w:p>
        </w:tc>
        <w:tc>
          <w:tcPr>
            <w:tcW w:w="4350" w:type="dxa"/>
            <w:tcBorders>
              <w:top w:val="nil"/>
              <w:left w:val="nil"/>
              <w:bottom w:val="nil"/>
              <w:right w:val="nil"/>
            </w:tcBorders>
            <w:tcMar>
              <w:top w:w="114" w:type="dxa"/>
              <w:left w:w="28" w:type="dxa"/>
              <w:bottom w:w="114" w:type="dxa"/>
              <w:right w:w="28" w:type="dxa"/>
            </w:tcMar>
          </w:tcPr>
          <w:p w14:paraId="72C05EA9" w14:textId="54D47FD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7318DDC9" wp14:editId="7C409657">
                  <wp:extent cx="334645" cy="198120"/>
                  <wp:effectExtent l="0" t="0" r="0" b="0"/>
                  <wp:docPr id="989" name="Рисунок 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pic:cNvPicPr>
                            <a:picLocks noChangeAspect="1" noChangeArrowheads="1"/>
                          </pic:cNvPicPr>
                        </pic:nvPicPr>
                        <pic:blipFill>
                          <a:blip r:embed="rId472">
                            <a:extLst>
                              <a:ext uri="{28A0092B-C50C-407E-A947-70E740481C1C}">
                                <a14:useLocalDpi xmlns:a14="http://schemas.microsoft.com/office/drawing/2010/main" val="0"/>
                              </a:ext>
                            </a:extLst>
                          </a:blip>
                          <a:srcRect/>
                          <a:stretch>
                            <a:fillRect/>
                          </a:stretch>
                        </pic:blipFill>
                        <pic:spPr bwMode="auto">
                          <a:xfrm>
                            <a:off x="0" y="0"/>
                            <a:ext cx="334645" cy="198120"/>
                          </a:xfrm>
                          <a:prstGeom prst="rect">
                            <a:avLst/>
                          </a:prstGeom>
                          <a:noFill/>
                          <a:ln>
                            <a:noFill/>
                          </a:ln>
                        </pic:spPr>
                      </pic:pic>
                    </a:graphicData>
                  </a:graphic>
                </wp:inline>
              </w:drawing>
            </w:r>
            <w:r w:rsidR="00611966" w:rsidRPr="000B5D1E">
              <w:rPr>
                <w:rFonts w:ascii="Times New Roman" w:hAnsi="Times New Roman" w:cs="Times New Roman"/>
                <w:sz w:val="18"/>
                <w:szCs w:val="18"/>
              </w:rPr>
              <w:t>;</w:t>
            </w:r>
          </w:p>
        </w:tc>
      </w:tr>
      <w:tr w:rsidR="000B5D1E" w:rsidRPr="000B5D1E" w14:paraId="64F65C9F"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68395B42"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от 300°С включительно </w:t>
            </w:r>
          </w:p>
        </w:tc>
        <w:tc>
          <w:tcPr>
            <w:tcW w:w="4350" w:type="dxa"/>
            <w:tcBorders>
              <w:top w:val="nil"/>
              <w:left w:val="nil"/>
              <w:bottom w:val="nil"/>
              <w:right w:val="nil"/>
            </w:tcBorders>
            <w:tcMar>
              <w:top w:w="114" w:type="dxa"/>
              <w:left w:w="28" w:type="dxa"/>
              <w:bottom w:w="114" w:type="dxa"/>
              <w:right w:w="28" w:type="dxa"/>
            </w:tcMar>
          </w:tcPr>
          <w:p w14:paraId="7B6ECE89" w14:textId="527BEE9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1C015D0F" wp14:editId="54761E79">
                  <wp:extent cx="334645" cy="198120"/>
                  <wp:effectExtent l="0" t="0" r="0" b="0"/>
                  <wp:docPr id="990" name="Рисунок 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pic:cNvPicPr>
                            <a:picLocks noChangeAspect="1" noChangeArrowheads="1"/>
                          </pic:cNvPicPr>
                        </pic:nvPicPr>
                        <pic:blipFill>
                          <a:blip r:embed="rId473">
                            <a:extLst>
                              <a:ext uri="{28A0092B-C50C-407E-A947-70E740481C1C}">
                                <a14:useLocalDpi xmlns:a14="http://schemas.microsoft.com/office/drawing/2010/main" val="0"/>
                              </a:ext>
                            </a:extLst>
                          </a:blip>
                          <a:srcRect/>
                          <a:stretch>
                            <a:fillRect/>
                          </a:stretch>
                        </pic:blipFill>
                        <pic:spPr bwMode="auto">
                          <a:xfrm>
                            <a:off x="0" y="0"/>
                            <a:ext cx="334645" cy="19812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p>
        </w:tc>
      </w:tr>
    </w:tbl>
    <w:p w14:paraId="5A4C2D88"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77B983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9.7 Толщина защитного слоя бетона у концов предварительно напряженных элементов из обычного и жаростойкого бетонов на длине зоны передачи напряжений при температуре арматуры до 100°С должна составлять, не менее:</w:t>
      </w:r>
    </w:p>
    <w:p w14:paraId="1B8B5FB5" w14:textId="77777777" w:rsidR="00611966" w:rsidRPr="000B5D1E" w:rsidRDefault="00611966">
      <w:pPr>
        <w:pStyle w:val="FORMATTEXT"/>
        <w:ind w:firstLine="568"/>
        <w:jc w:val="both"/>
        <w:rPr>
          <w:rFonts w:ascii="Times New Roman" w:hAnsi="Times New Roman" w:cs="Times New Roman"/>
        </w:rPr>
      </w:pPr>
    </w:p>
    <w:p w14:paraId="4CE3618B" w14:textId="474E98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для стержневой арматуры классов А400 и А600, а также для арматурных канатов - </w:t>
      </w:r>
      <w:r w:rsidR="00E55DC2" w:rsidRPr="000B5D1E">
        <w:rPr>
          <w:rFonts w:ascii="Times New Roman" w:hAnsi="Times New Roman" w:cs="Times New Roman"/>
          <w:noProof/>
          <w:position w:val="-9"/>
        </w:rPr>
        <w:drawing>
          <wp:inline distT="0" distB="0" distL="0" distR="0" wp14:anchorId="7B5BD7CC" wp14:editId="244D5F52">
            <wp:extent cx="218440" cy="184150"/>
            <wp:effectExtent l="0" t="0" r="0" b="0"/>
            <wp:docPr id="991" name="Рисунок 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pic:cNvPicPr>
                      <a:picLocks noChangeAspect="1" noChangeArrowheads="1"/>
                    </pic:cNvPicPr>
                  </pic:nvPicPr>
                  <pic:blipFill>
                    <a:blip r:embed="rId474">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0B5D1E">
        <w:rPr>
          <w:rFonts w:ascii="Times New Roman" w:hAnsi="Times New Roman" w:cs="Times New Roman"/>
        </w:rPr>
        <w:t>,</w:t>
      </w:r>
    </w:p>
    <w:p w14:paraId="4A21F394" w14:textId="77777777" w:rsidR="00611966" w:rsidRPr="000B5D1E" w:rsidRDefault="00611966">
      <w:pPr>
        <w:pStyle w:val="FORMATTEXT"/>
        <w:ind w:firstLine="568"/>
        <w:jc w:val="both"/>
        <w:rPr>
          <w:rFonts w:ascii="Times New Roman" w:hAnsi="Times New Roman" w:cs="Times New Roman"/>
        </w:rPr>
      </w:pPr>
    </w:p>
    <w:p w14:paraId="138A45B1" w14:textId="2FC976CD"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для стержневой арматуры классов А800 и А1000 - </w:t>
      </w:r>
      <w:r w:rsidR="00E55DC2" w:rsidRPr="000B5D1E">
        <w:rPr>
          <w:rFonts w:ascii="Times New Roman" w:hAnsi="Times New Roman" w:cs="Times New Roman"/>
          <w:noProof/>
          <w:position w:val="-9"/>
        </w:rPr>
        <w:drawing>
          <wp:inline distT="0" distB="0" distL="0" distR="0" wp14:anchorId="0D7294AA" wp14:editId="56B9C50D">
            <wp:extent cx="198120" cy="184150"/>
            <wp:effectExtent l="0" t="0" r="0" b="0"/>
            <wp:docPr id="992" name="Рисунок 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pic:cNvPicPr>
                      <a:picLocks noChangeAspect="1" noChangeArrowheads="1"/>
                    </pic:cNvPicPr>
                  </pic:nvPicPr>
                  <pic:blipFill>
                    <a:blip r:embed="rId475">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0B5D1E">
        <w:rPr>
          <w:rFonts w:ascii="Times New Roman" w:hAnsi="Times New Roman" w:cs="Times New Roman"/>
        </w:rPr>
        <w:t>,</w:t>
      </w:r>
    </w:p>
    <w:p w14:paraId="3AA0515F" w14:textId="77777777" w:rsidR="00611966" w:rsidRPr="000B5D1E" w:rsidRDefault="00611966">
      <w:pPr>
        <w:pStyle w:val="FORMATTEXT"/>
        <w:ind w:firstLine="568"/>
        <w:jc w:val="both"/>
        <w:rPr>
          <w:rFonts w:ascii="Times New Roman" w:hAnsi="Times New Roman" w:cs="Times New Roman"/>
        </w:rPr>
      </w:pPr>
    </w:p>
    <w:p w14:paraId="335E7A9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а при более высокой температуре ее следует увеличивать на 0,5 диаметра анкеруемой арматуры.</w:t>
      </w:r>
    </w:p>
    <w:p w14:paraId="4A91947F" w14:textId="77777777" w:rsidR="00611966" w:rsidRPr="000B5D1E" w:rsidRDefault="00611966">
      <w:pPr>
        <w:pStyle w:val="FORMATTEXT"/>
        <w:ind w:firstLine="568"/>
        <w:jc w:val="both"/>
        <w:rPr>
          <w:rFonts w:ascii="Times New Roman" w:hAnsi="Times New Roman" w:cs="Times New Roman"/>
        </w:rPr>
      </w:pPr>
    </w:p>
    <w:p w14:paraId="4DFABB5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9.8 В элементах из обычного и жаростойкого бетонов с напрягаемой продольной арматурой, натягиваемой на бетон, при температуре арматуры до 100°С расстояние от поверхности элемента до поверхности канала или толщину защитного слоя бетона при расположении напрягаемой арматуры в пазах или снаружи сечения элемента следует принимать по СП 63.13330, а при более высокой температуре арматуры - увеличивать на 10 мм. </w:t>
      </w:r>
    </w:p>
    <w:p w14:paraId="26F174A3" w14:textId="77777777" w:rsidR="00611966" w:rsidRPr="000B5D1E" w:rsidRDefault="00611966">
      <w:pPr>
        <w:pStyle w:val="FORMATTEXT"/>
        <w:ind w:firstLine="568"/>
        <w:jc w:val="both"/>
        <w:rPr>
          <w:rFonts w:ascii="Times New Roman" w:hAnsi="Times New Roman" w:cs="Times New Roman"/>
        </w:rPr>
      </w:pPr>
    </w:p>
    <w:p w14:paraId="1814530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9.9 В полых элементах кольцевого или коробчатого сечения при воздействии повышенной и высокой температуры расстояние от стержней продольной арматуры до внутренней поверхности бетона должно назначаться по 9.5 и 9.6.</w:t>
      </w:r>
    </w:p>
    <w:p w14:paraId="5EC11345" w14:textId="77777777" w:rsidR="00611966" w:rsidRPr="000B5D1E" w:rsidRDefault="00611966">
      <w:pPr>
        <w:pStyle w:val="FORMATTEXT"/>
        <w:ind w:firstLine="568"/>
        <w:jc w:val="both"/>
        <w:rPr>
          <w:rFonts w:ascii="Times New Roman" w:hAnsi="Times New Roman" w:cs="Times New Roman"/>
        </w:rPr>
      </w:pPr>
    </w:p>
    <w:p w14:paraId="300D29F7" w14:textId="77777777" w:rsidR="00611966" w:rsidRPr="000B5D1E" w:rsidRDefault="00611966">
      <w:pPr>
        <w:pStyle w:val="FORMATTEXT"/>
        <w:ind w:firstLine="568"/>
        <w:jc w:val="both"/>
        <w:rPr>
          <w:rFonts w:ascii="Times New Roman" w:hAnsi="Times New Roman" w:cs="Times New Roman"/>
        </w:rPr>
      </w:pPr>
    </w:p>
    <w:p w14:paraId="040FB1CA"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4Минимальные расстояния между стержнями арматуры</w:instrText>
      </w:r>
      <w:r w:rsidRPr="000B5D1E">
        <w:rPr>
          <w:rFonts w:ascii="Times New Roman" w:hAnsi="Times New Roman" w:cs="Times New Roman"/>
        </w:rPr>
        <w:instrText>"</w:instrText>
      </w:r>
      <w:r>
        <w:rPr>
          <w:rFonts w:ascii="Times New Roman" w:hAnsi="Times New Roman" w:cs="Times New Roman"/>
        </w:rPr>
        <w:fldChar w:fldCharType="end"/>
      </w:r>
    </w:p>
    <w:p w14:paraId="692449AD" w14:textId="77777777" w:rsidR="00611966" w:rsidRPr="000B5D1E" w:rsidRDefault="00611966">
      <w:pPr>
        <w:pStyle w:val="HEADERTEXT"/>
        <w:rPr>
          <w:rFonts w:ascii="Times New Roman" w:hAnsi="Times New Roman" w:cs="Times New Roman"/>
          <w:b/>
          <w:bCs/>
          <w:color w:val="auto"/>
        </w:rPr>
      </w:pPr>
    </w:p>
    <w:p w14:paraId="302B7400"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Минимальные расстояния между стержнями арматуры </w:t>
      </w:r>
    </w:p>
    <w:p w14:paraId="0E0DEB0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9.10 Минимальные расстояния в свету между стержнями арматуры следует принимать по указаниям СП 63.13330.2012 (пункт 10.3.5).</w:t>
      </w:r>
    </w:p>
    <w:p w14:paraId="46FE733D" w14:textId="77777777" w:rsidR="00611966" w:rsidRPr="000B5D1E" w:rsidRDefault="00611966">
      <w:pPr>
        <w:pStyle w:val="FORMATTEXT"/>
        <w:ind w:firstLine="568"/>
        <w:jc w:val="both"/>
        <w:rPr>
          <w:rFonts w:ascii="Times New Roman" w:hAnsi="Times New Roman" w:cs="Times New Roman"/>
        </w:rPr>
      </w:pPr>
    </w:p>
    <w:p w14:paraId="2A97C321" w14:textId="77777777" w:rsidR="00611966" w:rsidRPr="000B5D1E" w:rsidRDefault="00611966">
      <w:pPr>
        <w:pStyle w:val="FORMATTEXT"/>
        <w:ind w:firstLine="568"/>
        <w:jc w:val="both"/>
        <w:rPr>
          <w:rFonts w:ascii="Times New Roman" w:hAnsi="Times New Roman" w:cs="Times New Roman"/>
        </w:rPr>
      </w:pPr>
    </w:p>
    <w:p w14:paraId="1B2585E8"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4Продольное армирование</w:instrText>
      </w:r>
      <w:r w:rsidRPr="000B5D1E">
        <w:rPr>
          <w:rFonts w:ascii="Times New Roman" w:hAnsi="Times New Roman" w:cs="Times New Roman"/>
        </w:rPr>
        <w:instrText>"</w:instrText>
      </w:r>
      <w:r>
        <w:rPr>
          <w:rFonts w:ascii="Times New Roman" w:hAnsi="Times New Roman" w:cs="Times New Roman"/>
        </w:rPr>
        <w:fldChar w:fldCharType="end"/>
      </w:r>
    </w:p>
    <w:p w14:paraId="098EE29C" w14:textId="77777777" w:rsidR="00611966" w:rsidRPr="000B5D1E" w:rsidRDefault="00611966">
      <w:pPr>
        <w:pStyle w:val="HEADERTEXT"/>
        <w:rPr>
          <w:rFonts w:ascii="Times New Roman" w:hAnsi="Times New Roman" w:cs="Times New Roman"/>
          <w:b/>
          <w:bCs/>
          <w:color w:val="auto"/>
        </w:rPr>
      </w:pPr>
    </w:p>
    <w:p w14:paraId="49983F88"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Продольное армирование </w:t>
      </w:r>
    </w:p>
    <w:p w14:paraId="70CA1B7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9.11 Продольное армирование железобетонных элементов и конструкций из обычного бетона, предназначенных для работы в условиях повышенных температур, должно осуществляться в соответствии с указаниями СП 63.13330.</w:t>
      </w:r>
    </w:p>
    <w:p w14:paraId="148CCD59" w14:textId="77777777" w:rsidR="00611966" w:rsidRPr="000B5D1E" w:rsidRDefault="00611966">
      <w:pPr>
        <w:pStyle w:val="FORMATTEXT"/>
        <w:ind w:firstLine="568"/>
        <w:jc w:val="both"/>
        <w:rPr>
          <w:rFonts w:ascii="Times New Roman" w:hAnsi="Times New Roman" w:cs="Times New Roman"/>
        </w:rPr>
      </w:pPr>
    </w:p>
    <w:p w14:paraId="78AE817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Продольное армирование и минимальная площадь сечения продольной арматуры в железобетонных элементах из жаростойкого бетона должны приниматься по СП 63.13330.</w:t>
      </w:r>
    </w:p>
    <w:p w14:paraId="59A95333" w14:textId="77777777" w:rsidR="00611966" w:rsidRPr="000B5D1E" w:rsidRDefault="00611966">
      <w:pPr>
        <w:pStyle w:val="FORMATTEXT"/>
        <w:ind w:firstLine="568"/>
        <w:jc w:val="both"/>
        <w:rPr>
          <w:rFonts w:ascii="Times New Roman" w:hAnsi="Times New Roman" w:cs="Times New Roman"/>
        </w:rPr>
      </w:pPr>
    </w:p>
    <w:p w14:paraId="4FE9A25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Диаметр рабочей продольной арматуры не должен превышать при температуре арматуры:</w:t>
      </w:r>
    </w:p>
    <w:p w14:paraId="5106DDFE" w14:textId="77777777" w:rsidR="00611966" w:rsidRPr="000B5D1E" w:rsidRDefault="00611966">
      <w:pPr>
        <w:pStyle w:val="FORMATTEXT"/>
        <w:ind w:firstLine="568"/>
        <w:jc w:val="both"/>
        <w:rPr>
          <w:rFonts w:ascii="Times New Roman" w:hAnsi="Times New Roman" w:cs="Times New Roman"/>
        </w:rPr>
      </w:pPr>
    </w:p>
    <w:p w14:paraId="0F7F3E0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800"/>
        <w:gridCol w:w="4500"/>
      </w:tblGrid>
      <w:tr w:rsidR="000B5D1E" w:rsidRPr="000B5D1E" w14:paraId="6698883F"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1F7C5E54"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от 50 до 100°С включительно</w:t>
            </w:r>
          </w:p>
          <w:p w14:paraId="013B7BAF" w14:textId="77777777" w:rsidR="00611966" w:rsidRPr="000B5D1E" w:rsidRDefault="00611966">
            <w:pPr>
              <w:pStyle w:val="FORMATTEXT"/>
              <w:ind w:firstLine="568"/>
              <w:jc w:val="both"/>
              <w:rPr>
                <w:rFonts w:ascii="Times New Roman" w:hAnsi="Times New Roman" w:cs="Times New Roman"/>
                <w:sz w:val="18"/>
                <w:szCs w:val="18"/>
              </w:rPr>
            </w:pPr>
          </w:p>
        </w:tc>
        <w:tc>
          <w:tcPr>
            <w:tcW w:w="4500" w:type="dxa"/>
            <w:tcBorders>
              <w:top w:val="nil"/>
              <w:left w:val="nil"/>
              <w:bottom w:val="nil"/>
              <w:right w:val="nil"/>
            </w:tcBorders>
            <w:tcMar>
              <w:top w:w="114" w:type="dxa"/>
              <w:left w:w="28" w:type="dxa"/>
              <w:bottom w:w="114" w:type="dxa"/>
              <w:right w:w="28" w:type="dxa"/>
            </w:tcMar>
          </w:tcPr>
          <w:p w14:paraId="6204A0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28 мм; </w:t>
            </w:r>
          </w:p>
        </w:tc>
      </w:tr>
      <w:tr w:rsidR="000B5D1E" w:rsidRPr="000B5D1E" w14:paraId="25D65F2C"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04AFC6A9"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от 100 до 200°С</w:t>
            </w:r>
          </w:p>
          <w:p w14:paraId="6664F8D7" w14:textId="77777777" w:rsidR="00611966" w:rsidRPr="000B5D1E" w:rsidRDefault="00611966">
            <w:pPr>
              <w:pStyle w:val="FORMATTEXT"/>
              <w:ind w:firstLine="568"/>
              <w:jc w:val="both"/>
              <w:rPr>
                <w:rFonts w:ascii="Times New Roman" w:hAnsi="Times New Roman" w:cs="Times New Roman"/>
                <w:sz w:val="18"/>
                <w:szCs w:val="18"/>
              </w:rPr>
            </w:pPr>
          </w:p>
        </w:tc>
        <w:tc>
          <w:tcPr>
            <w:tcW w:w="4500" w:type="dxa"/>
            <w:tcBorders>
              <w:top w:val="nil"/>
              <w:left w:val="nil"/>
              <w:bottom w:val="nil"/>
              <w:right w:val="nil"/>
            </w:tcBorders>
            <w:tcMar>
              <w:top w:w="114" w:type="dxa"/>
              <w:left w:w="28" w:type="dxa"/>
              <w:bottom w:w="114" w:type="dxa"/>
              <w:right w:w="28" w:type="dxa"/>
            </w:tcMar>
          </w:tcPr>
          <w:p w14:paraId="4AAB39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25 мм; </w:t>
            </w:r>
          </w:p>
        </w:tc>
      </w:tr>
      <w:tr w:rsidR="000B5D1E" w:rsidRPr="000B5D1E" w14:paraId="19CAEA36"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2C0DD6B4"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от 200 до 300°С</w:t>
            </w:r>
          </w:p>
          <w:p w14:paraId="29F28851" w14:textId="77777777" w:rsidR="00611966" w:rsidRPr="000B5D1E" w:rsidRDefault="00611966">
            <w:pPr>
              <w:pStyle w:val="FORMATTEXT"/>
              <w:ind w:firstLine="568"/>
              <w:jc w:val="both"/>
              <w:rPr>
                <w:rFonts w:ascii="Times New Roman" w:hAnsi="Times New Roman" w:cs="Times New Roman"/>
                <w:sz w:val="18"/>
                <w:szCs w:val="18"/>
              </w:rPr>
            </w:pPr>
          </w:p>
        </w:tc>
        <w:tc>
          <w:tcPr>
            <w:tcW w:w="4500" w:type="dxa"/>
            <w:tcBorders>
              <w:top w:val="nil"/>
              <w:left w:val="nil"/>
              <w:bottom w:val="nil"/>
              <w:right w:val="nil"/>
            </w:tcBorders>
            <w:tcMar>
              <w:top w:w="114" w:type="dxa"/>
              <w:left w:w="28" w:type="dxa"/>
              <w:bottom w:w="114" w:type="dxa"/>
              <w:right w:w="28" w:type="dxa"/>
            </w:tcMar>
          </w:tcPr>
          <w:p w14:paraId="5864457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20 мм; </w:t>
            </w:r>
          </w:p>
        </w:tc>
      </w:tr>
      <w:tr w:rsidR="000B5D1E" w:rsidRPr="000B5D1E" w14:paraId="1B84D4A1"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1887E1A0"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от 300 до 400°С</w:t>
            </w:r>
          </w:p>
          <w:p w14:paraId="2FE77FF5" w14:textId="77777777" w:rsidR="00611966" w:rsidRPr="000B5D1E" w:rsidRDefault="00611966">
            <w:pPr>
              <w:pStyle w:val="FORMATTEXT"/>
              <w:ind w:firstLine="568"/>
              <w:jc w:val="both"/>
              <w:rPr>
                <w:rFonts w:ascii="Times New Roman" w:hAnsi="Times New Roman" w:cs="Times New Roman"/>
                <w:sz w:val="18"/>
                <w:szCs w:val="18"/>
              </w:rPr>
            </w:pPr>
          </w:p>
        </w:tc>
        <w:tc>
          <w:tcPr>
            <w:tcW w:w="4500" w:type="dxa"/>
            <w:tcBorders>
              <w:top w:val="nil"/>
              <w:left w:val="nil"/>
              <w:bottom w:val="nil"/>
              <w:right w:val="nil"/>
            </w:tcBorders>
            <w:tcMar>
              <w:top w:w="114" w:type="dxa"/>
              <w:left w:w="28" w:type="dxa"/>
              <w:bottom w:w="114" w:type="dxa"/>
              <w:right w:w="28" w:type="dxa"/>
            </w:tcMar>
          </w:tcPr>
          <w:p w14:paraId="5F24A2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16 мм; </w:t>
            </w:r>
          </w:p>
        </w:tc>
      </w:tr>
      <w:tr w:rsidR="000B5D1E" w:rsidRPr="000B5D1E" w14:paraId="516739E9" w14:textId="77777777">
        <w:tblPrEx>
          <w:tblCellMar>
            <w:top w:w="0" w:type="dxa"/>
            <w:bottom w:w="0" w:type="dxa"/>
          </w:tblCellMar>
        </w:tblPrEx>
        <w:tc>
          <w:tcPr>
            <w:tcW w:w="4800" w:type="dxa"/>
            <w:tcBorders>
              <w:top w:val="nil"/>
              <w:left w:val="nil"/>
              <w:bottom w:val="nil"/>
              <w:right w:val="nil"/>
            </w:tcBorders>
            <w:tcMar>
              <w:top w:w="114" w:type="dxa"/>
              <w:left w:w="28" w:type="dxa"/>
              <w:bottom w:w="114" w:type="dxa"/>
              <w:right w:w="28" w:type="dxa"/>
            </w:tcMar>
          </w:tcPr>
          <w:p w14:paraId="51DDEA65" w14:textId="77777777" w:rsidR="00611966" w:rsidRPr="000B5D1E" w:rsidRDefault="00611966">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 xml:space="preserve">от 400°С </w:t>
            </w:r>
          </w:p>
        </w:tc>
        <w:tc>
          <w:tcPr>
            <w:tcW w:w="4500" w:type="dxa"/>
            <w:tcBorders>
              <w:top w:val="nil"/>
              <w:left w:val="nil"/>
              <w:bottom w:val="nil"/>
              <w:right w:val="nil"/>
            </w:tcBorders>
            <w:tcMar>
              <w:top w:w="114" w:type="dxa"/>
              <w:left w:w="28" w:type="dxa"/>
              <w:bottom w:w="114" w:type="dxa"/>
              <w:right w:w="28" w:type="dxa"/>
            </w:tcMar>
          </w:tcPr>
          <w:p w14:paraId="4976109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12 мм. </w:t>
            </w:r>
          </w:p>
        </w:tc>
      </w:tr>
    </w:tbl>
    <w:p w14:paraId="00257D4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3944F52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9.12 Конструктивное армирование бетонных конструкций следует предусматривать согласно требованиям СП 63.13330.2012 (пункт 10.3.7).</w:t>
      </w:r>
    </w:p>
    <w:p w14:paraId="257C93A9" w14:textId="77777777" w:rsidR="00611966" w:rsidRPr="000B5D1E" w:rsidRDefault="00611966">
      <w:pPr>
        <w:pStyle w:val="FORMATTEXT"/>
        <w:ind w:firstLine="568"/>
        <w:jc w:val="both"/>
        <w:rPr>
          <w:rFonts w:ascii="Times New Roman" w:hAnsi="Times New Roman" w:cs="Times New Roman"/>
        </w:rPr>
      </w:pPr>
    </w:p>
    <w:p w14:paraId="373983C0" w14:textId="7B69539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Наибольшие расстояния между стержнями распределительной арматуры плит следует принимать не более </w:t>
      </w:r>
      <w:r w:rsidR="00E55DC2" w:rsidRPr="000B5D1E">
        <w:rPr>
          <w:rFonts w:ascii="Times New Roman" w:hAnsi="Times New Roman" w:cs="Times New Roman"/>
          <w:noProof/>
          <w:position w:val="-9"/>
        </w:rPr>
        <w:drawing>
          <wp:inline distT="0" distB="0" distL="0" distR="0" wp14:anchorId="7FBDF26E" wp14:editId="600A04DC">
            <wp:extent cx="198120" cy="184150"/>
            <wp:effectExtent l="0" t="0" r="0" b="0"/>
            <wp:docPr id="993" name="Рисунок 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3"/>
                    <pic:cNvPicPr>
                      <a:picLocks noChangeAspect="1" noChangeArrowheads="1"/>
                    </pic:cNvPicPr>
                  </pic:nvPicPr>
                  <pic:blipFill>
                    <a:blip r:embed="rId476">
                      <a:extLst>
                        <a:ext uri="{28A0092B-C50C-407E-A947-70E740481C1C}">
                          <a14:useLocalDpi xmlns:a14="http://schemas.microsoft.com/office/drawing/2010/main" val="0"/>
                        </a:ext>
                      </a:extLst>
                    </a:blip>
                    <a:srcRect/>
                    <a:stretch>
                      <a:fillRect/>
                    </a:stretch>
                  </pic:blipFill>
                  <pic:spPr bwMode="auto">
                    <a:xfrm>
                      <a:off x="0" y="0"/>
                      <a:ext cx="198120" cy="184150"/>
                    </a:xfrm>
                    <a:prstGeom prst="rect">
                      <a:avLst/>
                    </a:prstGeom>
                    <a:noFill/>
                    <a:ln>
                      <a:noFill/>
                    </a:ln>
                  </pic:spPr>
                </pic:pic>
              </a:graphicData>
            </a:graphic>
          </wp:inline>
        </w:drawing>
      </w:r>
      <w:r w:rsidRPr="000B5D1E">
        <w:rPr>
          <w:rFonts w:ascii="Times New Roman" w:hAnsi="Times New Roman" w:cs="Times New Roman"/>
        </w:rPr>
        <w:t>и 600 мм.</w:t>
      </w:r>
    </w:p>
    <w:p w14:paraId="34802FEC" w14:textId="77777777" w:rsidR="00611966" w:rsidRPr="000B5D1E" w:rsidRDefault="00611966">
      <w:pPr>
        <w:pStyle w:val="FORMATTEXT"/>
        <w:ind w:firstLine="568"/>
        <w:jc w:val="both"/>
        <w:rPr>
          <w:rFonts w:ascii="Times New Roman" w:hAnsi="Times New Roman" w:cs="Times New Roman"/>
        </w:rPr>
      </w:pPr>
    </w:p>
    <w:p w14:paraId="34BB3C0A" w14:textId="77777777" w:rsidR="00611966" w:rsidRPr="000B5D1E" w:rsidRDefault="00611966">
      <w:pPr>
        <w:pStyle w:val="FORMATTEXT"/>
        <w:ind w:firstLine="568"/>
        <w:jc w:val="both"/>
        <w:rPr>
          <w:rFonts w:ascii="Times New Roman" w:hAnsi="Times New Roman" w:cs="Times New Roman"/>
        </w:rPr>
      </w:pPr>
    </w:p>
    <w:p w14:paraId="0DFB142B"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4Поперечное армирование</w:instrText>
      </w:r>
      <w:r w:rsidRPr="000B5D1E">
        <w:rPr>
          <w:rFonts w:ascii="Times New Roman" w:hAnsi="Times New Roman" w:cs="Times New Roman"/>
        </w:rPr>
        <w:instrText>"</w:instrText>
      </w:r>
      <w:r>
        <w:rPr>
          <w:rFonts w:ascii="Times New Roman" w:hAnsi="Times New Roman" w:cs="Times New Roman"/>
        </w:rPr>
        <w:fldChar w:fldCharType="end"/>
      </w:r>
    </w:p>
    <w:p w14:paraId="74416280" w14:textId="77777777" w:rsidR="00611966" w:rsidRPr="000B5D1E" w:rsidRDefault="00611966">
      <w:pPr>
        <w:pStyle w:val="HEADERTEXT"/>
        <w:rPr>
          <w:rFonts w:ascii="Times New Roman" w:hAnsi="Times New Roman" w:cs="Times New Roman"/>
          <w:b/>
          <w:bCs/>
          <w:color w:val="auto"/>
        </w:rPr>
      </w:pPr>
    </w:p>
    <w:p w14:paraId="0B6CC123"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Поперечное армирование </w:t>
      </w:r>
    </w:p>
    <w:p w14:paraId="663A204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9.13 Поперечное армирование железобетонных элементов из обычного и жаростойкого бетона, предназначенных для работы при повышенных и высоких температурах, следует принимать по СП 63.13330.</w:t>
      </w:r>
    </w:p>
    <w:p w14:paraId="5EF4FEFC" w14:textId="77777777" w:rsidR="00611966" w:rsidRPr="000B5D1E" w:rsidRDefault="00611966">
      <w:pPr>
        <w:pStyle w:val="FORMATTEXT"/>
        <w:ind w:firstLine="568"/>
        <w:jc w:val="both"/>
        <w:rPr>
          <w:rFonts w:ascii="Times New Roman" w:hAnsi="Times New Roman" w:cs="Times New Roman"/>
        </w:rPr>
      </w:pPr>
    </w:p>
    <w:p w14:paraId="77E6F66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Поперечную арматуру следует устанавливать у всех поверхностей железобетонных элементов, вблизи которых ставится продольная арматура. При этом поперечная арматура должна охватывать крайние продольные стержни.</w:t>
      </w:r>
    </w:p>
    <w:p w14:paraId="72883DC9" w14:textId="77777777" w:rsidR="00611966" w:rsidRPr="000B5D1E" w:rsidRDefault="00611966">
      <w:pPr>
        <w:pStyle w:val="FORMATTEXT"/>
        <w:ind w:firstLine="568"/>
        <w:jc w:val="both"/>
        <w:rPr>
          <w:rFonts w:ascii="Times New Roman" w:hAnsi="Times New Roman" w:cs="Times New Roman"/>
        </w:rPr>
      </w:pPr>
    </w:p>
    <w:p w14:paraId="6FB73C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Диаметр отогнутых стержней в зависимости от температуры арматуры следует принимать по 9.11.</w:t>
      </w:r>
    </w:p>
    <w:p w14:paraId="63A5981C" w14:textId="77777777" w:rsidR="00611966" w:rsidRPr="000B5D1E" w:rsidRDefault="00611966">
      <w:pPr>
        <w:pStyle w:val="FORMATTEXT"/>
        <w:ind w:firstLine="568"/>
        <w:jc w:val="both"/>
        <w:rPr>
          <w:rFonts w:ascii="Times New Roman" w:hAnsi="Times New Roman" w:cs="Times New Roman"/>
        </w:rPr>
      </w:pPr>
    </w:p>
    <w:p w14:paraId="62C95731" w14:textId="4FB31BA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9.14 Поперечную арматуру в плитах в зоне продавливания устанавливают с шагом не более </w:t>
      </w:r>
      <w:r w:rsidR="00E55DC2" w:rsidRPr="000B5D1E">
        <w:rPr>
          <w:rFonts w:ascii="Times New Roman" w:hAnsi="Times New Roman" w:cs="Times New Roman"/>
          <w:noProof/>
          <w:position w:val="-11"/>
        </w:rPr>
        <w:drawing>
          <wp:inline distT="0" distB="0" distL="0" distR="0" wp14:anchorId="350A5A67" wp14:editId="6EDDD7F7">
            <wp:extent cx="368300" cy="231775"/>
            <wp:effectExtent l="0" t="0" r="0" b="0"/>
            <wp:docPr id="994" name="Рисунок 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pic:cNvPicPr>
                      <a:picLocks noChangeAspect="1" noChangeArrowheads="1"/>
                    </pic:cNvPicPr>
                  </pic:nvPicPr>
                  <pic:blipFill>
                    <a:blip r:embed="rId477">
                      <a:extLst>
                        <a:ext uri="{28A0092B-C50C-407E-A947-70E740481C1C}">
                          <a14:useLocalDpi xmlns:a14="http://schemas.microsoft.com/office/drawing/2010/main" val="0"/>
                        </a:ext>
                      </a:extLst>
                    </a:blip>
                    <a:srcRect/>
                    <a:stretch>
                      <a:fillRect/>
                    </a:stretch>
                  </pic:blipFill>
                  <pic:spPr bwMode="auto">
                    <a:xfrm>
                      <a:off x="0" y="0"/>
                      <a:ext cx="368300" cy="231775"/>
                    </a:xfrm>
                    <a:prstGeom prst="rect">
                      <a:avLst/>
                    </a:prstGeom>
                    <a:noFill/>
                    <a:ln>
                      <a:noFill/>
                    </a:ln>
                  </pic:spPr>
                </pic:pic>
              </a:graphicData>
            </a:graphic>
          </wp:inline>
        </w:drawing>
      </w:r>
      <w:r w:rsidRPr="000B5D1E">
        <w:rPr>
          <w:rFonts w:ascii="Times New Roman" w:hAnsi="Times New Roman" w:cs="Times New Roman"/>
        </w:rPr>
        <w:t xml:space="preserve">и не более 300 мм. Стержни, ближайшие к контуру грузовой площади, располагают не ближе </w:t>
      </w:r>
      <w:r w:rsidR="00E55DC2" w:rsidRPr="000B5D1E">
        <w:rPr>
          <w:rFonts w:ascii="Times New Roman" w:hAnsi="Times New Roman" w:cs="Times New Roman"/>
          <w:noProof/>
          <w:position w:val="-11"/>
        </w:rPr>
        <w:drawing>
          <wp:inline distT="0" distB="0" distL="0" distR="0" wp14:anchorId="693ADF62" wp14:editId="16B81DB6">
            <wp:extent cx="340995" cy="231775"/>
            <wp:effectExtent l="0" t="0" r="0" b="0"/>
            <wp:docPr id="995" name="Рисунок 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pic:cNvPicPr>
                      <a:picLocks noChangeAspect="1" noChangeArrowheads="1"/>
                    </pic:cNvPicPr>
                  </pic:nvPicPr>
                  <pic:blipFill>
                    <a:blip r:embed="rId478">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 xml:space="preserve">и не далее </w:t>
      </w:r>
      <w:r w:rsidR="00E55DC2" w:rsidRPr="000B5D1E">
        <w:rPr>
          <w:rFonts w:ascii="Times New Roman" w:hAnsi="Times New Roman" w:cs="Times New Roman"/>
          <w:noProof/>
          <w:position w:val="-11"/>
        </w:rPr>
        <w:drawing>
          <wp:inline distT="0" distB="0" distL="0" distR="0" wp14:anchorId="129894C3" wp14:editId="0A484869">
            <wp:extent cx="340995" cy="231775"/>
            <wp:effectExtent l="0" t="0" r="0" b="0"/>
            <wp:docPr id="996" name="Рисунок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479">
                      <a:extLst>
                        <a:ext uri="{28A0092B-C50C-407E-A947-70E740481C1C}">
                          <a14:useLocalDpi xmlns:a14="http://schemas.microsoft.com/office/drawing/2010/main" val="0"/>
                        </a:ext>
                      </a:extLst>
                    </a:blip>
                    <a:srcRect/>
                    <a:stretch>
                      <a:fillRect/>
                    </a:stretch>
                  </pic:blipFill>
                  <pic:spPr bwMode="auto">
                    <a:xfrm>
                      <a:off x="0" y="0"/>
                      <a:ext cx="340995" cy="231775"/>
                    </a:xfrm>
                    <a:prstGeom prst="rect">
                      <a:avLst/>
                    </a:prstGeom>
                    <a:noFill/>
                    <a:ln>
                      <a:noFill/>
                    </a:ln>
                  </pic:spPr>
                </pic:pic>
              </a:graphicData>
            </a:graphic>
          </wp:inline>
        </w:drawing>
      </w:r>
      <w:r w:rsidRPr="000B5D1E">
        <w:rPr>
          <w:rFonts w:ascii="Times New Roman" w:hAnsi="Times New Roman" w:cs="Times New Roman"/>
        </w:rPr>
        <w:t xml:space="preserve">от этого контура. При этом ширина зоны установки поперечной арматуры от контура грузовой площади должна быть не менее </w:t>
      </w:r>
      <w:r w:rsidR="00E55DC2" w:rsidRPr="000B5D1E">
        <w:rPr>
          <w:rFonts w:ascii="Times New Roman" w:hAnsi="Times New Roman" w:cs="Times New Roman"/>
          <w:noProof/>
          <w:position w:val="-11"/>
        </w:rPr>
        <w:drawing>
          <wp:inline distT="0" distB="0" distL="0" distR="0" wp14:anchorId="028FAE5F" wp14:editId="251CD56D">
            <wp:extent cx="334645" cy="231775"/>
            <wp:effectExtent l="0" t="0" r="0" b="0"/>
            <wp:docPr id="997" name="Рисунок 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7"/>
                    <pic:cNvPicPr>
                      <a:picLocks noChangeAspect="1" noChangeArrowheads="1"/>
                    </pic:cNvPicPr>
                  </pic:nvPicPr>
                  <pic:blipFill>
                    <a:blip r:embed="rId48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B5D1E">
        <w:rPr>
          <w:rFonts w:ascii="Times New Roman" w:hAnsi="Times New Roman" w:cs="Times New Roman"/>
        </w:rPr>
        <w:t xml:space="preserve">. Расстояние между стержнями поперечной арматуры в направлениях, параллельных сторонам расчетного контура, принимают не более </w:t>
      </w:r>
      <w:r w:rsidR="00E55DC2" w:rsidRPr="000B5D1E">
        <w:rPr>
          <w:rFonts w:ascii="Times New Roman" w:hAnsi="Times New Roman" w:cs="Times New Roman"/>
          <w:noProof/>
          <w:position w:val="-12"/>
        </w:rPr>
        <w:drawing>
          <wp:inline distT="0" distB="0" distL="0" distR="0" wp14:anchorId="5D212875" wp14:editId="5AA5EE2C">
            <wp:extent cx="218440" cy="259080"/>
            <wp:effectExtent l="0" t="0" r="0" b="0"/>
            <wp:docPr id="998" name="Рисунок 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pic:cNvPicPr>
                      <a:picLocks noChangeAspect="1" noChangeArrowheads="1"/>
                    </pic:cNvPicPr>
                  </pic:nvPicPr>
                  <pic:blipFill>
                    <a:blip r:embed="rId481">
                      <a:extLst>
                        <a:ext uri="{28A0092B-C50C-407E-A947-70E740481C1C}">
                          <a14:useLocalDpi xmlns:a14="http://schemas.microsoft.com/office/drawing/2010/main" val="0"/>
                        </a:ext>
                      </a:extLst>
                    </a:blip>
                    <a:srcRect/>
                    <a:stretch>
                      <a:fillRect/>
                    </a:stretch>
                  </pic:blipFill>
                  <pic:spPr bwMode="auto">
                    <a:xfrm>
                      <a:off x="0" y="0"/>
                      <a:ext cx="218440" cy="259080"/>
                    </a:xfrm>
                    <a:prstGeom prst="rect">
                      <a:avLst/>
                    </a:prstGeom>
                    <a:noFill/>
                    <a:ln>
                      <a:noFill/>
                    </a:ln>
                  </pic:spPr>
                </pic:pic>
              </a:graphicData>
            </a:graphic>
          </wp:inline>
        </w:drawing>
      </w:r>
      <w:r w:rsidRPr="000B5D1E">
        <w:rPr>
          <w:rFonts w:ascii="Times New Roman" w:hAnsi="Times New Roman" w:cs="Times New Roman"/>
        </w:rPr>
        <w:t>длины стороны расчетного контура.</w:t>
      </w:r>
    </w:p>
    <w:p w14:paraId="6122D7A7" w14:textId="77777777" w:rsidR="00611966" w:rsidRPr="000B5D1E" w:rsidRDefault="00611966">
      <w:pPr>
        <w:pStyle w:val="FORMATTEXT"/>
        <w:ind w:firstLine="568"/>
        <w:jc w:val="both"/>
        <w:rPr>
          <w:rFonts w:ascii="Times New Roman" w:hAnsi="Times New Roman" w:cs="Times New Roman"/>
        </w:rPr>
      </w:pPr>
    </w:p>
    <w:p w14:paraId="10B80E3E" w14:textId="77777777" w:rsidR="00611966" w:rsidRPr="000B5D1E" w:rsidRDefault="00611966">
      <w:pPr>
        <w:pStyle w:val="FORMATTEXT"/>
        <w:ind w:firstLine="568"/>
        <w:jc w:val="both"/>
        <w:rPr>
          <w:rFonts w:ascii="Times New Roman" w:hAnsi="Times New Roman" w:cs="Times New Roman"/>
        </w:rPr>
      </w:pPr>
    </w:p>
    <w:p w14:paraId="00071B92"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4Анкеровка ненапрягаемой арматуры</w:instrText>
      </w:r>
      <w:r w:rsidRPr="000B5D1E">
        <w:rPr>
          <w:rFonts w:ascii="Times New Roman" w:hAnsi="Times New Roman" w:cs="Times New Roman"/>
        </w:rPr>
        <w:instrText>"</w:instrText>
      </w:r>
      <w:r>
        <w:rPr>
          <w:rFonts w:ascii="Times New Roman" w:hAnsi="Times New Roman" w:cs="Times New Roman"/>
        </w:rPr>
        <w:fldChar w:fldCharType="end"/>
      </w:r>
    </w:p>
    <w:p w14:paraId="2BB9689D" w14:textId="77777777" w:rsidR="00611966" w:rsidRPr="000B5D1E" w:rsidRDefault="00611966">
      <w:pPr>
        <w:pStyle w:val="HEADERTEXT"/>
        <w:rPr>
          <w:rFonts w:ascii="Times New Roman" w:hAnsi="Times New Roman" w:cs="Times New Roman"/>
          <w:b/>
          <w:bCs/>
          <w:color w:val="auto"/>
        </w:rPr>
      </w:pPr>
    </w:p>
    <w:p w14:paraId="02EF07D6"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Анкеровка ненапрягаемой арматуры </w:t>
      </w:r>
    </w:p>
    <w:p w14:paraId="270C51B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9.15 В железобетонных элементах и конструкциях анкеровку арматуры следует производить по СП 63.13330.</w:t>
      </w:r>
    </w:p>
    <w:p w14:paraId="1EA7C36F" w14:textId="77777777" w:rsidR="00611966" w:rsidRPr="000B5D1E" w:rsidRDefault="00611966">
      <w:pPr>
        <w:pStyle w:val="FORMATTEXT"/>
        <w:ind w:firstLine="568"/>
        <w:jc w:val="both"/>
        <w:rPr>
          <w:rFonts w:ascii="Times New Roman" w:hAnsi="Times New Roman" w:cs="Times New Roman"/>
        </w:rPr>
      </w:pPr>
    </w:p>
    <w:p w14:paraId="25013DA9" w14:textId="515EA8E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9.16 Базовую (основную) длину анкеровки </w:t>
      </w:r>
      <w:r w:rsidR="00E55DC2" w:rsidRPr="000B5D1E">
        <w:rPr>
          <w:rFonts w:ascii="Times New Roman" w:hAnsi="Times New Roman" w:cs="Times New Roman"/>
          <w:noProof/>
          <w:position w:val="-11"/>
        </w:rPr>
        <w:drawing>
          <wp:inline distT="0" distB="0" distL="0" distR="0" wp14:anchorId="5C1A0851" wp14:editId="19579E3F">
            <wp:extent cx="273050" cy="238760"/>
            <wp:effectExtent l="0" t="0" r="0" b="0"/>
            <wp:docPr id="999" name="Рисунок 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9"/>
                    <pic:cNvPicPr>
                      <a:picLocks noChangeAspect="1" noChangeArrowheads="1"/>
                    </pic:cNvPicPr>
                  </pic:nvPicPr>
                  <pic:blipFill>
                    <a:blip r:embed="rId482">
                      <a:extLst>
                        <a:ext uri="{28A0092B-C50C-407E-A947-70E740481C1C}">
                          <a14:useLocalDpi xmlns:a14="http://schemas.microsoft.com/office/drawing/2010/main" val="0"/>
                        </a:ext>
                      </a:extLst>
                    </a:blip>
                    <a:srcRect/>
                    <a:stretch>
                      <a:fillRect/>
                    </a:stretch>
                  </pic:blipFill>
                  <pic:spPr bwMode="auto">
                    <a:xfrm>
                      <a:off x="0" y="0"/>
                      <a:ext cx="273050" cy="238760"/>
                    </a:xfrm>
                    <a:prstGeom prst="rect">
                      <a:avLst/>
                    </a:prstGeom>
                    <a:noFill/>
                    <a:ln>
                      <a:noFill/>
                    </a:ln>
                  </pic:spPr>
                </pic:pic>
              </a:graphicData>
            </a:graphic>
          </wp:inline>
        </w:drawing>
      </w:r>
      <w:r w:rsidRPr="000B5D1E">
        <w:rPr>
          <w:rFonts w:ascii="Times New Roman" w:hAnsi="Times New Roman" w:cs="Times New Roman"/>
        </w:rPr>
        <w:t xml:space="preserve">, необходимую для передачи усилия в арматуре на бетон с полным расчетным значением сопротивления арматуры растяжению </w:t>
      </w:r>
      <w:r w:rsidR="00E55DC2" w:rsidRPr="000B5D1E">
        <w:rPr>
          <w:rFonts w:ascii="Times New Roman" w:hAnsi="Times New Roman" w:cs="Times New Roman"/>
          <w:noProof/>
          <w:position w:val="-11"/>
        </w:rPr>
        <w:drawing>
          <wp:inline distT="0" distB="0" distL="0" distR="0" wp14:anchorId="6DBDE6E9" wp14:editId="36D7851D">
            <wp:extent cx="231775" cy="231775"/>
            <wp:effectExtent l="0" t="0" r="0" b="0"/>
            <wp:docPr id="1000" name="Рисунок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B5D1E">
        <w:rPr>
          <w:rFonts w:ascii="Times New Roman" w:hAnsi="Times New Roman" w:cs="Times New Roman"/>
        </w:rPr>
        <w:t>, рассчитывают по формуле</w:t>
      </w:r>
    </w:p>
    <w:p w14:paraId="3BA7490C" w14:textId="77777777" w:rsidR="00611966" w:rsidRPr="000B5D1E" w:rsidRDefault="00611966">
      <w:pPr>
        <w:pStyle w:val="FORMATTEXT"/>
        <w:ind w:firstLine="568"/>
        <w:jc w:val="both"/>
        <w:rPr>
          <w:rFonts w:ascii="Times New Roman" w:hAnsi="Times New Roman" w:cs="Times New Roman"/>
        </w:rPr>
      </w:pPr>
    </w:p>
    <w:p w14:paraId="1BAA243C" w14:textId="602BE92D"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29507088" wp14:editId="493DBA96">
            <wp:extent cx="962025" cy="429895"/>
            <wp:effectExtent l="0" t="0" r="0" b="0"/>
            <wp:docPr id="1001" name="Рисунок 1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
                    <pic:cNvPicPr>
                      <a:picLocks noChangeAspect="1" noChangeArrowheads="1"/>
                    </pic:cNvPicPr>
                  </pic:nvPicPr>
                  <pic:blipFill>
                    <a:blip r:embed="rId483">
                      <a:extLst>
                        <a:ext uri="{28A0092B-C50C-407E-A947-70E740481C1C}">
                          <a14:useLocalDpi xmlns:a14="http://schemas.microsoft.com/office/drawing/2010/main" val="0"/>
                        </a:ext>
                      </a:extLst>
                    </a:blip>
                    <a:srcRect/>
                    <a:stretch>
                      <a:fillRect/>
                    </a:stretch>
                  </pic:blipFill>
                  <pic:spPr bwMode="auto">
                    <a:xfrm>
                      <a:off x="0" y="0"/>
                      <a:ext cx="962025" cy="429895"/>
                    </a:xfrm>
                    <a:prstGeom prst="rect">
                      <a:avLst/>
                    </a:prstGeom>
                    <a:noFill/>
                    <a:ln>
                      <a:noFill/>
                    </a:ln>
                  </pic:spPr>
                </pic:pic>
              </a:graphicData>
            </a:graphic>
          </wp:inline>
        </w:drawing>
      </w:r>
      <w:r w:rsidR="00611966" w:rsidRPr="000B5D1E">
        <w:rPr>
          <w:rFonts w:ascii="Times New Roman" w:hAnsi="Times New Roman" w:cs="Times New Roman"/>
        </w:rPr>
        <w:t xml:space="preserve">,                                                               (9.1) </w:t>
      </w:r>
    </w:p>
    <w:p w14:paraId="693CC139"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w:t>
      </w:r>
    </w:p>
    <w:p w14:paraId="5ACDA715" w14:textId="29A35064"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0DF9DCDD" wp14:editId="6559306A">
            <wp:extent cx="191135" cy="231775"/>
            <wp:effectExtent l="0" t="0" r="0" b="0"/>
            <wp:docPr id="1002" name="Рисунок 1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2"/>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1"/>
        </w:rPr>
        <w:drawing>
          <wp:inline distT="0" distB="0" distL="0" distR="0" wp14:anchorId="459ABA64" wp14:editId="3FC0E371">
            <wp:extent cx="184150" cy="231775"/>
            <wp:effectExtent l="0" t="0" r="0" b="0"/>
            <wp:docPr id="1003" name="Рисунок 1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3"/>
                    <pic:cNvPicPr>
                      <a:picLocks noChangeAspect="1" noChangeArrowheads="1"/>
                    </pic:cNvPicPr>
                  </pic:nvPicPr>
                  <pic:blipFill>
                    <a:blip r:embed="rId48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B5D1E">
        <w:rPr>
          <w:rFonts w:ascii="Times New Roman" w:hAnsi="Times New Roman" w:cs="Times New Roman"/>
        </w:rPr>
        <w:t xml:space="preserve">- соответственно площадь поперечного сечения анкеруемого стержня арматуры и периметр его сечения, определяемые по номинальному диаметру стержня; </w:t>
      </w:r>
    </w:p>
    <w:p w14:paraId="1E8FC8BE" w14:textId="38B9B9B3"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5BED5954" wp14:editId="4EEEC2F3">
            <wp:extent cx="231775" cy="231775"/>
            <wp:effectExtent l="0" t="0" r="0" b="0"/>
            <wp:docPr id="1004" name="Рисунок 1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4"/>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11966" w:rsidRPr="000B5D1E">
        <w:rPr>
          <w:rFonts w:ascii="Times New Roman" w:hAnsi="Times New Roman" w:cs="Times New Roman"/>
        </w:rPr>
        <w:t xml:space="preserve">- расчетное сопротивление арматуры растяжению, по формуле (5.15), принимая </w:t>
      </w:r>
      <w:r w:rsidRPr="000B5D1E">
        <w:rPr>
          <w:rFonts w:ascii="Times New Roman" w:hAnsi="Times New Roman" w:cs="Times New Roman"/>
          <w:noProof/>
          <w:position w:val="-11"/>
        </w:rPr>
        <w:drawing>
          <wp:inline distT="0" distB="0" distL="0" distR="0" wp14:anchorId="3B88E4E6" wp14:editId="3718D2B6">
            <wp:extent cx="218440" cy="231775"/>
            <wp:effectExtent l="0" t="0" r="0" b="0"/>
            <wp:docPr id="1005" name="Рисунок 1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11966" w:rsidRPr="000B5D1E">
        <w:rPr>
          <w:rFonts w:ascii="Times New Roman" w:hAnsi="Times New Roman" w:cs="Times New Roman"/>
        </w:rPr>
        <w:t>по таблице 5.14 для температуры арматуры в зоне анкеровки;</w:t>
      </w:r>
    </w:p>
    <w:p w14:paraId="0D14DB05" w14:textId="77777777" w:rsidR="00611966" w:rsidRPr="000B5D1E" w:rsidRDefault="00611966">
      <w:pPr>
        <w:pStyle w:val="FORMATTEXT"/>
        <w:ind w:firstLine="568"/>
        <w:jc w:val="both"/>
        <w:rPr>
          <w:rFonts w:ascii="Times New Roman" w:hAnsi="Times New Roman" w:cs="Times New Roman"/>
        </w:rPr>
      </w:pPr>
    </w:p>
    <w:p w14:paraId="742318EB" w14:textId="23A1C715"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0DC22F4A" wp14:editId="6234EE2B">
            <wp:extent cx="382270" cy="231775"/>
            <wp:effectExtent l="0" t="0" r="0" b="0"/>
            <wp:docPr id="1006" name="Рисунок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6"/>
                    <pic:cNvPicPr>
                      <a:picLocks noChangeAspect="1" noChangeArrowheads="1"/>
                    </pic:cNvPicPr>
                  </pic:nvPicPr>
                  <pic:blipFill>
                    <a:blip r:embed="rId487">
                      <a:extLst>
                        <a:ext uri="{28A0092B-C50C-407E-A947-70E740481C1C}">
                          <a14:useLocalDpi xmlns:a14="http://schemas.microsoft.com/office/drawing/2010/main" val="0"/>
                        </a:ext>
                      </a:extLst>
                    </a:blip>
                    <a:srcRect/>
                    <a:stretch>
                      <a:fillRect/>
                    </a:stretch>
                  </pic:blipFill>
                  <pic:spPr bwMode="auto">
                    <a:xfrm>
                      <a:off x="0" y="0"/>
                      <a:ext cx="382270" cy="231775"/>
                    </a:xfrm>
                    <a:prstGeom prst="rect">
                      <a:avLst/>
                    </a:prstGeom>
                    <a:noFill/>
                    <a:ln>
                      <a:noFill/>
                    </a:ln>
                  </pic:spPr>
                </pic:pic>
              </a:graphicData>
            </a:graphic>
          </wp:inline>
        </w:drawing>
      </w:r>
      <w:r w:rsidR="00611966" w:rsidRPr="000B5D1E">
        <w:rPr>
          <w:rFonts w:ascii="Times New Roman" w:hAnsi="Times New Roman" w:cs="Times New Roman"/>
        </w:rPr>
        <w:t>- расчетное сопротивление сцепления арматуры с бетоном, принимаемое равномерно распределенным по длине анкеровки и по формуле</w:t>
      </w:r>
    </w:p>
    <w:p w14:paraId="017FE1DE" w14:textId="77777777" w:rsidR="00611966" w:rsidRPr="000B5D1E" w:rsidRDefault="00611966">
      <w:pPr>
        <w:pStyle w:val="FORMATTEXT"/>
        <w:ind w:firstLine="568"/>
        <w:jc w:val="both"/>
        <w:rPr>
          <w:rFonts w:ascii="Times New Roman" w:hAnsi="Times New Roman" w:cs="Times New Roman"/>
        </w:rPr>
      </w:pPr>
    </w:p>
    <w:p w14:paraId="2208A3BE" w14:textId="375F2D33"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lastRenderedPageBreak/>
        <w:drawing>
          <wp:inline distT="0" distB="0" distL="0" distR="0" wp14:anchorId="6D9CD44A" wp14:editId="06C7BB0A">
            <wp:extent cx="907415" cy="231775"/>
            <wp:effectExtent l="0" t="0" r="0" b="0"/>
            <wp:docPr id="1007" name="Рисунок 1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7"/>
                    <pic:cNvPicPr>
                      <a:picLocks noChangeAspect="1" noChangeArrowheads="1"/>
                    </pic:cNvPicPr>
                  </pic:nvPicPr>
                  <pic:blipFill>
                    <a:blip r:embed="rId488">
                      <a:extLst>
                        <a:ext uri="{28A0092B-C50C-407E-A947-70E740481C1C}">
                          <a14:useLocalDpi xmlns:a14="http://schemas.microsoft.com/office/drawing/2010/main" val="0"/>
                        </a:ext>
                      </a:extLst>
                    </a:blip>
                    <a:srcRect/>
                    <a:stretch>
                      <a:fillRect/>
                    </a:stretch>
                  </pic:blipFill>
                  <pic:spPr bwMode="auto">
                    <a:xfrm>
                      <a:off x="0" y="0"/>
                      <a:ext cx="907415" cy="231775"/>
                    </a:xfrm>
                    <a:prstGeom prst="rect">
                      <a:avLst/>
                    </a:prstGeom>
                    <a:noFill/>
                    <a:ln>
                      <a:noFill/>
                    </a:ln>
                  </pic:spPr>
                </pic:pic>
              </a:graphicData>
            </a:graphic>
          </wp:inline>
        </w:drawing>
      </w:r>
      <w:r w:rsidR="00611966" w:rsidRPr="000B5D1E">
        <w:rPr>
          <w:rFonts w:ascii="Times New Roman" w:hAnsi="Times New Roman" w:cs="Times New Roman"/>
        </w:rPr>
        <w:t xml:space="preserve">,                                                              (9.2) </w:t>
      </w:r>
    </w:p>
    <w:p w14:paraId="407E7C4D" w14:textId="77777777" w:rsidR="00611966" w:rsidRPr="000B5D1E" w:rsidRDefault="00611966">
      <w:pPr>
        <w:pStyle w:val="FORMATTEXT"/>
        <w:jc w:val="both"/>
        <w:rPr>
          <w:rFonts w:ascii="Times New Roman" w:hAnsi="Times New Roman" w:cs="Times New Roman"/>
        </w:rPr>
      </w:pPr>
    </w:p>
    <w:p w14:paraId="4F7377DE" w14:textId="77777777" w:rsidR="00611966" w:rsidRPr="000B5D1E" w:rsidRDefault="00611966">
      <w:pPr>
        <w:pStyle w:val="FORMATTEXT"/>
        <w:jc w:val="both"/>
        <w:rPr>
          <w:rFonts w:ascii="Times New Roman" w:hAnsi="Times New Roman" w:cs="Times New Roman"/>
        </w:rPr>
      </w:pPr>
    </w:p>
    <w:p w14:paraId="1BCA525F" w14:textId="5F899AC4"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48913BE" wp14:editId="780B2B50">
            <wp:extent cx="266065" cy="231775"/>
            <wp:effectExtent l="0" t="0" r="0" b="0"/>
            <wp:docPr id="1008" name="Рисунок 1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pic:cNvPicPr>
                      <a:picLocks noChangeAspect="1" noChangeArrowheads="1"/>
                    </pic:cNvPicPr>
                  </pic:nvPicPr>
                  <pic:blipFill>
                    <a:blip r:embed="rId30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Pr="000B5D1E">
        <w:rPr>
          <w:rFonts w:ascii="Times New Roman" w:hAnsi="Times New Roman" w:cs="Times New Roman"/>
        </w:rPr>
        <w:t xml:space="preserve">- расчетное сопротивление бетона осевому растяжению, по формуле (5.3), принимая </w:t>
      </w:r>
      <w:r w:rsidR="00E55DC2" w:rsidRPr="000B5D1E">
        <w:rPr>
          <w:rFonts w:ascii="Times New Roman" w:hAnsi="Times New Roman" w:cs="Times New Roman"/>
          <w:noProof/>
          <w:position w:val="-11"/>
        </w:rPr>
        <w:drawing>
          <wp:inline distT="0" distB="0" distL="0" distR="0" wp14:anchorId="09C7396B" wp14:editId="7370C67E">
            <wp:extent cx="191135" cy="231775"/>
            <wp:effectExtent l="0" t="0" r="0" b="0"/>
            <wp:docPr id="1009" name="Рисунок 1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Pr="000B5D1E">
        <w:rPr>
          <w:rFonts w:ascii="Times New Roman" w:hAnsi="Times New Roman" w:cs="Times New Roman"/>
        </w:rPr>
        <w:t xml:space="preserve">по таблице 5.2 для температуры бетона в зоне анкеровки; </w:t>
      </w:r>
    </w:p>
    <w:p w14:paraId="3BC6CE5E" w14:textId="31F3268A"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0"/>
        </w:rPr>
        <w:drawing>
          <wp:inline distT="0" distB="0" distL="0" distR="0" wp14:anchorId="3AF265BC" wp14:editId="610257E7">
            <wp:extent cx="184150" cy="218440"/>
            <wp:effectExtent l="0" t="0" r="0" b="0"/>
            <wp:docPr id="1010" name="Рисунок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0"/>
                    <pic:cNvPicPr>
                      <a:picLocks noChangeAspect="1" noChangeArrowheads="1"/>
                    </pic:cNvPicPr>
                  </pic:nvPicPr>
                  <pic:blipFill>
                    <a:blip r:embed="rId489">
                      <a:extLst>
                        <a:ext uri="{28A0092B-C50C-407E-A947-70E740481C1C}">
                          <a14:useLocalDpi xmlns:a14="http://schemas.microsoft.com/office/drawing/2010/main" val="0"/>
                        </a:ext>
                      </a:extLst>
                    </a:blip>
                    <a:srcRect/>
                    <a:stretch>
                      <a:fillRect/>
                    </a:stretch>
                  </pic:blipFill>
                  <pic:spPr bwMode="auto">
                    <a:xfrm>
                      <a:off x="0" y="0"/>
                      <a:ext cx="184150" cy="218440"/>
                    </a:xfrm>
                    <a:prstGeom prst="rect">
                      <a:avLst/>
                    </a:prstGeom>
                    <a:noFill/>
                    <a:ln>
                      <a:noFill/>
                    </a:ln>
                  </pic:spPr>
                </pic:pic>
              </a:graphicData>
            </a:graphic>
          </wp:inline>
        </w:drawing>
      </w:r>
      <w:r w:rsidR="00611966" w:rsidRPr="000B5D1E">
        <w:rPr>
          <w:rFonts w:ascii="Times New Roman" w:hAnsi="Times New Roman" w:cs="Times New Roman"/>
        </w:rPr>
        <w:t>- коэффициент, учитывающий влияние вида поверхности арматуры, принимаемый по СП 63.13330.2012 (пункт 10.3.24).</w:t>
      </w:r>
    </w:p>
    <w:p w14:paraId="54E7CD68" w14:textId="77777777" w:rsidR="00611966" w:rsidRPr="000B5D1E" w:rsidRDefault="00611966">
      <w:pPr>
        <w:pStyle w:val="FORMATTEXT"/>
        <w:ind w:firstLine="568"/>
        <w:jc w:val="both"/>
        <w:rPr>
          <w:rFonts w:ascii="Times New Roman" w:hAnsi="Times New Roman" w:cs="Times New Roman"/>
        </w:rPr>
      </w:pPr>
    </w:p>
    <w:p w14:paraId="5BBFDFC7" w14:textId="7F8E2D0F"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попеременном увлажнении бетона и при температуре арматуры свыше 200°С величину </w:t>
      </w:r>
      <w:r w:rsidR="00E55DC2" w:rsidRPr="000B5D1E">
        <w:rPr>
          <w:rFonts w:ascii="Times New Roman" w:hAnsi="Times New Roman" w:cs="Times New Roman"/>
          <w:noProof/>
          <w:position w:val="-11"/>
        </w:rPr>
        <w:drawing>
          <wp:inline distT="0" distB="0" distL="0" distR="0" wp14:anchorId="0035A90E" wp14:editId="2D06F914">
            <wp:extent cx="293370" cy="238760"/>
            <wp:effectExtent l="0" t="0" r="0" b="0"/>
            <wp:docPr id="1011" name="Рисунок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B5D1E">
        <w:rPr>
          <w:rFonts w:ascii="Times New Roman" w:hAnsi="Times New Roman" w:cs="Times New Roman"/>
        </w:rPr>
        <w:t>* следует увеличивать на 20%. К каждому растянутому продольному стержню необходимо предусматривать приварку не менее двух поперечных стержней.</w:t>
      </w:r>
    </w:p>
    <w:p w14:paraId="6AF8BCB1" w14:textId="77777777" w:rsidR="00611966" w:rsidRPr="000B5D1E" w:rsidRDefault="00611966">
      <w:pPr>
        <w:pStyle w:val="FORMATTEXT"/>
        <w:ind w:firstLine="568"/>
        <w:jc w:val="both"/>
        <w:rPr>
          <w:rFonts w:ascii="Times New Roman" w:hAnsi="Times New Roman" w:cs="Times New Roman"/>
        </w:rPr>
      </w:pPr>
    </w:p>
    <w:p w14:paraId="636BC59D" w14:textId="512B35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9.17 Требуемую расчетную длину анкеровки арматуры с учетом конструктивного решения элемента в зоне анкеровки рассчитывают по формуле (10.3) СП 63.13330.2012, но принимают не менее </w:t>
      </w:r>
      <w:r w:rsidR="00E55DC2" w:rsidRPr="000B5D1E">
        <w:rPr>
          <w:rFonts w:ascii="Times New Roman" w:hAnsi="Times New Roman" w:cs="Times New Roman"/>
          <w:noProof/>
          <w:position w:val="-11"/>
        </w:rPr>
        <w:drawing>
          <wp:inline distT="0" distB="0" distL="0" distR="0" wp14:anchorId="25A323B4" wp14:editId="336F5561">
            <wp:extent cx="464185" cy="238760"/>
            <wp:effectExtent l="0" t="0" r="0" b="0"/>
            <wp:docPr id="1012" name="Рисунок 1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2"/>
                    <pic:cNvPicPr>
                      <a:picLocks noChangeAspect="1" noChangeArrowheads="1"/>
                    </pic:cNvPicPr>
                  </pic:nvPicPr>
                  <pic:blipFill>
                    <a:blip r:embed="rId491">
                      <a:extLst>
                        <a:ext uri="{28A0092B-C50C-407E-A947-70E740481C1C}">
                          <a14:useLocalDpi xmlns:a14="http://schemas.microsoft.com/office/drawing/2010/main" val="0"/>
                        </a:ext>
                      </a:extLst>
                    </a:blip>
                    <a:srcRect/>
                    <a:stretch>
                      <a:fillRect/>
                    </a:stretch>
                  </pic:blipFill>
                  <pic:spPr bwMode="auto">
                    <a:xfrm>
                      <a:off x="0" y="0"/>
                      <a:ext cx="464185" cy="238760"/>
                    </a:xfrm>
                    <a:prstGeom prst="rect">
                      <a:avLst/>
                    </a:prstGeom>
                    <a:noFill/>
                    <a:ln>
                      <a:noFill/>
                    </a:ln>
                  </pic:spPr>
                </pic:pic>
              </a:graphicData>
            </a:graphic>
          </wp:inline>
        </w:drawing>
      </w:r>
      <w:r w:rsidRPr="000B5D1E">
        <w:rPr>
          <w:rFonts w:ascii="Times New Roman" w:hAnsi="Times New Roman" w:cs="Times New Roman"/>
        </w:rPr>
        <w:t xml:space="preserve">*, а также не менее </w:t>
      </w:r>
      <w:r w:rsidR="00E55DC2" w:rsidRPr="000B5D1E">
        <w:rPr>
          <w:rFonts w:ascii="Times New Roman" w:hAnsi="Times New Roman" w:cs="Times New Roman"/>
          <w:noProof/>
          <w:position w:val="-11"/>
        </w:rPr>
        <w:drawing>
          <wp:inline distT="0" distB="0" distL="0" distR="0" wp14:anchorId="7E9D6AE8" wp14:editId="4B3B3ADE">
            <wp:extent cx="334645" cy="231775"/>
            <wp:effectExtent l="0" t="0" r="0" b="0"/>
            <wp:docPr id="1013" name="Рисунок 1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pic:cNvPicPr>
                      <a:picLocks noChangeAspect="1" noChangeArrowheads="1"/>
                    </pic:cNvPicPr>
                  </pic:nvPicPr>
                  <pic:blipFill>
                    <a:blip r:embed="rId49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Pr="000B5D1E">
        <w:rPr>
          <w:rFonts w:ascii="Times New Roman" w:hAnsi="Times New Roman" w:cs="Times New Roman"/>
        </w:rPr>
        <w:t xml:space="preserve">и 200 мм, где </w:t>
      </w:r>
      <w:r w:rsidR="00E55DC2" w:rsidRPr="000B5D1E">
        <w:rPr>
          <w:rFonts w:ascii="Times New Roman" w:hAnsi="Times New Roman" w:cs="Times New Roman"/>
          <w:noProof/>
          <w:position w:val="-11"/>
        </w:rPr>
        <w:drawing>
          <wp:inline distT="0" distB="0" distL="0" distR="0" wp14:anchorId="781B4F8C" wp14:editId="7AEDC610">
            <wp:extent cx="293370" cy="238760"/>
            <wp:effectExtent l="0" t="0" r="0" b="0"/>
            <wp:docPr id="1014" name="Рисунок 1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4"/>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B5D1E">
        <w:rPr>
          <w:rFonts w:ascii="Times New Roman" w:hAnsi="Times New Roman" w:cs="Times New Roman"/>
        </w:rPr>
        <w:t xml:space="preserve">- базовая длина анкеровки, определяемая по формуле (9.1); </w:t>
      </w:r>
      <w:r w:rsidR="00E55DC2" w:rsidRPr="000B5D1E">
        <w:rPr>
          <w:rFonts w:ascii="Times New Roman" w:hAnsi="Times New Roman" w:cs="Times New Roman"/>
          <w:noProof/>
          <w:position w:val="-7"/>
        </w:rPr>
        <w:drawing>
          <wp:inline distT="0" distB="0" distL="0" distR="0" wp14:anchorId="4AC7A512" wp14:editId="4FDE1039">
            <wp:extent cx="143510" cy="143510"/>
            <wp:effectExtent l="0" t="0" r="0" b="0"/>
            <wp:docPr id="1015" name="Рисунок 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pic:cNvPicPr>
                      <a:picLocks noChangeAspect="1" noChangeArrowheads="1"/>
                    </pic:cNvPicPr>
                  </pic:nvPicPr>
                  <pic:blipFill>
                    <a:blip r:embed="rId494">
                      <a:extLst>
                        <a:ext uri="{28A0092B-C50C-407E-A947-70E740481C1C}">
                          <a14:useLocalDpi xmlns:a14="http://schemas.microsoft.com/office/drawing/2010/main" val="0"/>
                        </a:ext>
                      </a:extLst>
                    </a:blip>
                    <a:srcRect/>
                    <a:stretch>
                      <a:fillRect/>
                    </a:stretch>
                  </pic:blipFill>
                  <pic:spPr bwMode="auto">
                    <a:xfrm>
                      <a:off x="0" y="0"/>
                      <a:ext cx="143510" cy="143510"/>
                    </a:xfrm>
                    <a:prstGeom prst="rect">
                      <a:avLst/>
                    </a:prstGeom>
                    <a:noFill/>
                    <a:ln>
                      <a:noFill/>
                    </a:ln>
                  </pic:spPr>
                </pic:pic>
              </a:graphicData>
            </a:graphic>
          </wp:inline>
        </w:drawing>
      </w:r>
      <w:r w:rsidRPr="000B5D1E">
        <w:rPr>
          <w:rFonts w:ascii="Times New Roman" w:hAnsi="Times New Roman" w:cs="Times New Roman"/>
        </w:rPr>
        <w:t xml:space="preserve">- коэффициент, учитывающий влияние на длину зоны анкеровки напряженного состояния бетона и арматуры с учетом температурных деформаций и самонапряжения, а также конструктивного решения элемента в зоне анкеровки; </w:t>
      </w:r>
    </w:p>
    <w:p w14:paraId="388906DB"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7BD8CBD5" w14:textId="1A18553F"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9"/>
        </w:rPr>
        <w:drawing>
          <wp:inline distT="0" distB="0" distL="0" distR="0" wp14:anchorId="68147D14" wp14:editId="356FB8FB">
            <wp:extent cx="457200" cy="198120"/>
            <wp:effectExtent l="0" t="0" r="0" b="0"/>
            <wp:docPr id="1016" name="Рисунок 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6"/>
                    <pic:cNvPicPr>
                      <a:picLocks noChangeAspect="1" noChangeArrowheads="1"/>
                    </pic:cNvPicPr>
                  </pic:nvPicPr>
                  <pic:blipFill>
                    <a:blip r:embed="rId495">
                      <a:extLst>
                        <a:ext uri="{28A0092B-C50C-407E-A947-70E740481C1C}">
                          <a14:useLocalDpi xmlns:a14="http://schemas.microsoft.com/office/drawing/2010/main" val="0"/>
                        </a:ext>
                      </a:extLst>
                    </a:blip>
                    <a:srcRect/>
                    <a:stretch>
                      <a:fillRect/>
                    </a:stretch>
                  </pic:blipFill>
                  <pic:spPr bwMode="auto">
                    <a:xfrm>
                      <a:off x="0" y="0"/>
                      <a:ext cx="457200" cy="198120"/>
                    </a:xfrm>
                    <a:prstGeom prst="rect">
                      <a:avLst/>
                    </a:prstGeom>
                    <a:noFill/>
                    <a:ln>
                      <a:noFill/>
                    </a:ln>
                  </pic:spPr>
                </pic:pic>
              </a:graphicData>
            </a:graphic>
          </wp:inline>
        </w:drawing>
      </w:r>
      <w:r w:rsidR="00611966" w:rsidRPr="000B5D1E">
        <w:rPr>
          <w:rFonts w:ascii="Times New Roman" w:hAnsi="Times New Roman" w:cs="Times New Roman"/>
        </w:rPr>
        <w:t>- для растянутых стержней;</w:t>
      </w:r>
    </w:p>
    <w:p w14:paraId="4710A722" w14:textId="77777777" w:rsidR="00611966" w:rsidRPr="000B5D1E" w:rsidRDefault="00611966">
      <w:pPr>
        <w:pStyle w:val="FORMATTEXT"/>
        <w:ind w:firstLine="568"/>
        <w:jc w:val="both"/>
        <w:rPr>
          <w:rFonts w:ascii="Times New Roman" w:hAnsi="Times New Roman" w:cs="Times New Roman"/>
        </w:rPr>
      </w:pPr>
    </w:p>
    <w:p w14:paraId="64E8ADD3" w14:textId="543FDC47"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9"/>
        </w:rPr>
        <w:drawing>
          <wp:inline distT="0" distB="0" distL="0" distR="0" wp14:anchorId="750F446D" wp14:editId="55C07B1D">
            <wp:extent cx="559435" cy="198120"/>
            <wp:effectExtent l="0" t="0" r="0" b="0"/>
            <wp:docPr id="1017" name="Рисунок 1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pic:cNvPicPr>
                      <a:picLocks noChangeAspect="1" noChangeArrowheads="1"/>
                    </pic:cNvPicPr>
                  </pic:nvPicPr>
                  <pic:blipFill>
                    <a:blip r:embed="rId496">
                      <a:extLst>
                        <a:ext uri="{28A0092B-C50C-407E-A947-70E740481C1C}">
                          <a14:useLocalDpi xmlns:a14="http://schemas.microsoft.com/office/drawing/2010/main" val="0"/>
                        </a:ext>
                      </a:extLst>
                    </a:blip>
                    <a:srcRect/>
                    <a:stretch>
                      <a:fillRect/>
                    </a:stretch>
                  </pic:blipFill>
                  <pic:spPr bwMode="auto">
                    <a:xfrm>
                      <a:off x="0" y="0"/>
                      <a:ext cx="559435" cy="198120"/>
                    </a:xfrm>
                    <a:prstGeom prst="rect">
                      <a:avLst/>
                    </a:prstGeom>
                    <a:noFill/>
                    <a:ln>
                      <a:noFill/>
                    </a:ln>
                  </pic:spPr>
                </pic:pic>
              </a:graphicData>
            </a:graphic>
          </wp:inline>
        </w:drawing>
      </w:r>
      <w:r w:rsidR="00611966" w:rsidRPr="000B5D1E">
        <w:rPr>
          <w:rFonts w:ascii="Times New Roman" w:hAnsi="Times New Roman" w:cs="Times New Roman"/>
        </w:rPr>
        <w:t>- для сжатых стержней периодического профиля с прямыми концами или гладкой арматуры с крюками.</w:t>
      </w:r>
    </w:p>
    <w:p w14:paraId="4D6155C3" w14:textId="77777777" w:rsidR="00611966" w:rsidRPr="000B5D1E" w:rsidRDefault="00611966">
      <w:pPr>
        <w:pStyle w:val="FORMATTEXT"/>
        <w:ind w:firstLine="568"/>
        <w:jc w:val="both"/>
        <w:rPr>
          <w:rFonts w:ascii="Times New Roman" w:hAnsi="Times New Roman" w:cs="Times New Roman"/>
        </w:rPr>
      </w:pPr>
    </w:p>
    <w:p w14:paraId="2A23F913" w14:textId="6157BEE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9.18 Усилие </w:t>
      </w:r>
      <w:r w:rsidR="00E55DC2" w:rsidRPr="000B5D1E">
        <w:rPr>
          <w:rFonts w:ascii="Times New Roman" w:hAnsi="Times New Roman" w:cs="Times New Roman"/>
          <w:noProof/>
          <w:position w:val="-11"/>
        </w:rPr>
        <w:drawing>
          <wp:inline distT="0" distB="0" distL="0" distR="0" wp14:anchorId="65C0F378" wp14:editId="63DAF0E0">
            <wp:extent cx="218440" cy="231775"/>
            <wp:effectExtent l="0" t="0" r="0" b="0"/>
            <wp:docPr id="1018" name="Рисунок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Pr="000B5D1E">
        <w:rPr>
          <w:rFonts w:ascii="Times New Roman" w:hAnsi="Times New Roman" w:cs="Times New Roman"/>
        </w:rPr>
        <w:t>, воспринимаемое анкеруемым стержнем арматуры, рассчитывают по формуле</w:t>
      </w:r>
    </w:p>
    <w:p w14:paraId="41172292" w14:textId="77777777" w:rsidR="00611966" w:rsidRPr="000B5D1E" w:rsidRDefault="00611966">
      <w:pPr>
        <w:pStyle w:val="FORMATTEXT"/>
        <w:ind w:firstLine="568"/>
        <w:jc w:val="both"/>
        <w:rPr>
          <w:rFonts w:ascii="Times New Roman" w:hAnsi="Times New Roman" w:cs="Times New Roman"/>
        </w:rPr>
      </w:pPr>
    </w:p>
    <w:p w14:paraId="2F961E9F" w14:textId="0B765DB7"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8"/>
        </w:rPr>
        <w:drawing>
          <wp:inline distT="0" distB="0" distL="0" distR="0" wp14:anchorId="364935C2" wp14:editId="01894DB2">
            <wp:extent cx="1323975" cy="429895"/>
            <wp:effectExtent l="0" t="0" r="0" b="0"/>
            <wp:docPr id="1019" name="Рисунок 1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9"/>
                    <pic:cNvPicPr>
                      <a:picLocks noChangeAspect="1" noChangeArrowheads="1"/>
                    </pic:cNvPicPr>
                  </pic:nvPicPr>
                  <pic:blipFill>
                    <a:blip r:embed="rId498">
                      <a:extLst>
                        <a:ext uri="{28A0092B-C50C-407E-A947-70E740481C1C}">
                          <a14:useLocalDpi xmlns:a14="http://schemas.microsoft.com/office/drawing/2010/main" val="0"/>
                        </a:ext>
                      </a:extLst>
                    </a:blip>
                    <a:srcRect/>
                    <a:stretch>
                      <a:fillRect/>
                    </a:stretch>
                  </pic:blipFill>
                  <pic:spPr bwMode="auto">
                    <a:xfrm>
                      <a:off x="0" y="0"/>
                      <a:ext cx="1323975" cy="429895"/>
                    </a:xfrm>
                    <a:prstGeom prst="rect">
                      <a:avLst/>
                    </a:prstGeom>
                    <a:noFill/>
                    <a:ln>
                      <a:noFill/>
                    </a:ln>
                  </pic:spPr>
                </pic:pic>
              </a:graphicData>
            </a:graphic>
          </wp:inline>
        </w:drawing>
      </w:r>
      <w:r w:rsidR="00611966" w:rsidRPr="000B5D1E">
        <w:rPr>
          <w:rFonts w:ascii="Times New Roman" w:hAnsi="Times New Roman" w:cs="Times New Roman"/>
        </w:rPr>
        <w:t xml:space="preserve">,                                                          (9.3) </w:t>
      </w:r>
    </w:p>
    <w:p w14:paraId="2D217C99" w14:textId="77777777" w:rsidR="00611966" w:rsidRPr="000B5D1E" w:rsidRDefault="00611966">
      <w:pPr>
        <w:pStyle w:val="FORMATTEXT"/>
        <w:jc w:val="both"/>
        <w:rPr>
          <w:rFonts w:ascii="Times New Roman" w:hAnsi="Times New Roman" w:cs="Times New Roman"/>
        </w:rPr>
      </w:pPr>
    </w:p>
    <w:p w14:paraId="78B5D451" w14:textId="77777777" w:rsidR="00611966" w:rsidRPr="000B5D1E" w:rsidRDefault="00611966">
      <w:pPr>
        <w:pStyle w:val="FORMATTEXT"/>
        <w:jc w:val="both"/>
        <w:rPr>
          <w:rFonts w:ascii="Times New Roman" w:hAnsi="Times New Roman" w:cs="Times New Roman"/>
        </w:rPr>
      </w:pPr>
    </w:p>
    <w:p w14:paraId="729F265A" w14:textId="1E49C4A1"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где </w:t>
      </w:r>
      <w:r w:rsidR="00E55DC2" w:rsidRPr="000B5D1E">
        <w:rPr>
          <w:rFonts w:ascii="Times New Roman" w:hAnsi="Times New Roman" w:cs="Times New Roman"/>
          <w:noProof/>
          <w:position w:val="-11"/>
        </w:rPr>
        <w:drawing>
          <wp:inline distT="0" distB="0" distL="0" distR="0" wp14:anchorId="31A03449" wp14:editId="6530DAE1">
            <wp:extent cx="198120" cy="231775"/>
            <wp:effectExtent l="0" t="0" r="0" b="0"/>
            <wp:docPr id="1020" name="Рисунок 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499">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r w:rsidRPr="000B5D1E">
        <w:rPr>
          <w:rFonts w:ascii="Times New Roman" w:hAnsi="Times New Roman" w:cs="Times New Roman"/>
        </w:rPr>
        <w:t xml:space="preserve">- длина анкеровки, определяемая по СП 63.13330.2012 (пункт 10.3.26); </w:t>
      </w:r>
    </w:p>
    <w:p w14:paraId="5E8F3F82" w14:textId="36918A52"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6A02A211" wp14:editId="2499AD13">
            <wp:extent cx="143510" cy="231775"/>
            <wp:effectExtent l="0" t="0" r="0" b="0"/>
            <wp:docPr id="1021" name="Рисунок 1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500">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rPr>
        <w:t xml:space="preserve">- расстояние от конца анкеруемого стержня до рассматриваемого поперечного сечения элемента, принимаемое в качестве длины анкеровки, требуемой для передачи усилия </w:t>
      </w:r>
      <w:r w:rsidRPr="000B5D1E">
        <w:rPr>
          <w:rFonts w:ascii="Times New Roman" w:hAnsi="Times New Roman" w:cs="Times New Roman"/>
          <w:noProof/>
          <w:position w:val="-11"/>
        </w:rPr>
        <w:drawing>
          <wp:inline distT="0" distB="0" distL="0" distR="0" wp14:anchorId="0210664F" wp14:editId="52CF57F1">
            <wp:extent cx="218440" cy="231775"/>
            <wp:effectExtent l="0" t="0" r="0" b="0"/>
            <wp:docPr id="1022" name="Рисунок 1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97">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11966" w:rsidRPr="000B5D1E">
        <w:rPr>
          <w:rFonts w:ascii="Times New Roman" w:hAnsi="Times New Roman" w:cs="Times New Roman"/>
        </w:rPr>
        <w:t>в арматуре на бетон;</w:t>
      </w:r>
    </w:p>
    <w:p w14:paraId="38843EF6" w14:textId="77777777" w:rsidR="00611966" w:rsidRPr="000B5D1E" w:rsidRDefault="00611966">
      <w:pPr>
        <w:pStyle w:val="FORMATTEXT"/>
        <w:ind w:firstLine="568"/>
        <w:jc w:val="both"/>
        <w:rPr>
          <w:rFonts w:ascii="Times New Roman" w:hAnsi="Times New Roman" w:cs="Times New Roman"/>
        </w:rPr>
      </w:pPr>
    </w:p>
    <w:p w14:paraId="447029F3" w14:textId="78939DFE"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4A31890A" wp14:editId="21DEBA09">
            <wp:extent cx="231775" cy="231775"/>
            <wp:effectExtent l="0" t="0" r="0" b="0"/>
            <wp:docPr id="1023" name="Рисунок 1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11966" w:rsidRPr="000B5D1E">
        <w:rPr>
          <w:rFonts w:ascii="Times New Roman" w:hAnsi="Times New Roman" w:cs="Times New Roman"/>
        </w:rPr>
        <w:t xml:space="preserve">- расчетное сопротивление арматуры растяжению, определяемое по формуле (5.15), принимая </w:t>
      </w:r>
      <w:r w:rsidRPr="000B5D1E">
        <w:rPr>
          <w:rFonts w:ascii="Times New Roman" w:hAnsi="Times New Roman" w:cs="Times New Roman"/>
          <w:noProof/>
          <w:position w:val="-11"/>
        </w:rPr>
        <w:drawing>
          <wp:inline distT="0" distB="0" distL="0" distR="0" wp14:anchorId="69632225" wp14:editId="482BFB14">
            <wp:extent cx="218440" cy="231775"/>
            <wp:effectExtent l="0" t="0" r="0" b="0"/>
            <wp:docPr id="1024" name="Рисунок 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11966" w:rsidRPr="000B5D1E">
        <w:rPr>
          <w:rFonts w:ascii="Times New Roman" w:hAnsi="Times New Roman" w:cs="Times New Roman"/>
        </w:rPr>
        <w:t>по таблице 5.14 для температуры арматуры в зоне анкеровки;</w:t>
      </w:r>
    </w:p>
    <w:p w14:paraId="1E062D2A" w14:textId="77777777" w:rsidR="00611966" w:rsidRPr="000B5D1E" w:rsidRDefault="00611966">
      <w:pPr>
        <w:pStyle w:val="FORMATTEXT"/>
        <w:ind w:firstLine="568"/>
        <w:jc w:val="both"/>
        <w:rPr>
          <w:rFonts w:ascii="Times New Roman" w:hAnsi="Times New Roman" w:cs="Times New Roman"/>
        </w:rPr>
      </w:pPr>
    </w:p>
    <w:p w14:paraId="6DFF6E96" w14:textId="736FD802" w:rsidR="00611966" w:rsidRPr="000B5D1E" w:rsidRDefault="00E55DC2">
      <w:pPr>
        <w:pStyle w:val="FORMATTEXT"/>
        <w:ind w:firstLine="568"/>
        <w:jc w:val="both"/>
        <w:rPr>
          <w:rFonts w:ascii="Times New Roman" w:hAnsi="Times New Roman" w:cs="Times New Roman"/>
        </w:rPr>
      </w:pPr>
      <w:r w:rsidRPr="000B5D1E">
        <w:rPr>
          <w:rFonts w:ascii="Times New Roman" w:hAnsi="Times New Roman" w:cs="Times New Roman"/>
          <w:noProof/>
          <w:position w:val="-11"/>
        </w:rPr>
        <w:drawing>
          <wp:inline distT="0" distB="0" distL="0" distR="0" wp14:anchorId="1B21CA4C" wp14:editId="444A5A1D">
            <wp:extent cx="191135" cy="231775"/>
            <wp:effectExtent l="0" t="0" r="0" b="0"/>
            <wp:docPr id="1025" name="Рисунок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rPr>
        <w:t>- площадь поперечного сечения анкеруемого стержня.</w:t>
      </w:r>
    </w:p>
    <w:p w14:paraId="7B425185" w14:textId="77777777" w:rsidR="00611966" w:rsidRPr="000B5D1E" w:rsidRDefault="00611966">
      <w:pPr>
        <w:pStyle w:val="FORMATTEXT"/>
        <w:ind w:firstLine="568"/>
        <w:jc w:val="both"/>
        <w:rPr>
          <w:rFonts w:ascii="Times New Roman" w:hAnsi="Times New Roman" w:cs="Times New Roman"/>
        </w:rPr>
      </w:pPr>
    </w:p>
    <w:p w14:paraId="3A3E6436" w14:textId="77777777" w:rsidR="00611966" w:rsidRPr="000B5D1E" w:rsidRDefault="00611966">
      <w:pPr>
        <w:pStyle w:val="FORMATTEXT"/>
        <w:ind w:firstLine="568"/>
        <w:jc w:val="both"/>
        <w:rPr>
          <w:rFonts w:ascii="Times New Roman" w:hAnsi="Times New Roman" w:cs="Times New Roman"/>
        </w:rPr>
      </w:pPr>
    </w:p>
    <w:p w14:paraId="06974011"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4Соединения ненапрягаемой арматуры</w:instrText>
      </w:r>
      <w:r w:rsidRPr="000B5D1E">
        <w:rPr>
          <w:rFonts w:ascii="Times New Roman" w:hAnsi="Times New Roman" w:cs="Times New Roman"/>
        </w:rPr>
        <w:instrText>"</w:instrText>
      </w:r>
      <w:r>
        <w:rPr>
          <w:rFonts w:ascii="Times New Roman" w:hAnsi="Times New Roman" w:cs="Times New Roman"/>
        </w:rPr>
        <w:fldChar w:fldCharType="end"/>
      </w:r>
    </w:p>
    <w:p w14:paraId="7381747C" w14:textId="77777777" w:rsidR="00611966" w:rsidRPr="000B5D1E" w:rsidRDefault="00611966">
      <w:pPr>
        <w:pStyle w:val="HEADERTEXT"/>
        <w:rPr>
          <w:rFonts w:ascii="Times New Roman" w:hAnsi="Times New Roman" w:cs="Times New Roman"/>
          <w:b/>
          <w:bCs/>
          <w:color w:val="auto"/>
        </w:rPr>
      </w:pPr>
    </w:p>
    <w:p w14:paraId="485EAE9C"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Соединения ненапрягаемой арматуры </w:t>
      </w:r>
    </w:p>
    <w:p w14:paraId="735D705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9.19 Сварные соединения арматуры и закладных деталей, а также стыки ненапрягаемой арматуры внахлест (без сварки) и механические соединения в конструкциях из жаростойкого бетона следует выполнять по СП 63.13330.</w:t>
      </w:r>
    </w:p>
    <w:p w14:paraId="62AC6385" w14:textId="77777777" w:rsidR="00611966" w:rsidRPr="000B5D1E" w:rsidRDefault="00611966">
      <w:pPr>
        <w:pStyle w:val="FORMATTEXT"/>
        <w:ind w:firstLine="568"/>
        <w:jc w:val="both"/>
        <w:rPr>
          <w:rFonts w:ascii="Times New Roman" w:hAnsi="Times New Roman" w:cs="Times New Roman"/>
        </w:rPr>
      </w:pPr>
    </w:p>
    <w:p w14:paraId="0A72C6F4" w14:textId="440EB99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Длина перепуска (нахлеста) </w:t>
      </w:r>
      <w:r w:rsidR="00E55DC2" w:rsidRPr="000B5D1E">
        <w:rPr>
          <w:rFonts w:ascii="Times New Roman" w:hAnsi="Times New Roman" w:cs="Times New Roman"/>
          <w:noProof/>
          <w:position w:val="-9"/>
        </w:rPr>
        <w:drawing>
          <wp:inline distT="0" distB="0" distL="0" distR="0" wp14:anchorId="7A5A8BD0" wp14:editId="1542F070">
            <wp:extent cx="88900" cy="184150"/>
            <wp:effectExtent l="0" t="0" r="0" b="0"/>
            <wp:docPr id="1026" name="Рисунок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B5D1E">
        <w:rPr>
          <w:rFonts w:ascii="Times New Roman" w:hAnsi="Times New Roman" w:cs="Times New Roman"/>
        </w:rPr>
        <w:t xml:space="preserve">арматуры в рабочем направлении должна быть не менее величины </w:t>
      </w:r>
      <w:r w:rsidR="00E55DC2" w:rsidRPr="000B5D1E">
        <w:rPr>
          <w:rFonts w:ascii="Times New Roman" w:hAnsi="Times New Roman" w:cs="Times New Roman"/>
          <w:noProof/>
          <w:position w:val="-11"/>
        </w:rPr>
        <w:drawing>
          <wp:inline distT="0" distB="0" distL="0" distR="0" wp14:anchorId="7EB2B254" wp14:editId="3B05060C">
            <wp:extent cx="293370" cy="238760"/>
            <wp:effectExtent l="0" t="0" r="0" b="0"/>
            <wp:docPr id="1027" name="Рисунок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B5D1E">
        <w:rPr>
          <w:rFonts w:ascii="Times New Roman" w:hAnsi="Times New Roman" w:cs="Times New Roman"/>
        </w:rPr>
        <w:t>, определяемой с учетом 9.16. Диаметр стыкуемых стержней из арматуры периодического профиля не должен превышать 28 мм, а из гладкой арматуры - 20 мм.</w:t>
      </w:r>
    </w:p>
    <w:p w14:paraId="704725C0" w14:textId="77777777" w:rsidR="00611966" w:rsidRPr="000B5D1E" w:rsidRDefault="00611966">
      <w:pPr>
        <w:pStyle w:val="FORMATTEXT"/>
        <w:ind w:firstLine="568"/>
        <w:jc w:val="both"/>
        <w:rPr>
          <w:rFonts w:ascii="Times New Roman" w:hAnsi="Times New Roman" w:cs="Times New Roman"/>
        </w:rPr>
      </w:pPr>
    </w:p>
    <w:p w14:paraId="74802FE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Стыки внахлест без сварки не допускаются при циклическом нагреве и при постоянном нагреве растянутой арматуры свыше 100°С.</w:t>
      </w:r>
    </w:p>
    <w:p w14:paraId="74BACC8B" w14:textId="77777777" w:rsidR="00611966" w:rsidRPr="000B5D1E" w:rsidRDefault="00611966">
      <w:pPr>
        <w:pStyle w:val="FORMATTEXT"/>
        <w:ind w:firstLine="568"/>
        <w:jc w:val="both"/>
        <w:rPr>
          <w:rFonts w:ascii="Times New Roman" w:hAnsi="Times New Roman" w:cs="Times New Roman"/>
        </w:rPr>
      </w:pPr>
    </w:p>
    <w:p w14:paraId="3D45D4AD" w14:textId="1F0BCC5B"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Стыки рабочей растянутой арматуры внахлестку без сварки следует, как правило, располагать "вразбежку". При этом считается, что стыки расположены в разных сечениях, если расстояния между ближними концами стержней нахлесток не менее </w:t>
      </w:r>
      <w:r w:rsidR="00E55DC2" w:rsidRPr="000B5D1E">
        <w:rPr>
          <w:rFonts w:ascii="Times New Roman" w:hAnsi="Times New Roman" w:cs="Times New Roman"/>
          <w:noProof/>
          <w:position w:val="-11"/>
        </w:rPr>
        <w:drawing>
          <wp:inline distT="0" distB="0" distL="0" distR="0" wp14:anchorId="287045D1" wp14:editId="1BA4DF00">
            <wp:extent cx="313690" cy="231775"/>
            <wp:effectExtent l="0" t="0" r="0" b="0"/>
            <wp:docPr id="1028" name="Рисунок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501">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Pr="000B5D1E">
        <w:rPr>
          <w:rFonts w:ascii="Times New Roman" w:hAnsi="Times New Roman" w:cs="Times New Roman"/>
        </w:rPr>
        <w:t>.</w:t>
      </w:r>
    </w:p>
    <w:p w14:paraId="3AFCC525" w14:textId="77777777" w:rsidR="00611966" w:rsidRPr="000B5D1E" w:rsidRDefault="00611966">
      <w:pPr>
        <w:pStyle w:val="FORMATTEXT"/>
        <w:ind w:firstLine="568"/>
        <w:jc w:val="both"/>
        <w:rPr>
          <w:rFonts w:ascii="Times New Roman" w:hAnsi="Times New Roman" w:cs="Times New Roman"/>
        </w:rPr>
      </w:pPr>
    </w:p>
    <w:p w14:paraId="0E23DD2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Распределительную и сжатую арматуру допускается стыковать в одном сечении.</w:t>
      </w:r>
    </w:p>
    <w:p w14:paraId="10E90528" w14:textId="77777777" w:rsidR="00611966" w:rsidRPr="000B5D1E" w:rsidRDefault="00611966">
      <w:pPr>
        <w:pStyle w:val="FORMATTEXT"/>
        <w:ind w:firstLine="568"/>
        <w:jc w:val="both"/>
        <w:rPr>
          <w:rFonts w:ascii="Times New Roman" w:hAnsi="Times New Roman" w:cs="Times New Roman"/>
        </w:rPr>
      </w:pPr>
    </w:p>
    <w:p w14:paraId="5677820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41C45714" w14:textId="77777777" w:rsidR="00611966" w:rsidRPr="000B5D1E" w:rsidRDefault="00611966">
      <w:pPr>
        <w:pStyle w:val="FORMATTEXT"/>
        <w:jc w:val="both"/>
        <w:rPr>
          <w:rFonts w:ascii="Times New Roman" w:hAnsi="Times New Roman" w:cs="Times New Roman"/>
        </w:rPr>
      </w:pPr>
    </w:p>
    <w:p w14:paraId="244D82DE" w14:textId="77777777" w:rsidR="00611966" w:rsidRPr="000B5D1E" w:rsidRDefault="00836D87">
      <w:pPr>
        <w:pStyle w:val="FORMATTEXT"/>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4Гнутые стержни</w:instrText>
      </w:r>
      <w:r w:rsidRPr="000B5D1E">
        <w:rPr>
          <w:rFonts w:ascii="Times New Roman" w:hAnsi="Times New Roman" w:cs="Times New Roman"/>
        </w:rPr>
        <w:instrText>"</w:instrText>
      </w:r>
      <w:r>
        <w:rPr>
          <w:rFonts w:ascii="Times New Roman" w:hAnsi="Times New Roman" w:cs="Times New Roman"/>
        </w:rPr>
        <w:fldChar w:fldCharType="end"/>
      </w:r>
    </w:p>
    <w:p w14:paraId="4CA24801" w14:textId="77777777" w:rsidR="00611966" w:rsidRPr="000B5D1E" w:rsidRDefault="00611966">
      <w:pPr>
        <w:pStyle w:val="HEADERTEXT"/>
        <w:rPr>
          <w:rFonts w:ascii="Times New Roman" w:hAnsi="Times New Roman" w:cs="Times New Roman"/>
          <w:b/>
          <w:bCs/>
          <w:color w:val="auto"/>
        </w:rPr>
      </w:pPr>
    </w:p>
    <w:p w14:paraId="08B1218A" w14:textId="77777777" w:rsidR="00611966" w:rsidRPr="000B5D1E" w:rsidRDefault="00611966">
      <w:pPr>
        <w:pStyle w:val="HEADERTEXT"/>
        <w:ind w:firstLine="568"/>
        <w:jc w:val="both"/>
        <w:outlineLvl w:val="4"/>
        <w:rPr>
          <w:rFonts w:ascii="Times New Roman" w:hAnsi="Times New Roman" w:cs="Times New Roman"/>
          <w:b/>
          <w:bCs/>
          <w:color w:val="auto"/>
        </w:rPr>
      </w:pPr>
      <w:r w:rsidRPr="000B5D1E">
        <w:rPr>
          <w:rFonts w:ascii="Times New Roman" w:hAnsi="Times New Roman" w:cs="Times New Roman"/>
          <w:b/>
          <w:bCs/>
          <w:color w:val="auto"/>
        </w:rPr>
        <w:t xml:space="preserve"> Гнутые стержни </w:t>
      </w:r>
    </w:p>
    <w:p w14:paraId="0E60501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9.20 Условия применения гнутой арматуры (отгибы, загибы концов стержней) в конструкциях из обычного и жаростойкого бетона, предназначенных для работы в условиях воздействия повышенных и высоких температур, следует выполнять по СП 63.13330.</w:t>
      </w:r>
    </w:p>
    <w:p w14:paraId="1FECB16F" w14:textId="77777777" w:rsidR="00611966" w:rsidRPr="000B5D1E" w:rsidRDefault="00611966">
      <w:pPr>
        <w:pStyle w:val="FORMATTEXT"/>
        <w:ind w:firstLine="568"/>
        <w:jc w:val="both"/>
        <w:rPr>
          <w:rFonts w:ascii="Times New Roman" w:hAnsi="Times New Roman" w:cs="Times New Roman"/>
        </w:rPr>
      </w:pPr>
    </w:p>
    <w:p w14:paraId="565FC292" w14:textId="77777777" w:rsidR="00611966" w:rsidRPr="000B5D1E" w:rsidRDefault="00611966">
      <w:pPr>
        <w:pStyle w:val="FORMATTEXT"/>
        <w:ind w:firstLine="568"/>
        <w:jc w:val="both"/>
        <w:rPr>
          <w:rFonts w:ascii="Times New Roman" w:hAnsi="Times New Roman" w:cs="Times New Roman"/>
        </w:rPr>
      </w:pPr>
    </w:p>
    <w:p w14:paraId="32B82D50"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3Стыки элементов сборных конструкций</w:instrText>
      </w:r>
      <w:r w:rsidRPr="000B5D1E">
        <w:rPr>
          <w:rFonts w:ascii="Times New Roman" w:hAnsi="Times New Roman" w:cs="Times New Roman"/>
        </w:rPr>
        <w:instrText>"</w:instrText>
      </w:r>
      <w:r>
        <w:rPr>
          <w:rFonts w:ascii="Times New Roman" w:hAnsi="Times New Roman" w:cs="Times New Roman"/>
        </w:rPr>
        <w:fldChar w:fldCharType="end"/>
      </w:r>
    </w:p>
    <w:p w14:paraId="5EAF1A78" w14:textId="77777777" w:rsidR="00611966" w:rsidRPr="000B5D1E" w:rsidRDefault="00611966">
      <w:pPr>
        <w:pStyle w:val="HEADERTEXT"/>
        <w:rPr>
          <w:rFonts w:ascii="Times New Roman" w:hAnsi="Times New Roman" w:cs="Times New Roman"/>
          <w:b/>
          <w:bCs/>
          <w:color w:val="auto"/>
        </w:rPr>
      </w:pPr>
    </w:p>
    <w:p w14:paraId="7E976793"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Стыки элементов сборных конструкций </w:t>
      </w:r>
    </w:p>
    <w:p w14:paraId="116D678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9.21 Стыки элементов сборных конструкций из жаростойкого бетона следует выполнять по СП 63.13330. Сварные соединения арматуры необходимо предусматривать с учетом последовательности приварки стержней к накладкам. Сначала следует приваривать стержни с одной стороны стыка, а после остывания накладки - с другой.</w:t>
      </w:r>
    </w:p>
    <w:p w14:paraId="2D290932" w14:textId="77777777" w:rsidR="00611966" w:rsidRPr="000B5D1E" w:rsidRDefault="00611966">
      <w:pPr>
        <w:pStyle w:val="FORMATTEXT"/>
        <w:ind w:firstLine="568"/>
        <w:jc w:val="both"/>
        <w:rPr>
          <w:rFonts w:ascii="Times New Roman" w:hAnsi="Times New Roman" w:cs="Times New Roman"/>
        </w:rPr>
      </w:pPr>
    </w:p>
    <w:p w14:paraId="1A529FA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Стыки между стеновыми панелями из жаростойкого бетона следует предусматривать на растворе, с установкой бетонного бруса размером 5x5 см [рисунок 9.1, </w:t>
      </w:r>
      <w:r w:rsidRPr="000B5D1E">
        <w:rPr>
          <w:rFonts w:ascii="Times New Roman" w:hAnsi="Times New Roman" w:cs="Times New Roman"/>
          <w:i/>
          <w:iCs/>
        </w:rPr>
        <w:t>а</w:t>
      </w:r>
      <w:r w:rsidRPr="000B5D1E">
        <w:rPr>
          <w:rFonts w:ascii="Times New Roman" w:hAnsi="Times New Roman" w:cs="Times New Roman"/>
        </w:rPr>
        <w:t xml:space="preserve">)]. В стыках панелей, перекрывающих рабочее пространство теплового агрегата, бетонный брус следует устанавливать на растворе с менее нагретой стороны ребер [рисунок 9.1, </w:t>
      </w:r>
      <w:r w:rsidRPr="000B5D1E">
        <w:rPr>
          <w:rFonts w:ascii="Times New Roman" w:hAnsi="Times New Roman" w:cs="Times New Roman"/>
          <w:i/>
          <w:iCs/>
        </w:rPr>
        <w:t>б</w:t>
      </w:r>
      <w:r w:rsidRPr="000B5D1E">
        <w:rPr>
          <w:rFonts w:ascii="Times New Roman" w:hAnsi="Times New Roman" w:cs="Times New Roman"/>
        </w:rPr>
        <w:t xml:space="preserve">)]. Пространство между ребрами стыкуемых подвесных панелей с консольными выступами плиты следует заполнять теплоизоляционным материалом [рисунок 9.1, </w:t>
      </w:r>
      <w:r w:rsidRPr="000B5D1E">
        <w:rPr>
          <w:rFonts w:ascii="Times New Roman" w:hAnsi="Times New Roman" w:cs="Times New Roman"/>
          <w:i/>
          <w:iCs/>
        </w:rPr>
        <w:t>в</w:t>
      </w:r>
      <w:r w:rsidRPr="000B5D1E">
        <w:rPr>
          <w:rFonts w:ascii="Times New Roman" w:hAnsi="Times New Roman" w:cs="Times New Roman"/>
        </w:rPr>
        <w:t>)].</w:t>
      </w:r>
    </w:p>
    <w:p w14:paraId="6EC29C82" w14:textId="77777777" w:rsidR="00611966" w:rsidRPr="000B5D1E" w:rsidRDefault="00611966">
      <w:pPr>
        <w:pStyle w:val="FORMATTEXT"/>
        <w:ind w:firstLine="568"/>
        <w:jc w:val="both"/>
        <w:rPr>
          <w:rFonts w:ascii="Times New Roman" w:hAnsi="Times New Roman" w:cs="Times New Roman"/>
        </w:rPr>
      </w:pPr>
    </w:p>
    <w:p w14:paraId="3AFB09D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Стыки между панелями из легкого жаростойкого бетона следует заполнять раствором прочностью на сжатие, меньшей прочности бетона футеровки. Продольные торцевые поверхности панелей должны иметь пазы или скосы, удерживающие раствор от выпадения (рисунок 9.1</w:t>
      </w:r>
      <w:r w:rsidRPr="000B5D1E">
        <w:rPr>
          <w:rFonts w:ascii="Times New Roman" w:hAnsi="Times New Roman" w:cs="Times New Roman"/>
          <w:i/>
          <w:iCs/>
        </w:rPr>
        <w:t>, г, д, е, ж</w:t>
      </w:r>
      <w:r w:rsidRPr="000B5D1E">
        <w:rPr>
          <w:rFonts w:ascii="Times New Roman" w:hAnsi="Times New Roman" w:cs="Times New Roman"/>
        </w:rPr>
        <w:t xml:space="preserve">). </w:t>
      </w:r>
    </w:p>
    <w:p w14:paraId="4BB50BB7"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7B8F556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Толщину шва стыка между сборными элементами тепловых агрегатов следует принимать не менее 20 мм.</w:t>
      </w:r>
    </w:p>
    <w:p w14:paraId="44CD30A8" w14:textId="77777777" w:rsidR="00611966" w:rsidRPr="000B5D1E" w:rsidRDefault="00611966">
      <w:pPr>
        <w:pStyle w:val="FORMATTEXT"/>
        <w:ind w:firstLine="568"/>
        <w:jc w:val="both"/>
        <w:rPr>
          <w:rFonts w:ascii="Times New Roman" w:hAnsi="Times New Roman" w:cs="Times New Roman"/>
        </w:rPr>
      </w:pPr>
    </w:p>
    <w:p w14:paraId="0ED072D4"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500"/>
      </w:tblGrid>
      <w:tr w:rsidR="000B5D1E" w:rsidRPr="000B5D1E" w14:paraId="27CB2EDF" w14:textId="77777777">
        <w:tblPrEx>
          <w:tblCellMar>
            <w:top w:w="0" w:type="dxa"/>
            <w:bottom w:w="0" w:type="dxa"/>
          </w:tblCellMar>
        </w:tblPrEx>
        <w:trPr>
          <w:jc w:val="center"/>
        </w:trPr>
        <w:tc>
          <w:tcPr>
            <w:tcW w:w="10500" w:type="dxa"/>
            <w:tcBorders>
              <w:top w:val="nil"/>
              <w:left w:val="nil"/>
              <w:bottom w:val="nil"/>
              <w:right w:val="nil"/>
            </w:tcBorders>
            <w:tcMar>
              <w:top w:w="114" w:type="dxa"/>
              <w:left w:w="28" w:type="dxa"/>
              <w:bottom w:w="114" w:type="dxa"/>
              <w:right w:w="28" w:type="dxa"/>
            </w:tcMar>
          </w:tcPr>
          <w:p w14:paraId="6DD1E1AA" w14:textId="406941B0"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73"/>
                <w:sz w:val="24"/>
                <w:szCs w:val="24"/>
              </w:rPr>
              <w:lastRenderedPageBreak/>
              <w:drawing>
                <wp:inline distT="0" distB="0" distL="0" distR="0" wp14:anchorId="76331BCB" wp14:editId="75184DB0">
                  <wp:extent cx="5902960" cy="4353560"/>
                  <wp:effectExtent l="0" t="0" r="0" b="0"/>
                  <wp:docPr id="1029" name="Рисунок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502">
                            <a:extLst>
                              <a:ext uri="{28A0092B-C50C-407E-A947-70E740481C1C}">
                                <a14:useLocalDpi xmlns:a14="http://schemas.microsoft.com/office/drawing/2010/main" val="0"/>
                              </a:ext>
                            </a:extLst>
                          </a:blip>
                          <a:srcRect/>
                          <a:stretch>
                            <a:fillRect/>
                          </a:stretch>
                        </pic:blipFill>
                        <pic:spPr bwMode="auto">
                          <a:xfrm>
                            <a:off x="0" y="0"/>
                            <a:ext cx="5902960" cy="4353560"/>
                          </a:xfrm>
                          <a:prstGeom prst="rect">
                            <a:avLst/>
                          </a:prstGeom>
                          <a:noFill/>
                          <a:ln>
                            <a:noFill/>
                          </a:ln>
                        </pic:spPr>
                      </pic:pic>
                    </a:graphicData>
                  </a:graphic>
                </wp:inline>
              </w:drawing>
            </w:r>
          </w:p>
        </w:tc>
      </w:tr>
    </w:tbl>
    <w:p w14:paraId="38D1DB15"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65CE85B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3EEC1266"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стык ребристых панелей в стенах; </w:t>
      </w:r>
      <w:r w:rsidRPr="000B5D1E">
        <w:rPr>
          <w:rFonts w:ascii="Times New Roman" w:hAnsi="Times New Roman" w:cs="Times New Roman"/>
          <w:i/>
          <w:iCs/>
        </w:rPr>
        <w:t>б</w:t>
      </w:r>
      <w:r w:rsidRPr="000B5D1E">
        <w:rPr>
          <w:rFonts w:ascii="Times New Roman" w:hAnsi="Times New Roman" w:cs="Times New Roman"/>
        </w:rPr>
        <w:t xml:space="preserve">) - то же, в покрытиях; </w:t>
      </w:r>
      <w:r w:rsidRPr="000B5D1E">
        <w:rPr>
          <w:rFonts w:ascii="Times New Roman" w:hAnsi="Times New Roman" w:cs="Times New Roman"/>
          <w:i/>
          <w:iCs/>
        </w:rPr>
        <w:t>в</w:t>
      </w:r>
      <w:r w:rsidRPr="000B5D1E">
        <w:rPr>
          <w:rFonts w:ascii="Times New Roman" w:hAnsi="Times New Roman" w:cs="Times New Roman"/>
        </w:rPr>
        <w:t xml:space="preserve">) - то же, с консольными выступами; </w:t>
      </w:r>
      <w:r w:rsidRPr="000B5D1E">
        <w:rPr>
          <w:rFonts w:ascii="Times New Roman" w:hAnsi="Times New Roman" w:cs="Times New Roman"/>
          <w:i/>
          <w:iCs/>
        </w:rPr>
        <w:t>г</w:t>
      </w:r>
      <w:r w:rsidRPr="000B5D1E">
        <w:rPr>
          <w:rFonts w:ascii="Times New Roman" w:hAnsi="Times New Roman" w:cs="Times New Roman"/>
        </w:rPr>
        <w:t xml:space="preserve">) - стык двухслойных панелей; </w:t>
      </w:r>
      <w:r w:rsidRPr="000B5D1E">
        <w:rPr>
          <w:rFonts w:ascii="Times New Roman" w:hAnsi="Times New Roman" w:cs="Times New Roman"/>
          <w:i/>
          <w:iCs/>
        </w:rPr>
        <w:t>д</w:t>
      </w:r>
      <w:r w:rsidRPr="000B5D1E">
        <w:rPr>
          <w:rFonts w:ascii="Times New Roman" w:hAnsi="Times New Roman" w:cs="Times New Roman"/>
        </w:rPr>
        <w:t xml:space="preserve">) - стык панелей с окаймляющим арматурным каркасом; </w:t>
      </w:r>
      <w:r w:rsidRPr="000B5D1E">
        <w:rPr>
          <w:rFonts w:ascii="Times New Roman" w:hAnsi="Times New Roman" w:cs="Times New Roman"/>
          <w:i/>
          <w:iCs/>
        </w:rPr>
        <w:t>е</w:t>
      </w:r>
      <w:r w:rsidRPr="000B5D1E">
        <w:rPr>
          <w:rFonts w:ascii="Times New Roman" w:hAnsi="Times New Roman" w:cs="Times New Roman"/>
        </w:rPr>
        <w:t xml:space="preserve">) - стык панелей с окаймляющим каркасом из тяжелого жаростойкого бетона; </w:t>
      </w:r>
      <w:r w:rsidRPr="000B5D1E">
        <w:rPr>
          <w:rFonts w:ascii="Times New Roman" w:hAnsi="Times New Roman" w:cs="Times New Roman"/>
          <w:i/>
          <w:iCs/>
        </w:rPr>
        <w:t>ж)</w:t>
      </w:r>
      <w:r w:rsidRPr="000B5D1E">
        <w:rPr>
          <w:rFonts w:ascii="Times New Roman" w:hAnsi="Times New Roman" w:cs="Times New Roman"/>
        </w:rPr>
        <w:t xml:space="preserve"> - стык панелей из легкого жаростойкого бетона; </w:t>
      </w:r>
      <w:r w:rsidRPr="000B5D1E">
        <w:rPr>
          <w:rFonts w:ascii="Times New Roman" w:hAnsi="Times New Roman" w:cs="Times New Roman"/>
          <w:i/>
          <w:iCs/>
        </w:rPr>
        <w:t>1</w:t>
      </w:r>
      <w:r w:rsidRPr="000B5D1E">
        <w:rPr>
          <w:rFonts w:ascii="Times New Roman" w:hAnsi="Times New Roman" w:cs="Times New Roman"/>
        </w:rPr>
        <w:t xml:space="preserve"> - тяжелый жаростойкий бетон; </w:t>
      </w:r>
      <w:r w:rsidRPr="000B5D1E">
        <w:rPr>
          <w:rFonts w:ascii="Times New Roman" w:hAnsi="Times New Roman" w:cs="Times New Roman"/>
          <w:i/>
          <w:iCs/>
        </w:rPr>
        <w:t>2</w:t>
      </w:r>
      <w:r w:rsidRPr="000B5D1E">
        <w:rPr>
          <w:rFonts w:ascii="Times New Roman" w:hAnsi="Times New Roman" w:cs="Times New Roman"/>
        </w:rPr>
        <w:t xml:space="preserve"> - арматурный каркас; </w:t>
      </w:r>
      <w:r w:rsidRPr="000B5D1E">
        <w:rPr>
          <w:rFonts w:ascii="Times New Roman" w:hAnsi="Times New Roman" w:cs="Times New Roman"/>
          <w:i/>
          <w:iCs/>
        </w:rPr>
        <w:t>3</w:t>
      </w:r>
      <w:r w:rsidRPr="000B5D1E">
        <w:rPr>
          <w:rFonts w:ascii="Times New Roman" w:hAnsi="Times New Roman" w:cs="Times New Roman"/>
        </w:rPr>
        <w:t xml:space="preserve"> - легкий жаростойкий бетон с D1100 и менее; </w:t>
      </w:r>
      <w:r w:rsidRPr="000B5D1E">
        <w:rPr>
          <w:rFonts w:ascii="Times New Roman" w:hAnsi="Times New Roman" w:cs="Times New Roman"/>
          <w:i/>
          <w:iCs/>
        </w:rPr>
        <w:t>4</w:t>
      </w:r>
      <w:r w:rsidRPr="000B5D1E">
        <w:rPr>
          <w:rFonts w:ascii="Times New Roman" w:hAnsi="Times New Roman" w:cs="Times New Roman"/>
        </w:rPr>
        <w:t xml:space="preserve"> - брусок сечением 50x50 мм из тяжелого жаростойкого бетона; </w:t>
      </w:r>
      <w:r w:rsidRPr="000B5D1E">
        <w:rPr>
          <w:rFonts w:ascii="Times New Roman" w:hAnsi="Times New Roman" w:cs="Times New Roman"/>
          <w:i/>
          <w:iCs/>
        </w:rPr>
        <w:t>5</w:t>
      </w:r>
      <w:r w:rsidRPr="000B5D1E">
        <w:rPr>
          <w:rFonts w:ascii="Times New Roman" w:hAnsi="Times New Roman" w:cs="Times New Roman"/>
        </w:rPr>
        <w:t xml:space="preserve"> - стержень диаметром 6 мм; </w:t>
      </w:r>
      <w:r w:rsidRPr="000B5D1E">
        <w:rPr>
          <w:rFonts w:ascii="Times New Roman" w:hAnsi="Times New Roman" w:cs="Times New Roman"/>
          <w:i/>
          <w:iCs/>
        </w:rPr>
        <w:t>6</w:t>
      </w:r>
      <w:r w:rsidRPr="000B5D1E">
        <w:rPr>
          <w:rFonts w:ascii="Times New Roman" w:hAnsi="Times New Roman" w:cs="Times New Roman"/>
        </w:rPr>
        <w:t xml:space="preserve"> - жаростойкий раствор; </w:t>
      </w:r>
      <w:r w:rsidRPr="000B5D1E">
        <w:rPr>
          <w:rFonts w:ascii="Times New Roman" w:hAnsi="Times New Roman" w:cs="Times New Roman"/>
          <w:i/>
          <w:iCs/>
        </w:rPr>
        <w:t>7</w:t>
      </w:r>
      <w:r w:rsidRPr="000B5D1E">
        <w:rPr>
          <w:rFonts w:ascii="Times New Roman" w:hAnsi="Times New Roman" w:cs="Times New Roman"/>
        </w:rPr>
        <w:t xml:space="preserve"> - уголок жесткости панели; </w:t>
      </w:r>
      <w:r w:rsidRPr="000B5D1E">
        <w:rPr>
          <w:rFonts w:ascii="Times New Roman" w:hAnsi="Times New Roman" w:cs="Times New Roman"/>
          <w:i/>
          <w:iCs/>
        </w:rPr>
        <w:t>8</w:t>
      </w:r>
      <w:r w:rsidRPr="000B5D1E">
        <w:rPr>
          <w:rFonts w:ascii="Times New Roman" w:hAnsi="Times New Roman" w:cs="Times New Roman"/>
        </w:rPr>
        <w:t xml:space="preserve"> - жаростойкий легкий бетон с D1200 и более; </w:t>
      </w:r>
      <w:r w:rsidRPr="000B5D1E">
        <w:rPr>
          <w:rFonts w:ascii="Times New Roman" w:hAnsi="Times New Roman" w:cs="Times New Roman"/>
          <w:i/>
          <w:iCs/>
        </w:rPr>
        <w:t>9</w:t>
      </w:r>
      <w:r w:rsidRPr="000B5D1E">
        <w:rPr>
          <w:rFonts w:ascii="Times New Roman" w:hAnsi="Times New Roman" w:cs="Times New Roman"/>
        </w:rPr>
        <w:t xml:space="preserve"> - анкер; </w:t>
      </w:r>
      <w:r w:rsidRPr="000B5D1E">
        <w:rPr>
          <w:rFonts w:ascii="Times New Roman" w:hAnsi="Times New Roman" w:cs="Times New Roman"/>
          <w:i/>
          <w:iCs/>
        </w:rPr>
        <w:t>10</w:t>
      </w:r>
      <w:r w:rsidRPr="000B5D1E">
        <w:rPr>
          <w:rFonts w:ascii="Times New Roman" w:hAnsi="Times New Roman" w:cs="Times New Roman"/>
        </w:rPr>
        <w:t xml:space="preserve"> - теплоизоляционная прослойка толщиной 10-20 мм; </w:t>
      </w:r>
      <w:r w:rsidRPr="000B5D1E">
        <w:rPr>
          <w:rFonts w:ascii="Times New Roman" w:hAnsi="Times New Roman" w:cs="Times New Roman"/>
          <w:i/>
          <w:iCs/>
        </w:rPr>
        <w:t>11</w:t>
      </w:r>
      <w:r w:rsidRPr="000B5D1E">
        <w:rPr>
          <w:rFonts w:ascii="Times New Roman" w:hAnsi="Times New Roman" w:cs="Times New Roman"/>
        </w:rPr>
        <w:t xml:space="preserve"> - металлический лист; </w:t>
      </w:r>
      <w:r w:rsidRPr="000B5D1E">
        <w:rPr>
          <w:rFonts w:ascii="Times New Roman" w:hAnsi="Times New Roman" w:cs="Times New Roman"/>
          <w:i/>
          <w:iCs/>
        </w:rPr>
        <w:t>12</w:t>
      </w:r>
      <w:r w:rsidRPr="000B5D1E">
        <w:rPr>
          <w:rFonts w:ascii="Times New Roman" w:hAnsi="Times New Roman" w:cs="Times New Roman"/>
        </w:rPr>
        <w:t xml:space="preserve"> - стыковая накладка</w:t>
      </w:r>
    </w:p>
    <w:p w14:paraId="018A9BE4" w14:textId="77777777" w:rsidR="00611966" w:rsidRPr="000B5D1E" w:rsidRDefault="00611966">
      <w:pPr>
        <w:pStyle w:val="FORMATTEXT"/>
        <w:jc w:val="center"/>
        <w:rPr>
          <w:rFonts w:ascii="Times New Roman" w:hAnsi="Times New Roman" w:cs="Times New Roman"/>
        </w:rPr>
      </w:pPr>
    </w:p>
    <w:p w14:paraId="3D8B1C38"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9.1 - Стыки элементов сборных конструкций из жаростойкого бетона </w:t>
      </w:r>
    </w:p>
    <w:p w14:paraId="1CC6787F" w14:textId="77777777" w:rsidR="00611966" w:rsidRPr="000B5D1E" w:rsidRDefault="00611966">
      <w:pPr>
        <w:pStyle w:val="FORMATTEXT"/>
        <w:rPr>
          <w:rFonts w:ascii="Times New Roman" w:hAnsi="Times New Roman" w:cs="Times New Roman"/>
        </w:rPr>
      </w:pPr>
      <w:r w:rsidRPr="000B5D1E">
        <w:rPr>
          <w:rFonts w:ascii="Times New Roman" w:hAnsi="Times New Roman" w:cs="Times New Roman"/>
        </w:rPr>
        <w:t xml:space="preserve">     (Измененная редакция, Изм. N 1). </w:t>
      </w:r>
    </w:p>
    <w:p w14:paraId="05097183" w14:textId="77777777" w:rsidR="000B5D1E" w:rsidRDefault="000B5D1E">
      <w:pPr>
        <w:pStyle w:val="FORMATTEXT"/>
        <w:ind w:firstLine="568"/>
        <w:jc w:val="both"/>
        <w:rPr>
          <w:rFonts w:ascii="Times New Roman" w:hAnsi="Times New Roman" w:cs="Times New Roman"/>
        </w:rPr>
      </w:pPr>
    </w:p>
    <w:p w14:paraId="56546C1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9.22 Соединение арматуры в сборных элементах из жаростойкого бетона допускается выполнять через окаймляющие уголки, стыковые накладки или путем стыкования арматуры внахлест (рисунок 9.2).</w:t>
      </w:r>
    </w:p>
    <w:p w14:paraId="7FC42684" w14:textId="77777777" w:rsidR="00611966" w:rsidRPr="000B5D1E" w:rsidRDefault="00611966">
      <w:pPr>
        <w:pStyle w:val="FORMATTEXT"/>
        <w:ind w:firstLine="568"/>
        <w:jc w:val="both"/>
        <w:rPr>
          <w:rFonts w:ascii="Times New Roman" w:hAnsi="Times New Roman" w:cs="Times New Roman"/>
        </w:rPr>
      </w:pPr>
    </w:p>
    <w:p w14:paraId="23068693" w14:textId="7C0F168C"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стыках панелей, передающих усилия от арматуры через косынку на стыковую накладку с эксцентриситетом, обязательно следует предусматривать анкеры из арматуры периодического профиля. Длина анкерных стержней, приваренных к пластине "в тавр" или внахлест, должна быть не менее </w:t>
      </w:r>
      <w:r w:rsidR="00E55DC2" w:rsidRPr="000B5D1E">
        <w:rPr>
          <w:rFonts w:ascii="Times New Roman" w:hAnsi="Times New Roman" w:cs="Times New Roman"/>
          <w:noProof/>
          <w:position w:val="-11"/>
        </w:rPr>
        <w:drawing>
          <wp:inline distT="0" distB="0" distL="0" distR="0" wp14:anchorId="21BE35C8" wp14:editId="1140BFE9">
            <wp:extent cx="293370" cy="238760"/>
            <wp:effectExtent l="0" t="0" r="0" b="0"/>
            <wp:docPr id="1030" name="Рисунок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490">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r w:rsidRPr="000B5D1E">
        <w:rPr>
          <w:rFonts w:ascii="Times New Roman" w:hAnsi="Times New Roman" w:cs="Times New Roman"/>
        </w:rPr>
        <w:t>, определяемой по 9.16.</w:t>
      </w:r>
    </w:p>
    <w:p w14:paraId="4C65692D" w14:textId="77777777" w:rsidR="00611966" w:rsidRPr="000B5D1E" w:rsidRDefault="00611966">
      <w:pPr>
        <w:pStyle w:val="FORMATTEXT"/>
        <w:ind w:firstLine="568"/>
        <w:jc w:val="both"/>
        <w:rPr>
          <w:rFonts w:ascii="Times New Roman" w:hAnsi="Times New Roman" w:cs="Times New Roman"/>
        </w:rPr>
      </w:pPr>
    </w:p>
    <w:p w14:paraId="6980D0E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Если необходимую расчетную длину анкеров трудно выдержать из-за температуры, превышающей предельно допустимую температуру применения арматуры, устанавливаемой по расчету (см. таблицу 5.11), то допускается уменьшать длину анкеров с обязательной приваркой к их концам дополнительных пластин (рисунок 9.3).</w:t>
      </w:r>
    </w:p>
    <w:p w14:paraId="0DDAAA1A" w14:textId="77777777" w:rsidR="00611966" w:rsidRPr="000B5D1E" w:rsidRDefault="00611966">
      <w:pPr>
        <w:pStyle w:val="FORMATTEXT"/>
        <w:ind w:firstLine="568"/>
        <w:jc w:val="both"/>
        <w:rPr>
          <w:rFonts w:ascii="Times New Roman" w:hAnsi="Times New Roman" w:cs="Times New Roman"/>
        </w:rPr>
      </w:pPr>
    </w:p>
    <w:p w14:paraId="18BC50CF"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650"/>
      </w:tblGrid>
      <w:tr w:rsidR="000B5D1E" w:rsidRPr="000B5D1E" w14:paraId="1BCA54EF" w14:textId="77777777">
        <w:tblPrEx>
          <w:tblCellMar>
            <w:top w:w="0" w:type="dxa"/>
            <w:bottom w:w="0" w:type="dxa"/>
          </w:tblCellMar>
        </w:tblPrEx>
        <w:trPr>
          <w:jc w:val="center"/>
        </w:trPr>
        <w:tc>
          <w:tcPr>
            <w:tcW w:w="10650" w:type="dxa"/>
            <w:tcBorders>
              <w:top w:val="nil"/>
              <w:left w:val="nil"/>
              <w:bottom w:val="nil"/>
              <w:right w:val="nil"/>
            </w:tcBorders>
            <w:tcMar>
              <w:top w:w="114" w:type="dxa"/>
              <w:left w:w="28" w:type="dxa"/>
              <w:bottom w:w="114" w:type="dxa"/>
              <w:right w:w="28" w:type="dxa"/>
            </w:tcMar>
          </w:tcPr>
          <w:p w14:paraId="0B74D2DE" w14:textId="1620FD56"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06"/>
                <w:sz w:val="24"/>
                <w:szCs w:val="24"/>
              </w:rPr>
              <w:drawing>
                <wp:inline distT="0" distB="0" distL="0" distR="0" wp14:anchorId="1921F706" wp14:editId="3DFC60F9">
                  <wp:extent cx="5902960" cy="2647950"/>
                  <wp:effectExtent l="0" t="0" r="0" b="0"/>
                  <wp:docPr id="1031" name="Рисунок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503">
                            <a:extLst>
                              <a:ext uri="{28A0092B-C50C-407E-A947-70E740481C1C}">
                                <a14:useLocalDpi xmlns:a14="http://schemas.microsoft.com/office/drawing/2010/main" val="0"/>
                              </a:ext>
                            </a:extLst>
                          </a:blip>
                          <a:srcRect/>
                          <a:stretch>
                            <a:fillRect/>
                          </a:stretch>
                        </pic:blipFill>
                        <pic:spPr bwMode="auto">
                          <a:xfrm>
                            <a:off x="0" y="0"/>
                            <a:ext cx="5902960" cy="2647950"/>
                          </a:xfrm>
                          <a:prstGeom prst="rect">
                            <a:avLst/>
                          </a:prstGeom>
                          <a:noFill/>
                          <a:ln>
                            <a:noFill/>
                          </a:ln>
                        </pic:spPr>
                      </pic:pic>
                    </a:graphicData>
                  </a:graphic>
                </wp:inline>
              </w:drawing>
            </w:r>
          </w:p>
        </w:tc>
      </w:tr>
    </w:tbl>
    <w:p w14:paraId="3C2916D6"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0F5DEA8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20FC291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нахлесточное соединение с металлической накладкой из листовой стали; </w:t>
      </w:r>
      <w:r w:rsidRPr="000B5D1E">
        <w:rPr>
          <w:rFonts w:ascii="Times New Roman" w:hAnsi="Times New Roman" w:cs="Times New Roman"/>
          <w:i/>
          <w:iCs/>
        </w:rPr>
        <w:t>б</w:t>
      </w:r>
      <w:r w:rsidRPr="000B5D1E">
        <w:rPr>
          <w:rFonts w:ascii="Times New Roman" w:hAnsi="Times New Roman" w:cs="Times New Roman"/>
        </w:rPr>
        <w:t xml:space="preserve">) - стыковое соединение по ГОСТ 10222; </w:t>
      </w:r>
      <w:r w:rsidRPr="000B5D1E">
        <w:rPr>
          <w:rFonts w:ascii="Times New Roman" w:hAnsi="Times New Roman" w:cs="Times New Roman"/>
          <w:i/>
          <w:iCs/>
        </w:rPr>
        <w:t>в</w:t>
      </w:r>
      <w:r w:rsidRPr="000B5D1E">
        <w:rPr>
          <w:rFonts w:ascii="Times New Roman" w:hAnsi="Times New Roman" w:cs="Times New Roman"/>
        </w:rPr>
        <w:t xml:space="preserve">) - стыковое соединение по ГОСТ 14098; </w:t>
      </w:r>
      <w:r w:rsidRPr="000B5D1E">
        <w:rPr>
          <w:rFonts w:ascii="Times New Roman" w:hAnsi="Times New Roman" w:cs="Times New Roman"/>
          <w:i/>
          <w:iCs/>
        </w:rPr>
        <w:t>г</w:t>
      </w:r>
      <w:r w:rsidRPr="000B5D1E">
        <w:rPr>
          <w:rFonts w:ascii="Times New Roman" w:hAnsi="Times New Roman" w:cs="Times New Roman"/>
        </w:rPr>
        <w:t>) - нахлесточное соединение</w:t>
      </w:r>
    </w:p>
    <w:p w14:paraId="04C25472" w14:textId="77777777" w:rsidR="00611966" w:rsidRPr="000B5D1E" w:rsidRDefault="00611966">
      <w:pPr>
        <w:pStyle w:val="FORMATTEXT"/>
        <w:jc w:val="center"/>
        <w:rPr>
          <w:rFonts w:ascii="Times New Roman" w:hAnsi="Times New Roman" w:cs="Times New Roman"/>
        </w:rPr>
      </w:pPr>
    </w:p>
    <w:p w14:paraId="2E2E4626"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9.2 - Соединения арматуры в стыках элементов сборных конструкций из жаростойкого бетона </w:t>
      </w:r>
    </w:p>
    <w:p w14:paraId="4045E424"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00"/>
      </w:tblGrid>
      <w:tr w:rsidR="000B5D1E" w:rsidRPr="000B5D1E" w14:paraId="503EA9CE" w14:textId="77777777">
        <w:tblPrEx>
          <w:tblCellMar>
            <w:top w:w="0" w:type="dxa"/>
            <w:bottom w:w="0" w:type="dxa"/>
          </w:tblCellMar>
        </w:tblPrEx>
        <w:trPr>
          <w:jc w:val="center"/>
        </w:trPr>
        <w:tc>
          <w:tcPr>
            <w:tcW w:w="8400" w:type="dxa"/>
            <w:tcBorders>
              <w:top w:val="nil"/>
              <w:left w:val="nil"/>
              <w:bottom w:val="nil"/>
              <w:right w:val="nil"/>
            </w:tcBorders>
            <w:tcMar>
              <w:top w:w="114" w:type="dxa"/>
              <w:left w:w="28" w:type="dxa"/>
              <w:bottom w:w="114" w:type="dxa"/>
              <w:right w:w="28" w:type="dxa"/>
            </w:tcMar>
          </w:tcPr>
          <w:p w14:paraId="544E05BB" w14:textId="71EF7787"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05"/>
                <w:sz w:val="24"/>
                <w:szCs w:val="24"/>
              </w:rPr>
              <w:lastRenderedPageBreak/>
              <w:drawing>
                <wp:inline distT="0" distB="0" distL="0" distR="0" wp14:anchorId="470E71F4" wp14:editId="37BD3D8F">
                  <wp:extent cx="4189730" cy="2640965"/>
                  <wp:effectExtent l="0" t="0" r="0" b="0"/>
                  <wp:docPr id="1032" name="Рисунок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189730" cy="2640965"/>
                          </a:xfrm>
                          <a:prstGeom prst="rect">
                            <a:avLst/>
                          </a:prstGeom>
                          <a:noFill/>
                          <a:ln>
                            <a:noFill/>
                          </a:ln>
                        </pic:spPr>
                      </pic:pic>
                    </a:graphicData>
                  </a:graphic>
                </wp:inline>
              </w:drawing>
            </w:r>
          </w:p>
        </w:tc>
      </w:tr>
    </w:tbl>
    <w:p w14:paraId="0F0519A2"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1B50E81"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29FA3C9D"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арматура; </w:t>
      </w:r>
      <w:r w:rsidRPr="000B5D1E">
        <w:rPr>
          <w:rFonts w:ascii="Times New Roman" w:hAnsi="Times New Roman" w:cs="Times New Roman"/>
          <w:i/>
          <w:iCs/>
        </w:rPr>
        <w:t>2</w:t>
      </w:r>
      <w:r w:rsidRPr="000B5D1E">
        <w:rPr>
          <w:rFonts w:ascii="Times New Roman" w:hAnsi="Times New Roman" w:cs="Times New Roman"/>
        </w:rPr>
        <w:t xml:space="preserve"> - косынка; </w:t>
      </w:r>
      <w:r w:rsidRPr="000B5D1E">
        <w:rPr>
          <w:rFonts w:ascii="Times New Roman" w:hAnsi="Times New Roman" w:cs="Times New Roman"/>
          <w:i/>
          <w:iCs/>
        </w:rPr>
        <w:t>3</w:t>
      </w:r>
      <w:r w:rsidRPr="000B5D1E">
        <w:rPr>
          <w:rFonts w:ascii="Times New Roman" w:hAnsi="Times New Roman" w:cs="Times New Roman"/>
        </w:rPr>
        <w:t xml:space="preserve"> - стыковая накладка; </w:t>
      </w:r>
      <w:r w:rsidRPr="000B5D1E">
        <w:rPr>
          <w:rFonts w:ascii="Times New Roman" w:hAnsi="Times New Roman" w:cs="Times New Roman"/>
          <w:i/>
          <w:iCs/>
        </w:rPr>
        <w:t>4</w:t>
      </w:r>
      <w:r w:rsidRPr="000B5D1E">
        <w:rPr>
          <w:rFonts w:ascii="Times New Roman" w:hAnsi="Times New Roman" w:cs="Times New Roman"/>
        </w:rPr>
        <w:t xml:space="preserve"> - сварка; </w:t>
      </w:r>
      <w:r w:rsidRPr="000B5D1E">
        <w:rPr>
          <w:rFonts w:ascii="Times New Roman" w:hAnsi="Times New Roman" w:cs="Times New Roman"/>
          <w:i/>
          <w:iCs/>
        </w:rPr>
        <w:t>5</w:t>
      </w:r>
      <w:r w:rsidRPr="000B5D1E">
        <w:rPr>
          <w:rFonts w:ascii="Times New Roman" w:hAnsi="Times New Roman" w:cs="Times New Roman"/>
        </w:rPr>
        <w:t xml:space="preserve"> - анкер арматуры; </w:t>
      </w:r>
      <w:r w:rsidRPr="000B5D1E">
        <w:rPr>
          <w:rFonts w:ascii="Times New Roman" w:hAnsi="Times New Roman" w:cs="Times New Roman"/>
          <w:i/>
          <w:iCs/>
        </w:rPr>
        <w:t>6</w:t>
      </w:r>
      <w:r w:rsidRPr="000B5D1E">
        <w:rPr>
          <w:rFonts w:ascii="Times New Roman" w:hAnsi="Times New Roman" w:cs="Times New Roman"/>
        </w:rPr>
        <w:t xml:space="preserve"> - анкер косынки; </w:t>
      </w:r>
      <w:r w:rsidRPr="000B5D1E">
        <w:rPr>
          <w:rFonts w:ascii="Times New Roman" w:hAnsi="Times New Roman" w:cs="Times New Roman"/>
          <w:i/>
          <w:iCs/>
        </w:rPr>
        <w:t>7</w:t>
      </w:r>
      <w:r w:rsidRPr="000B5D1E">
        <w:rPr>
          <w:rFonts w:ascii="Times New Roman" w:hAnsi="Times New Roman" w:cs="Times New Roman"/>
        </w:rPr>
        <w:t xml:space="preserve"> - анкерующая пластинка</w:t>
      </w:r>
    </w:p>
    <w:p w14:paraId="7FF40D07" w14:textId="77777777" w:rsidR="00611966" w:rsidRPr="000B5D1E" w:rsidRDefault="00611966">
      <w:pPr>
        <w:pStyle w:val="FORMATTEXT"/>
        <w:jc w:val="center"/>
        <w:rPr>
          <w:rFonts w:ascii="Times New Roman" w:hAnsi="Times New Roman" w:cs="Times New Roman"/>
        </w:rPr>
      </w:pPr>
    </w:p>
    <w:p w14:paraId="50A4B602"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9.3 - Деталь стыка арматуры четырех панелей из жаростойкого железобетона </w:t>
      </w:r>
    </w:p>
    <w:p w14:paraId="59E75D4A" w14:textId="77777777" w:rsidR="00611966" w:rsidRPr="000B5D1E" w:rsidRDefault="00836D87">
      <w:pPr>
        <w:pStyle w:val="FORMATTEXT"/>
        <w:jc w:val="center"/>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3Температурно-усадочные швы</w:instrText>
      </w:r>
      <w:r w:rsidRPr="000B5D1E">
        <w:rPr>
          <w:rFonts w:ascii="Times New Roman" w:hAnsi="Times New Roman" w:cs="Times New Roman"/>
        </w:rPr>
        <w:instrText>"</w:instrText>
      </w:r>
      <w:r>
        <w:rPr>
          <w:rFonts w:ascii="Times New Roman" w:hAnsi="Times New Roman" w:cs="Times New Roman"/>
        </w:rPr>
        <w:fldChar w:fldCharType="end"/>
      </w:r>
    </w:p>
    <w:p w14:paraId="1BF2D5AC" w14:textId="77777777" w:rsidR="00611966" w:rsidRPr="000B5D1E" w:rsidRDefault="00611966">
      <w:pPr>
        <w:pStyle w:val="HEADERTEXT"/>
        <w:rPr>
          <w:rFonts w:ascii="Times New Roman" w:hAnsi="Times New Roman" w:cs="Times New Roman"/>
          <w:b/>
          <w:bCs/>
          <w:color w:val="auto"/>
        </w:rPr>
      </w:pPr>
    </w:p>
    <w:p w14:paraId="4DFBEFA4"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Температурно-усадочные швы </w:t>
      </w:r>
    </w:p>
    <w:p w14:paraId="55253D5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9.23 В конструкциях зданий и сооружений, испытывающих температурные и влажностные воздействия, следует предусматривать их разрезку температурно-усадочными швами, расстояния между которыми назначают в зависимости от температурных условий и конструктивных особенностей сооружения.</w:t>
      </w:r>
    </w:p>
    <w:p w14:paraId="10AF3FD9" w14:textId="77777777" w:rsidR="00611966" w:rsidRPr="000B5D1E" w:rsidRDefault="00611966">
      <w:pPr>
        <w:pStyle w:val="FORMATTEXT"/>
        <w:ind w:firstLine="568"/>
        <w:jc w:val="both"/>
        <w:rPr>
          <w:rFonts w:ascii="Times New Roman" w:hAnsi="Times New Roman" w:cs="Times New Roman"/>
        </w:rPr>
      </w:pPr>
    </w:p>
    <w:p w14:paraId="2E312A5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неравномерной осадке фундаментов следует предусматривать разделение конструкций осадочными швами.</w:t>
      </w:r>
    </w:p>
    <w:p w14:paraId="2F333D61" w14:textId="77777777" w:rsidR="00611966" w:rsidRPr="000B5D1E" w:rsidRDefault="00611966">
      <w:pPr>
        <w:pStyle w:val="FORMATTEXT"/>
        <w:ind w:firstLine="568"/>
        <w:jc w:val="both"/>
        <w:rPr>
          <w:rFonts w:ascii="Times New Roman" w:hAnsi="Times New Roman" w:cs="Times New Roman"/>
        </w:rPr>
      </w:pPr>
    </w:p>
    <w:p w14:paraId="5BC674E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9.24 Расстояние между температурно-усадочными швами в бетонных и железобетонных конструкциях из обычного и жаростойкого бетонов следует устанавливать расчетом.</w:t>
      </w:r>
    </w:p>
    <w:p w14:paraId="678074E6" w14:textId="77777777" w:rsidR="00611966" w:rsidRPr="000B5D1E" w:rsidRDefault="00611966">
      <w:pPr>
        <w:pStyle w:val="FORMATTEXT"/>
        <w:ind w:firstLine="568"/>
        <w:jc w:val="both"/>
        <w:rPr>
          <w:rFonts w:ascii="Times New Roman" w:hAnsi="Times New Roman" w:cs="Times New Roman"/>
        </w:rPr>
      </w:pPr>
    </w:p>
    <w:p w14:paraId="46117C5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Расчет допускается не выполнять, если принятое расстояние между температурно-усадочными швами не превышает значений, указанных в таблице 9.2, в которой наибольшие расстояния между температурно-усадочными швами даны для бетонных и железобетонных конструкций с ненапрягаемой и с предварительно напряженной арматурой, при расчетной зимней температуре наружного воздуха минус 40°С, относительной влажности воздуха 60% и выше и высоте колонн 3 м.</w:t>
      </w:r>
    </w:p>
    <w:p w14:paraId="27DCC956" w14:textId="77777777" w:rsidR="00611966" w:rsidRPr="000B5D1E" w:rsidRDefault="00611966">
      <w:pPr>
        <w:pStyle w:val="FORMATTEXT"/>
        <w:ind w:firstLine="568"/>
        <w:jc w:val="both"/>
        <w:rPr>
          <w:rFonts w:ascii="Times New Roman" w:hAnsi="Times New Roman" w:cs="Times New Roman"/>
        </w:rPr>
      </w:pPr>
    </w:p>
    <w:p w14:paraId="5C24C201" w14:textId="77777777" w:rsidR="00611966" w:rsidRDefault="00611966">
      <w:pPr>
        <w:pStyle w:val="FORMATTEXT"/>
        <w:jc w:val="both"/>
        <w:rPr>
          <w:rFonts w:ascii="Times New Roman" w:hAnsi="Times New Roman" w:cs="Times New Roman"/>
        </w:rPr>
      </w:pPr>
    </w:p>
    <w:p w14:paraId="0933916F" w14:textId="77777777" w:rsidR="000B5D1E" w:rsidRDefault="000B5D1E">
      <w:pPr>
        <w:pStyle w:val="FORMATTEXT"/>
        <w:jc w:val="both"/>
        <w:rPr>
          <w:rFonts w:ascii="Times New Roman" w:hAnsi="Times New Roman" w:cs="Times New Roman"/>
        </w:rPr>
      </w:pPr>
    </w:p>
    <w:p w14:paraId="1A5F0679" w14:textId="77777777" w:rsidR="000B5D1E" w:rsidRPr="000B5D1E" w:rsidRDefault="000B5D1E">
      <w:pPr>
        <w:pStyle w:val="FORMATTEXT"/>
        <w:jc w:val="both"/>
        <w:rPr>
          <w:rFonts w:ascii="Times New Roman" w:hAnsi="Times New Roman" w:cs="Times New Roman"/>
        </w:rPr>
      </w:pPr>
    </w:p>
    <w:p w14:paraId="4A881DCF" w14:textId="77777777" w:rsidR="00611966" w:rsidRPr="000B5D1E" w:rsidRDefault="00611966">
      <w:pPr>
        <w:pStyle w:val="FORMATTEXT"/>
        <w:jc w:val="both"/>
        <w:rPr>
          <w:rFonts w:ascii="Times New Roman" w:hAnsi="Times New Roman" w:cs="Times New Roman"/>
        </w:rPr>
      </w:pPr>
    </w:p>
    <w:p w14:paraId="62EC5D79"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9.2</w:t>
      </w:r>
    </w:p>
    <w:p w14:paraId="20CACB8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395"/>
        <w:gridCol w:w="2551"/>
        <w:gridCol w:w="2693"/>
        <w:gridCol w:w="2127"/>
      </w:tblGrid>
      <w:tr w:rsidR="000B5D1E" w:rsidRPr="000B5D1E" w14:paraId="50DAA5D5" w14:textId="77777777" w:rsidTr="000B5D1E">
        <w:tblPrEx>
          <w:tblCellMar>
            <w:top w:w="0" w:type="dxa"/>
            <w:bottom w:w="0" w:type="dxa"/>
          </w:tblCellMar>
        </w:tblPrEx>
        <w:tc>
          <w:tcPr>
            <w:tcW w:w="4395" w:type="dxa"/>
            <w:tcBorders>
              <w:top w:val="single" w:sz="6" w:space="0" w:color="auto"/>
              <w:left w:val="single" w:sz="6" w:space="0" w:color="auto"/>
              <w:bottom w:val="nil"/>
              <w:right w:val="nil"/>
            </w:tcBorders>
            <w:tcMar>
              <w:top w:w="114" w:type="dxa"/>
              <w:left w:w="28" w:type="dxa"/>
              <w:bottom w:w="114" w:type="dxa"/>
              <w:right w:w="28" w:type="dxa"/>
            </w:tcMar>
          </w:tcPr>
          <w:p w14:paraId="1EEF4C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Тип конструкций</w:t>
            </w:r>
          </w:p>
        </w:tc>
        <w:tc>
          <w:tcPr>
            <w:tcW w:w="7371"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48E7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Наибольшие расстояния между температурно-усадочными швами, м, допускаемые без расчета для конструкций, находящихся</w:t>
            </w:r>
          </w:p>
        </w:tc>
      </w:tr>
      <w:tr w:rsidR="000B5D1E" w:rsidRPr="000B5D1E" w14:paraId="2B036F13"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6F18C474" w14:textId="77777777" w:rsidR="00611966" w:rsidRPr="000B5D1E" w:rsidRDefault="00611966">
            <w:pPr>
              <w:pStyle w:val="FORMATTEXT"/>
              <w:jc w:val="center"/>
              <w:rPr>
                <w:rFonts w:ascii="Times New Roman" w:hAnsi="Times New Roman" w:cs="Times New Roman"/>
                <w:sz w:val="18"/>
                <w:szCs w:val="18"/>
              </w:rPr>
            </w:pPr>
          </w:p>
          <w:p w14:paraId="24357B72" w14:textId="77777777" w:rsidR="00611966" w:rsidRPr="000B5D1E" w:rsidRDefault="00611966">
            <w:pPr>
              <w:pStyle w:val="FORMATTEXT"/>
              <w:jc w:val="center"/>
              <w:rPr>
                <w:rFonts w:ascii="Times New Roman" w:hAnsi="Times New Roman" w:cs="Times New Roman"/>
                <w:sz w:val="18"/>
                <w:szCs w:val="18"/>
              </w:rPr>
            </w:pPr>
          </w:p>
        </w:tc>
        <w:tc>
          <w:tcPr>
            <w:tcW w:w="2551" w:type="dxa"/>
            <w:tcBorders>
              <w:top w:val="single" w:sz="6" w:space="0" w:color="auto"/>
              <w:left w:val="single" w:sz="6" w:space="0" w:color="auto"/>
              <w:bottom w:val="nil"/>
              <w:right w:val="nil"/>
            </w:tcBorders>
            <w:tcMar>
              <w:top w:w="114" w:type="dxa"/>
              <w:left w:w="28" w:type="dxa"/>
              <w:bottom w:w="114" w:type="dxa"/>
              <w:right w:w="28" w:type="dxa"/>
            </w:tcMar>
          </w:tcPr>
          <w:p w14:paraId="32CD8E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внутри отапливаемых зданий или в грунте</w:t>
            </w:r>
          </w:p>
        </w:tc>
        <w:tc>
          <w:tcPr>
            <w:tcW w:w="2693" w:type="dxa"/>
            <w:tcBorders>
              <w:top w:val="single" w:sz="6" w:space="0" w:color="auto"/>
              <w:left w:val="single" w:sz="6" w:space="0" w:color="auto"/>
              <w:bottom w:val="nil"/>
              <w:right w:val="nil"/>
            </w:tcBorders>
            <w:tcMar>
              <w:top w:w="114" w:type="dxa"/>
              <w:left w:w="28" w:type="dxa"/>
              <w:bottom w:w="114" w:type="dxa"/>
              <w:right w:w="28" w:type="dxa"/>
            </w:tcMar>
          </w:tcPr>
          <w:p w14:paraId="12D011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внутри неотапливаемых зданий </w:t>
            </w:r>
          </w:p>
        </w:tc>
        <w:tc>
          <w:tcPr>
            <w:tcW w:w="21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31728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на наружном воздухе </w:t>
            </w:r>
          </w:p>
        </w:tc>
      </w:tr>
      <w:tr w:rsidR="000B5D1E" w:rsidRPr="000B5D1E" w14:paraId="34193EF9" w14:textId="77777777" w:rsidTr="000B5D1E">
        <w:tblPrEx>
          <w:tblCellMar>
            <w:top w:w="0" w:type="dxa"/>
            <w:bottom w:w="0" w:type="dxa"/>
          </w:tblCellMar>
        </w:tblPrEx>
        <w:tc>
          <w:tcPr>
            <w:tcW w:w="4395" w:type="dxa"/>
            <w:tcBorders>
              <w:top w:val="single" w:sz="6" w:space="0" w:color="auto"/>
              <w:left w:val="single" w:sz="6" w:space="0" w:color="auto"/>
              <w:bottom w:val="nil"/>
              <w:right w:val="nil"/>
            </w:tcBorders>
            <w:tcMar>
              <w:top w:w="114" w:type="dxa"/>
              <w:left w:w="28" w:type="dxa"/>
              <w:bottom w:w="114" w:type="dxa"/>
              <w:right w:w="28" w:type="dxa"/>
            </w:tcMar>
          </w:tcPr>
          <w:p w14:paraId="3DC8F11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 Бетонные:</w:t>
            </w:r>
          </w:p>
        </w:tc>
        <w:tc>
          <w:tcPr>
            <w:tcW w:w="2551" w:type="dxa"/>
            <w:tcBorders>
              <w:top w:val="single" w:sz="6" w:space="0" w:color="auto"/>
              <w:left w:val="single" w:sz="6" w:space="0" w:color="auto"/>
              <w:bottom w:val="nil"/>
              <w:right w:val="nil"/>
            </w:tcBorders>
            <w:tcMar>
              <w:top w:w="114" w:type="dxa"/>
              <w:left w:w="28" w:type="dxa"/>
              <w:bottom w:w="114" w:type="dxa"/>
              <w:right w:w="28" w:type="dxa"/>
            </w:tcMar>
          </w:tcPr>
          <w:p w14:paraId="60D4BF63" w14:textId="77777777" w:rsidR="00611966" w:rsidRPr="000B5D1E" w:rsidRDefault="00611966">
            <w:pPr>
              <w:pStyle w:val="FORMATTEXT"/>
              <w:rPr>
                <w:rFonts w:ascii="Times New Roman" w:hAnsi="Times New Roman" w:cs="Times New Roman"/>
                <w:sz w:val="18"/>
                <w:szCs w:val="18"/>
              </w:rPr>
            </w:pPr>
          </w:p>
        </w:tc>
        <w:tc>
          <w:tcPr>
            <w:tcW w:w="2693" w:type="dxa"/>
            <w:tcBorders>
              <w:top w:val="single" w:sz="6" w:space="0" w:color="auto"/>
              <w:left w:val="single" w:sz="6" w:space="0" w:color="auto"/>
              <w:bottom w:val="nil"/>
              <w:right w:val="nil"/>
            </w:tcBorders>
            <w:tcMar>
              <w:top w:w="114" w:type="dxa"/>
              <w:left w:w="28" w:type="dxa"/>
              <w:bottom w:w="114" w:type="dxa"/>
              <w:right w:w="28" w:type="dxa"/>
            </w:tcMar>
          </w:tcPr>
          <w:p w14:paraId="5CBF2B3B" w14:textId="77777777" w:rsidR="00611966" w:rsidRPr="000B5D1E" w:rsidRDefault="00611966">
            <w:pPr>
              <w:pStyle w:val="FORMATTEXT"/>
              <w:rPr>
                <w:rFonts w:ascii="Times New Roman" w:hAnsi="Times New Roman" w:cs="Times New Roman"/>
                <w:sz w:val="18"/>
                <w:szCs w:val="18"/>
              </w:rPr>
            </w:pPr>
          </w:p>
        </w:tc>
        <w:tc>
          <w:tcPr>
            <w:tcW w:w="21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EA5059" w14:textId="77777777" w:rsidR="00611966" w:rsidRPr="000B5D1E" w:rsidRDefault="00611966">
            <w:pPr>
              <w:pStyle w:val="FORMATTEXT"/>
              <w:rPr>
                <w:rFonts w:ascii="Times New Roman" w:hAnsi="Times New Roman" w:cs="Times New Roman"/>
                <w:sz w:val="18"/>
                <w:szCs w:val="18"/>
              </w:rPr>
            </w:pPr>
          </w:p>
        </w:tc>
      </w:tr>
      <w:tr w:rsidR="000B5D1E" w:rsidRPr="000B5D1E" w14:paraId="67607F3C"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4791ABB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 сборные</w:t>
            </w:r>
          </w:p>
        </w:tc>
        <w:tc>
          <w:tcPr>
            <w:tcW w:w="2551" w:type="dxa"/>
            <w:tcBorders>
              <w:top w:val="nil"/>
              <w:left w:val="single" w:sz="6" w:space="0" w:color="auto"/>
              <w:bottom w:val="nil"/>
              <w:right w:val="nil"/>
            </w:tcBorders>
            <w:tcMar>
              <w:top w:w="114" w:type="dxa"/>
              <w:left w:w="28" w:type="dxa"/>
              <w:bottom w:w="114" w:type="dxa"/>
              <w:right w:w="28" w:type="dxa"/>
            </w:tcMar>
          </w:tcPr>
          <w:p w14:paraId="3A75CD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2693" w:type="dxa"/>
            <w:tcBorders>
              <w:top w:val="nil"/>
              <w:left w:val="single" w:sz="6" w:space="0" w:color="auto"/>
              <w:bottom w:val="nil"/>
              <w:right w:val="nil"/>
            </w:tcBorders>
            <w:tcMar>
              <w:top w:w="114" w:type="dxa"/>
              <w:left w:w="28" w:type="dxa"/>
              <w:bottom w:w="114" w:type="dxa"/>
              <w:right w:w="28" w:type="dxa"/>
            </w:tcMar>
          </w:tcPr>
          <w:p w14:paraId="544CD9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2335F0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r>
      <w:tr w:rsidR="000B5D1E" w:rsidRPr="000B5D1E" w14:paraId="4DD2D0C9"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7BFE0A1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 монолитные при конструктивном армировании</w:t>
            </w:r>
          </w:p>
        </w:tc>
        <w:tc>
          <w:tcPr>
            <w:tcW w:w="2551" w:type="dxa"/>
            <w:tcBorders>
              <w:top w:val="nil"/>
              <w:left w:val="single" w:sz="6" w:space="0" w:color="auto"/>
              <w:bottom w:val="nil"/>
              <w:right w:val="nil"/>
            </w:tcBorders>
            <w:tcMar>
              <w:top w:w="114" w:type="dxa"/>
              <w:left w:w="28" w:type="dxa"/>
              <w:bottom w:w="114" w:type="dxa"/>
              <w:right w:w="28" w:type="dxa"/>
            </w:tcMar>
          </w:tcPr>
          <w:p w14:paraId="5BD536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2693" w:type="dxa"/>
            <w:tcBorders>
              <w:top w:val="nil"/>
              <w:left w:val="single" w:sz="6" w:space="0" w:color="auto"/>
              <w:bottom w:val="nil"/>
              <w:right w:val="nil"/>
            </w:tcBorders>
            <w:tcMar>
              <w:top w:w="114" w:type="dxa"/>
              <w:left w:w="28" w:type="dxa"/>
              <w:bottom w:w="114" w:type="dxa"/>
              <w:right w:w="28" w:type="dxa"/>
            </w:tcMar>
          </w:tcPr>
          <w:p w14:paraId="1D8EE3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0DB4028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r>
      <w:tr w:rsidR="000B5D1E" w:rsidRPr="000B5D1E" w14:paraId="6B120833"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2BA088A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 монолитные без конструктивного армирования</w:t>
            </w:r>
          </w:p>
        </w:tc>
        <w:tc>
          <w:tcPr>
            <w:tcW w:w="2551" w:type="dxa"/>
            <w:tcBorders>
              <w:top w:val="nil"/>
              <w:left w:val="single" w:sz="6" w:space="0" w:color="auto"/>
              <w:bottom w:val="nil"/>
              <w:right w:val="nil"/>
            </w:tcBorders>
            <w:tcMar>
              <w:top w:w="114" w:type="dxa"/>
              <w:left w:w="28" w:type="dxa"/>
              <w:bottom w:w="114" w:type="dxa"/>
              <w:right w:w="28" w:type="dxa"/>
            </w:tcMar>
          </w:tcPr>
          <w:p w14:paraId="48A691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2693" w:type="dxa"/>
            <w:tcBorders>
              <w:top w:val="nil"/>
              <w:left w:val="single" w:sz="6" w:space="0" w:color="auto"/>
              <w:bottom w:val="nil"/>
              <w:right w:val="nil"/>
            </w:tcBorders>
            <w:tcMar>
              <w:top w:w="114" w:type="dxa"/>
              <w:left w:w="28" w:type="dxa"/>
              <w:bottom w:w="114" w:type="dxa"/>
              <w:right w:w="28" w:type="dxa"/>
            </w:tcMar>
          </w:tcPr>
          <w:p w14:paraId="393B2F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2EAAD7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r>
      <w:tr w:rsidR="000B5D1E" w:rsidRPr="000B5D1E" w14:paraId="66F0B2DF" w14:textId="77777777" w:rsidTr="000B5D1E">
        <w:tblPrEx>
          <w:tblCellMar>
            <w:top w:w="0" w:type="dxa"/>
            <w:bottom w:w="0" w:type="dxa"/>
          </w:tblCellMar>
        </w:tblPrEx>
        <w:tc>
          <w:tcPr>
            <w:tcW w:w="4395" w:type="dxa"/>
            <w:tcBorders>
              <w:top w:val="single" w:sz="6" w:space="0" w:color="auto"/>
              <w:left w:val="single" w:sz="6" w:space="0" w:color="auto"/>
              <w:bottom w:val="nil"/>
              <w:right w:val="nil"/>
            </w:tcBorders>
            <w:tcMar>
              <w:top w:w="114" w:type="dxa"/>
              <w:left w:w="28" w:type="dxa"/>
              <w:bottom w:w="114" w:type="dxa"/>
              <w:right w:w="28" w:type="dxa"/>
            </w:tcMar>
          </w:tcPr>
          <w:p w14:paraId="2DD16FF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 Железобетонные:</w:t>
            </w:r>
          </w:p>
        </w:tc>
        <w:tc>
          <w:tcPr>
            <w:tcW w:w="2551" w:type="dxa"/>
            <w:tcBorders>
              <w:top w:val="single" w:sz="6" w:space="0" w:color="auto"/>
              <w:left w:val="single" w:sz="6" w:space="0" w:color="auto"/>
              <w:bottom w:val="nil"/>
              <w:right w:val="nil"/>
            </w:tcBorders>
            <w:tcMar>
              <w:top w:w="114" w:type="dxa"/>
              <w:left w:w="28" w:type="dxa"/>
              <w:bottom w:w="114" w:type="dxa"/>
              <w:right w:w="28" w:type="dxa"/>
            </w:tcMar>
          </w:tcPr>
          <w:p w14:paraId="56C0E557" w14:textId="77777777" w:rsidR="00611966" w:rsidRPr="000B5D1E" w:rsidRDefault="00611966">
            <w:pPr>
              <w:pStyle w:val="FORMATTEXT"/>
              <w:rPr>
                <w:rFonts w:ascii="Times New Roman" w:hAnsi="Times New Roman" w:cs="Times New Roman"/>
                <w:sz w:val="18"/>
                <w:szCs w:val="18"/>
              </w:rPr>
            </w:pPr>
          </w:p>
        </w:tc>
        <w:tc>
          <w:tcPr>
            <w:tcW w:w="2693" w:type="dxa"/>
            <w:tcBorders>
              <w:top w:val="single" w:sz="6" w:space="0" w:color="auto"/>
              <w:left w:val="single" w:sz="6" w:space="0" w:color="auto"/>
              <w:bottom w:val="nil"/>
              <w:right w:val="nil"/>
            </w:tcBorders>
            <w:tcMar>
              <w:top w:w="114" w:type="dxa"/>
              <w:left w:w="28" w:type="dxa"/>
              <w:bottom w:w="114" w:type="dxa"/>
              <w:right w:w="28" w:type="dxa"/>
            </w:tcMar>
          </w:tcPr>
          <w:p w14:paraId="412B248E" w14:textId="77777777" w:rsidR="00611966" w:rsidRPr="000B5D1E" w:rsidRDefault="00611966">
            <w:pPr>
              <w:pStyle w:val="FORMATTEXT"/>
              <w:rPr>
                <w:rFonts w:ascii="Times New Roman" w:hAnsi="Times New Roman" w:cs="Times New Roman"/>
                <w:sz w:val="18"/>
                <w:szCs w:val="18"/>
              </w:rPr>
            </w:pPr>
          </w:p>
        </w:tc>
        <w:tc>
          <w:tcPr>
            <w:tcW w:w="212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262F48" w14:textId="77777777" w:rsidR="00611966" w:rsidRPr="000B5D1E" w:rsidRDefault="00611966">
            <w:pPr>
              <w:pStyle w:val="FORMATTEXT"/>
              <w:rPr>
                <w:rFonts w:ascii="Times New Roman" w:hAnsi="Times New Roman" w:cs="Times New Roman"/>
                <w:sz w:val="18"/>
                <w:szCs w:val="18"/>
              </w:rPr>
            </w:pPr>
          </w:p>
        </w:tc>
      </w:tr>
      <w:tr w:rsidR="000B5D1E" w:rsidRPr="000B5D1E" w14:paraId="02F2433B"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3B0B0D6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 сборные и сборно-каркасные одноэтажные</w:t>
            </w:r>
          </w:p>
        </w:tc>
        <w:tc>
          <w:tcPr>
            <w:tcW w:w="2551" w:type="dxa"/>
            <w:tcBorders>
              <w:top w:val="nil"/>
              <w:left w:val="single" w:sz="6" w:space="0" w:color="auto"/>
              <w:bottom w:val="nil"/>
              <w:right w:val="nil"/>
            </w:tcBorders>
            <w:tcMar>
              <w:top w:w="114" w:type="dxa"/>
              <w:left w:w="28" w:type="dxa"/>
              <w:bottom w:w="114" w:type="dxa"/>
              <w:right w:w="28" w:type="dxa"/>
            </w:tcMar>
          </w:tcPr>
          <w:p w14:paraId="320EBE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72 </w:t>
            </w:r>
          </w:p>
        </w:tc>
        <w:tc>
          <w:tcPr>
            <w:tcW w:w="2693" w:type="dxa"/>
            <w:tcBorders>
              <w:top w:val="nil"/>
              <w:left w:val="single" w:sz="6" w:space="0" w:color="auto"/>
              <w:bottom w:val="nil"/>
              <w:right w:val="nil"/>
            </w:tcBorders>
            <w:tcMar>
              <w:top w:w="114" w:type="dxa"/>
              <w:left w:w="28" w:type="dxa"/>
              <w:bottom w:w="114" w:type="dxa"/>
              <w:right w:w="28" w:type="dxa"/>
            </w:tcMar>
          </w:tcPr>
          <w:p w14:paraId="7A9FCB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5F4C08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48 </w:t>
            </w:r>
          </w:p>
        </w:tc>
      </w:tr>
      <w:tr w:rsidR="000B5D1E" w:rsidRPr="000B5D1E" w14:paraId="55E34385"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2309CEA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 сборные и сборно-каркасные многоэтажные</w:t>
            </w:r>
          </w:p>
        </w:tc>
        <w:tc>
          <w:tcPr>
            <w:tcW w:w="2551" w:type="dxa"/>
            <w:tcBorders>
              <w:top w:val="nil"/>
              <w:left w:val="single" w:sz="6" w:space="0" w:color="auto"/>
              <w:bottom w:val="nil"/>
              <w:right w:val="nil"/>
            </w:tcBorders>
            <w:tcMar>
              <w:top w:w="114" w:type="dxa"/>
              <w:left w:w="28" w:type="dxa"/>
              <w:bottom w:w="114" w:type="dxa"/>
              <w:right w:w="28" w:type="dxa"/>
            </w:tcMar>
          </w:tcPr>
          <w:p w14:paraId="4A49BA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c>
          <w:tcPr>
            <w:tcW w:w="2693" w:type="dxa"/>
            <w:tcBorders>
              <w:top w:val="nil"/>
              <w:left w:val="single" w:sz="6" w:space="0" w:color="auto"/>
              <w:bottom w:val="nil"/>
              <w:right w:val="nil"/>
            </w:tcBorders>
            <w:tcMar>
              <w:top w:w="114" w:type="dxa"/>
              <w:left w:w="28" w:type="dxa"/>
              <w:bottom w:w="114" w:type="dxa"/>
              <w:right w:w="28" w:type="dxa"/>
            </w:tcMar>
          </w:tcPr>
          <w:p w14:paraId="0986BAE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10BDA1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r>
      <w:tr w:rsidR="000B5D1E" w:rsidRPr="000B5D1E" w14:paraId="30FB14A9"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0AA239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 сборно-блочные, сборно-панельные</w:t>
            </w:r>
          </w:p>
        </w:tc>
        <w:tc>
          <w:tcPr>
            <w:tcW w:w="2551" w:type="dxa"/>
            <w:tcBorders>
              <w:top w:val="nil"/>
              <w:left w:val="single" w:sz="6" w:space="0" w:color="auto"/>
              <w:bottom w:val="nil"/>
              <w:right w:val="nil"/>
            </w:tcBorders>
            <w:tcMar>
              <w:top w:w="114" w:type="dxa"/>
              <w:left w:w="28" w:type="dxa"/>
              <w:bottom w:w="114" w:type="dxa"/>
              <w:right w:w="28" w:type="dxa"/>
            </w:tcMar>
          </w:tcPr>
          <w:p w14:paraId="0C71C6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55 </w:t>
            </w:r>
          </w:p>
        </w:tc>
        <w:tc>
          <w:tcPr>
            <w:tcW w:w="2693" w:type="dxa"/>
            <w:tcBorders>
              <w:top w:val="nil"/>
              <w:left w:val="single" w:sz="6" w:space="0" w:color="auto"/>
              <w:bottom w:val="nil"/>
              <w:right w:val="nil"/>
            </w:tcBorders>
            <w:tcMar>
              <w:top w:w="114" w:type="dxa"/>
              <w:left w:w="28" w:type="dxa"/>
              <w:bottom w:w="114" w:type="dxa"/>
              <w:right w:w="28" w:type="dxa"/>
            </w:tcMar>
          </w:tcPr>
          <w:p w14:paraId="03DC3F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45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337F2D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r>
      <w:tr w:rsidR="000B5D1E" w:rsidRPr="000B5D1E" w14:paraId="11B5DB3A" w14:textId="77777777" w:rsidTr="000B5D1E">
        <w:tblPrEx>
          <w:tblCellMar>
            <w:top w:w="0" w:type="dxa"/>
            <w:bottom w:w="0" w:type="dxa"/>
          </w:tblCellMar>
        </w:tblPrEx>
        <w:tc>
          <w:tcPr>
            <w:tcW w:w="4395" w:type="dxa"/>
            <w:tcBorders>
              <w:top w:val="nil"/>
              <w:left w:val="single" w:sz="6" w:space="0" w:color="auto"/>
              <w:bottom w:val="nil"/>
              <w:right w:val="nil"/>
            </w:tcBorders>
            <w:tcMar>
              <w:top w:w="114" w:type="dxa"/>
              <w:left w:w="28" w:type="dxa"/>
              <w:bottom w:w="114" w:type="dxa"/>
              <w:right w:w="28" w:type="dxa"/>
            </w:tcMar>
          </w:tcPr>
          <w:p w14:paraId="2B5457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г) сборно-монолитные и монолитные каркасные</w:t>
            </w:r>
          </w:p>
        </w:tc>
        <w:tc>
          <w:tcPr>
            <w:tcW w:w="2551" w:type="dxa"/>
            <w:tcBorders>
              <w:top w:val="nil"/>
              <w:left w:val="single" w:sz="6" w:space="0" w:color="auto"/>
              <w:bottom w:val="nil"/>
              <w:right w:val="nil"/>
            </w:tcBorders>
            <w:tcMar>
              <w:top w:w="114" w:type="dxa"/>
              <w:left w:w="28" w:type="dxa"/>
              <w:bottom w:w="114" w:type="dxa"/>
              <w:right w:w="28" w:type="dxa"/>
            </w:tcMar>
          </w:tcPr>
          <w:p w14:paraId="5DB788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50 </w:t>
            </w:r>
          </w:p>
        </w:tc>
        <w:tc>
          <w:tcPr>
            <w:tcW w:w="2693" w:type="dxa"/>
            <w:tcBorders>
              <w:top w:val="nil"/>
              <w:left w:val="single" w:sz="6" w:space="0" w:color="auto"/>
              <w:bottom w:val="nil"/>
              <w:right w:val="nil"/>
            </w:tcBorders>
            <w:tcMar>
              <w:top w:w="114" w:type="dxa"/>
              <w:left w:w="28" w:type="dxa"/>
              <w:bottom w:w="114" w:type="dxa"/>
              <w:right w:w="28" w:type="dxa"/>
            </w:tcMar>
          </w:tcPr>
          <w:p w14:paraId="64FA1E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2127" w:type="dxa"/>
            <w:tcBorders>
              <w:top w:val="nil"/>
              <w:left w:val="single" w:sz="6" w:space="0" w:color="auto"/>
              <w:bottom w:val="nil"/>
              <w:right w:val="single" w:sz="6" w:space="0" w:color="auto"/>
            </w:tcBorders>
            <w:tcMar>
              <w:top w:w="114" w:type="dxa"/>
              <w:left w:w="28" w:type="dxa"/>
              <w:bottom w:w="114" w:type="dxa"/>
              <w:right w:w="28" w:type="dxa"/>
            </w:tcMar>
          </w:tcPr>
          <w:p w14:paraId="6A63CC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r>
      <w:tr w:rsidR="000B5D1E" w:rsidRPr="000B5D1E" w14:paraId="003DAD6A" w14:textId="77777777" w:rsidTr="000B5D1E">
        <w:tblPrEx>
          <w:tblCellMar>
            <w:top w:w="0" w:type="dxa"/>
            <w:bottom w:w="0" w:type="dxa"/>
          </w:tblCellMar>
        </w:tblPrEx>
        <w:tc>
          <w:tcPr>
            <w:tcW w:w="4395" w:type="dxa"/>
            <w:tcBorders>
              <w:top w:val="nil"/>
              <w:left w:val="single" w:sz="6" w:space="0" w:color="auto"/>
              <w:bottom w:val="single" w:sz="6" w:space="0" w:color="auto"/>
              <w:right w:val="nil"/>
            </w:tcBorders>
            <w:tcMar>
              <w:top w:w="114" w:type="dxa"/>
              <w:left w:w="28" w:type="dxa"/>
              <w:bottom w:w="114" w:type="dxa"/>
              <w:right w:w="28" w:type="dxa"/>
            </w:tcMar>
          </w:tcPr>
          <w:p w14:paraId="08A7FD5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 сборно-монолитные и монолитные сплошные</w:t>
            </w:r>
          </w:p>
        </w:tc>
        <w:tc>
          <w:tcPr>
            <w:tcW w:w="2551" w:type="dxa"/>
            <w:tcBorders>
              <w:top w:val="nil"/>
              <w:left w:val="single" w:sz="6" w:space="0" w:color="auto"/>
              <w:bottom w:val="single" w:sz="6" w:space="0" w:color="auto"/>
              <w:right w:val="nil"/>
            </w:tcBorders>
            <w:tcMar>
              <w:top w:w="114" w:type="dxa"/>
              <w:left w:w="28" w:type="dxa"/>
              <w:bottom w:w="114" w:type="dxa"/>
              <w:right w:w="28" w:type="dxa"/>
            </w:tcMar>
          </w:tcPr>
          <w:p w14:paraId="2FAFA2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 </w:t>
            </w:r>
          </w:p>
        </w:tc>
        <w:tc>
          <w:tcPr>
            <w:tcW w:w="2693" w:type="dxa"/>
            <w:tcBorders>
              <w:top w:val="nil"/>
              <w:left w:val="single" w:sz="6" w:space="0" w:color="auto"/>
              <w:bottom w:val="single" w:sz="6" w:space="0" w:color="auto"/>
              <w:right w:val="nil"/>
            </w:tcBorders>
            <w:tcMar>
              <w:top w:w="114" w:type="dxa"/>
              <w:left w:w="28" w:type="dxa"/>
              <w:bottom w:w="114" w:type="dxa"/>
              <w:right w:w="28" w:type="dxa"/>
            </w:tcMar>
          </w:tcPr>
          <w:p w14:paraId="7FFD51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30 </w:t>
            </w:r>
          </w:p>
        </w:tc>
        <w:tc>
          <w:tcPr>
            <w:tcW w:w="212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2B67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w:t>
            </w:r>
          </w:p>
        </w:tc>
      </w:tr>
      <w:tr w:rsidR="000B5D1E" w:rsidRPr="000B5D1E" w14:paraId="2378B337" w14:textId="77777777" w:rsidTr="000B5D1E">
        <w:tblPrEx>
          <w:tblCellMar>
            <w:top w:w="0" w:type="dxa"/>
            <w:bottom w:w="0" w:type="dxa"/>
          </w:tblCellMar>
        </w:tblPrEx>
        <w:tc>
          <w:tcPr>
            <w:tcW w:w="11766"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325A3A"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Примечания</w:t>
            </w:r>
          </w:p>
          <w:p w14:paraId="7BBC4F0A" w14:textId="77777777" w:rsidR="00611966"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1 Для железобетонных конструкций (пункт 2), расчетная температура внутри которых не превышает 50°С, расстояния между температурно-усадочными швами при расчетной зимней температуре наружного воздуха минус 30, 20, 10 и 1°С увеличивают соответственно на 10, 20, 40 и 60% и при влажности наружного воздуха в наиболее жаркий месяц года ниже 40, 20 и 10% уменьшают соответственно на 20, 40 и 60%.</w:t>
            </w:r>
          </w:p>
          <w:p w14:paraId="02313769" w14:textId="77777777" w:rsidR="000B5D1E" w:rsidRPr="000B5D1E" w:rsidRDefault="000B5D1E" w:rsidP="000B5D1E">
            <w:pPr>
              <w:pStyle w:val="FORMATTEXT"/>
              <w:ind w:firstLine="568"/>
              <w:jc w:val="both"/>
              <w:rPr>
                <w:rFonts w:ascii="Times New Roman" w:hAnsi="Times New Roman" w:cs="Times New Roman"/>
                <w:sz w:val="18"/>
                <w:szCs w:val="18"/>
              </w:rPr>
            </w:pPr>
          </w:p>
          <w:p w14:paraId="35276587"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2 Для железобетонных каркасных зданий (пункт 2, а, б, г) расстояния между температурно-усадочными швами увеличивают при высоте колонн 5 м - на 20%, 7 м - на 60% и 9 м - на 100%. Высоту колонн определяют: для одноэтажных зданий - от верха фундамента до низа подкрановых балок, а при их отсутствии - до низа ферм или балок покрытия; для многоэтажных зданий - от верха фундамента до низа балок первого этажа.</w:t>
            </w:r>
          </w:p>
          <w:p w14:paraId="436EB03B" w14:textId="77777777" w:rsidR="00611966" w:rsidRPr="000B5D1E" w:rsidRDefault="00611966">
            <w:pPr>
              <w:pStyle w:val="FORMATTEXT"/>
              <w:ind w:firstLine="568"/>
              <w:jc w:val="both"/>
              <w:rPr>
                <w:rFonts w:ascii="Times New Roman" w:hAnsi="Times New Roman" w:cs="Times New Roman"/>
                <w:sz w:val="18"/>
                <w:szCs w:val="18"/>
              </w:rPr>
            </w:pPr>
          </w:p>
          <w:p w14:paraId="086B9D28" w14:textId="77777777" w:rsidR="00611966" w:rsidRPr="000B5D1E" w:rsidRDefault="00611966" w:rsidP="000B5D1E">
            <w:pPr>
              <w:pStyle w:val="FORMATTEXT"/>
              <w:ind w:firstLine="568"/>
              <w:jc w:val="both"/>
              <w:rPr>
                <w:rFonts w:ascii="Times New Roman" w:hAnsi="Times New Roman" w:cs="Times New Roman"/>
                <w:sz w:val="18"/>
                <w:szCs w:val="18"/>
              </w:rPr>
            </w:pPr>
            <w:r w:rsidRPr="000B5D1E">
              <w:rPr>
                <w:rFonts w:ascii="Times New Roman" w:hAnsi="Times New Roman" w:cs="Times New Roman"/>
                <w:sz w:val="18"/>
                <w:szCs w:val="18"/>
              </w:rPr>
              <w:t>3 Для железобетонных каркасных зданий (пункт 2, а, б, г) расстояния между температурно-усадочными швами определены при отсутствии связей либо при расположении связей в середине температурного блока. Расстояния между температурно-усадочными швами в сооружениях и тепловых агрегатах с расчетной температурой внутри объемов 70, 120, 300, 500 и 1000°С уменьшают соответственно на 20, 40, 60, 70 и 90%.</w:t>
            </w:r>
          </w:p>
        </w:tc>
      </w:tr>
    </w:tbl>
    <w:p w14:paraId="68801AD9" w14:textId="77777777" w:rsidR="00611966" w:rsidRDefault="00611966">
      <w:pPr>
        <w:widowControl w:val="0"/>
        <w:autoSpaceDE w:val="0"/>
        <w:autoSpaceDN w:val="0"/>
        <w:adjustRightInd w:val="0"/>
        <w:spacing w:after="0" w:line="240" w:lineRule="auto"/>
        <w:rPr>
          <w:rFonts w:ascii="Times New Roman" w:hAnsi="Times New Roman"/>
          <w:sz w:val="24"/>
          <w:szCs w:val="24"/>
        </w:rPr>
      </w:pPr>
    </w:p>
    <w:p w14:paraId="1592D6D1" w14:textId="77777777" w:rsidR="000B5D1E" w:rsidRDefault="000B5D1E">
      <w:pPr>
        <w:widowControl w:val="0"/>
        <w:autoSpaceDE w:val="0"/>
        <w:autoSpaceDN w:val="0"/>
        <w:adjustRightInd w:val="0"/>
        <w:spacing w:after="0" w:line="240" w:lineRule="auto"/>
        <w:rPr>
          <w:rFonts w:ascii="Times New Roman" w:hAnsi="Times New Roman"/>
          <w:sz w:val="24"/>
          <w:szCs w:val="24"/>
        </w:rPr>
      </w:pPr>
    </w:p>
    <w:p w14:paraId="3D47DD8D" w14:textId="77777777" w:rsidR="000B5D1E" w:rsidRPr="000B5D1E" w:rsidRDefault="000B5D1E">
      <w:pPr>
        <w:widowControl w:val="0"/>
        <w:autoSpaceDE w:val="0"/>
        <w:autoSpaceDN w:val="0"/>
        <w:adjustRightInd w:val="0"/>
        <w:spacing w:after="0" w:line="240" w:lineRule="auto"/>
        <w:rPr>
          <w:rFonts w:ascii="Times New Roman" w:hAnsi="Times New Roman"/>
          <w:sz w:val="24"/>
          <w:szCs w:val="24"/>
        </w:rPr>
      </w:pPr>
    </w:p>
    <w:p w14:paraId="090B4AF5" w14:textId="65489C3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9.25 Ширину температурно-усадочного шва </w:t>
      </w:r>
      <w:r w:rsidR="00E55DC2" w:rsidRPr="000B5D1E">
        <w:rPr>
          <w:rFonts w:ascii="Times New Roman" w:hAnsi="Times New Roman" w:cs="Times New Roman"/>
          <w:noProof/>
          <w:position w:val="-9"/>
        </w:rPr>
        <w:drawing>
          <wp:inline distT="0" distB="0" distL="0" distR="0" wp14:anchorId="10367024" wp14:editId="26033D04">
            <wp:extent cx="122555" cy="184150"/>
            <wp:effectExtent l="0" t="0" r="0" b="0"/>
            <wp:docPr id="1033" name="Рисунок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r w:rsidRPr="000B5D1E">
        <w:rPr>
          <w:rFonts w:ascii="Times New Roman" w:hAnsi="Times New Roman" w:cs="Times New Roman"/>
        </w:rPr>
        <w:t xml:space="preserve">в зависимости от расстояния между швами </w:t>
      </w:r>
      <w:r w:rsidR="00E55DC2" w:rsidRPr="000B5D1E">
        <w:rPr>
          <w:rFonts w:ascii="Times New Roman" w:hAnsi="Times New Roman" w:cs="Times New Roman"/>
          <w:noProof/>
          <w:position w:val="-9"/>
        </w:rPr>
        <w:drawing>
          <wp:inline distT="0" distB="0" distL="0" distR="0" wp14:anchorId="1378C808" wp14:editId="075CA505">
            <wp:extent cx="88900" cy="184150"/>
            <wp:effectExtent l="0" t="0" r="0" b="0"/>
            <wp:docPr id="1034" name="Рисунок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r w:rsidRPr="000B5D1E">
        <w:rPr>
          <w:rFonts w:ascii="Times New Roman" w:hAnsi="Times New Roman" w:cs="Times New Roman"/>
        </w:rPr>
        <w:t>следует рассчитывать по формуле</w:t>
      </w:r>
    </w:p>
    <w:p w14:paraId="11475F97" w14:textId="77777777" w:rsidR="00611966" w:rsidRPr="000B5D1E" w:rsidRDefault="00611966">
      <w:pPr>
        <w:pStyle w:val="FORMATTEXT"/>
        <w:ind w:firstLine="568"/>
        <w:jc w:val="both"/>
        <w:rPr>
          <w:rFonts w:ascii="Times New Roman" w:hAnsi="Times New Roman" w:cs="Times New Roman"/>
        </w:rPr>
      </w:pPr>
    </w:p>
    <w:p w14:paraId="7A2ADB60" w14:textId="188553CA" w:rsidR="00611966" w:rsidRPr="000B5D1E" w:rsidRDefault="00E55DC2">
      <w:pPr>
        <w:pStyle w:val="FORMATTEXT"/>
        <w:jc w:val="right"/>
        <w:rPr>
          <w:rFonts w:ascii="Times New Roman" w:hAnsi="Times New Roman" w:cs="Times New Roman"/>
        </w:rPr>
      </w:pPr>
      <w:r w:rsidRPr="000B5D1E">
        <w:rPr>
          <w:rFonts w:ascii="Times New Roman" w:hAnsi="Times New Roman" w:cs="Times New Roman"/>
          <w:noProof/>
          <w:position w:val="-11"/>
        </w:rPr>
        <w:drawing>
          <wp:inline distT="0" distB="0" distL="0" distR="0" wp14:anchorId="1B9EA22A" wp14:editId="365FE949">
            <wp:extent cx="429895" cy="231775"/>
            <wp:effectExtent l="0" t="0" r="0" b="0"/>
            <wp:docPr id="1035" name="Рисунок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506">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00611966" w:rsidRPr="000B5D1E">
        <w:rPr>
          <w:rFonts w:ascii="Times New Roman" w:hAnsi="Times New Roman" w:cs="Times New Roman"/>
        </w:rPr>
        <w:t xml:space="preserve">.                                                                       (9.4) </w:t>
      </w:r>
    </w:p>
    <w:p w14:paraId="592EE291" w14:textId="3A075D31"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Относительное удлинение оси элемента </w:t>
      </w:r>
      <w:r w:rsidR="00E55DC2" w:rsidRPr="000B5D1E">
        <w:rPr>
          <w:rFonts w:ascii="Times New Roman" w:hAnsi="Times New Roman" w:cs="Times New Roman"/>
          <w:noProof/>
          <w:position w:val="-11"/>
        </w:rPr>
        <w:drawing>
          <wp:inline distT="0" distB="0" distL="0" distR="0" wp14:anchorId="2FBFF522" wp14:editId="6FEEDFAA">
            <wp:extent cx="149860" cy="231775"/>
            <wp:effectExtent l="0" t="0" r="0" b="0"/>
            <wp:docPr id="1036" name="Рисунок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Pr="000B5D1E">
        <w:rPr>
          <w:rFonts w:ascii="Times New Roman" w:hAnsi="Times New Roman" w:cs="Times New Roman"/>
        </w:rPr>
        <w:t>следует вычислять в зависимости от вида конструкции и характера нагрева по 6.22-6.25.</w:t>
      </w:r>
    </w:p>
    <w:p w14:paraId="76B6B5B4" w14:textId="77777777" w:rsidR="00611966" w:rsidRPr="000B5D1E" w:rsidRDefault="00611966">
      <w:pPr>
        <w:pStyle w:val="FORMATTEXT"/>
        <w:ind w:firstLine="568"/>
        <w:jc w:val="both"/>
        <w:rPr>
          <w:rFonts w:ascii="Times New Roman" w:hAnsi="Times New Roman" w:cs="Times New Roman"/>
        </w:rPr>
      </w:pPr>
    </w:p>
    <w:p w14:paraId="5A65C33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Ширину температурно-усадочного шва, вычисленную по формуле (9.4), следует увеличить на 30%, если шов заполняется асбесто-вермикулитовым раствором, каолиновой ватой или шнуровым асбестом, смоченным в глиняном растворе [рисунок 9.4, </w:t>
      </w:r>
      <w:r w:rsidRPr="000B5D1E">
        <w:rPr>
          <w:rFonts w:ascii="Times New Roman" w:hAnsi="Times New Roman" w:cs="Times New Roman"/>
          <w:i/>
          <w:iCs/>
        </w:rPr>
        <w:t>а</w:t>
      </w:r>
      <w:r w:rsidRPr="000B5D1E">
        <w:rPr>
          <w:rFonts w:ascii="Times New Roman" w:hAnsi="Times New Roman" w:cs="Times New Roman"/>
        </w:rPr>
        <w:t>)].</w:t>
      </w:r>
    </w:p>
    <w:p w14:paraId="0CFEBC2C" w14:textId="77777777" w:rsidR="00611966" w:rsidRPr="000B5D1E" w:rsidRDefault="00611966">
      <w:pPr>
        <w:pStyle w:val="FORMATTEXT"/>
        <w:ind w:firstLine="568"/>
        <w:jc w:val="both"/>
        <w:rPr>
          <w:rFonts w:ascii="Times New Roman" w:hAnsi="Times New Roman" w:cs="Times New Roman"/>
        </w:rPr>
      </w:pPr>
    </w:p>
    <w:p w14:paraId="2385976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Температурно-усадочные швы в бетонных и железобетонных конструкциях следует принимать шириной не менее 20 мм.</w:t>
      </w:r>
    </w:p>
    <w:p w14:paraId="570D7BAB" w14:textId="77777777" w:rsidR="00611966" w:rsidRPr="000B5D1E" w:rsidRDefault="00611966">
      <w:pPr>
        <w:pStyle w:val="FORMATTEXT"/>
        <w:ind w:firstLine="568"/>
        <w:jc w:val="both"/>
        <w:rPr>
          <w:rFonts w:ascii="Times New Roman" w:hAnsi="Times New Roman" w:cs="Times New Roman"/>
        </w:rPr>
      </w:pPr>
    </w:p>
    <w:p w14:paraId="3B4E2CA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случае если давление в рабочем пространстве теплового агрегата не равно атмосферному, температурно-усадочный шов должен иметь уширение для установки бетонного бруса. Брус следует устанавливать насухо, без раствора. Между брусом и менее нагретой поверхностью шов необходимо заполнить легко деформируемым теплоизоляционным материалом (рисунок 9.4, </w:t>
      </w:r>
      <w:r w:rsidRPr="000B5D1E">
        <w:rPr>
          <w:rFonts w:ascii="Times New Roman" w:hAnsi="Times New Roman" w:cs="Times New Roman"/>
          <w:i/>
          <w:iCs/>
        </w:rPr>
        <w:t>б</w:t>
      </w:r>
      <w:r w:rsidRPr="000B5D1E">
        <w:rPr>
          <w:rFonts w:ascii="Times New Roman" w:hAnsi="Times New Roman" w:cs="Times New Roman"/>
        </w:rPr>
        <w:t>).</w:t>
      </w:r>
    </w:p>
    <w:p w14:paraId="411310B4" w14:textId="77777777" w:rsidR="00611966" w:rsidRPr="000B5D1E" w:rsidRDefault="00611966">
      <w:pPr>
        <w:pStyle w:val="FORMATTEXT"/>
        <w:ind w:firstLine="568"/>
        <w:jc w:val="both"/>
        <w:rPr>
          <w:rFonts w:ascii="Times New Roman" w:hAnsi="Times New Roman" w:cs="Times New Roman"/>
        </w:rPr>
      </w:pPr>
    </w:p>
    <w:p w14:paraId="137498A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печах, где требуется герметичность рабочего пространства, с наружной поверхности в температурно-усадочном шве следует предусматривать компенсатор [рисунок 9.4, </w:t>
      </w:r>
      <w:r w:rsidRPr="000B5D1E">
        <w:rPr>
          <w:rFonts w:ascii="Times New Roman" w:hAnsi="Times New Roman" w:cs="Times New Roman"/>
          <w:i/>
          <w:iCs/>
        </w:rPr>
        <w:t>в</w:t>
      </w:r>
      <w:r w:rsidRPr="000B5D1E">
        <w:rPr>
          <w:rFonts w:ascii="Times New Roman" w:hAnsi="Times New Roman" w:cs="Times New Roman"/>
        </w:rPr>
        <w:t>)].</w:t>
      </w:r>
    </w:p>
    <w:p w14:paraId="7B119256" w14:textId="77777777" w:rsidR="00611966" w:rsidRPr="000B5D1E" w:rsidRDefault="00611966">
      <w:pPr>
        <w:pStyle w:val="FORMATTEXT"/>
        <w:ind w:firstLine="568"/>
        <w:jc w:val="both"/>
        <w:rPr>
          <w:rFonts w:ascii="Times New Roman" w:hAnsi="Times New Roman" w:cs="Times New Roman"/>
        </w:rPr>
      </w:pPr>
    </w:p>
    <w:p w14:paraId="6C27F29D"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00"/>
      </w:tblGrid>
      <w:tr w:rsidR="000B5D1E" w:rsidRPr="000B5D1E" w14:paraId="5683AFE9" w14:textId="77777777">
        <w:tblPrEx>
          <w:tblCellMar>
            <w:top w:w="0" w:type="dxa"/>
            <w:bottom w:w="0" w:type="dxa"/>
          </w:tblCellMar>
        </w:tblPrEx>
        <w:trPr>
          <w:jc w:val="center"/>
        </w:trPr>
        <w:tc>
          <w:tcPr>
            <w:tcW w:w="8400" w:type="dxa"/>
            <w:tcBorders>
              <w:top w:val="nil"/>
              <w:left w:val="nil"/>
              <w:bottom w:val="nil"/>
              <w:right w:val="nil"/>
            </w:tcBorders>
            <w:tcMar>
              <w:top w:w="114" w:type="dxa"/>
              <w:left w:w="28" w:type="dxa"/>
              <w:bottom w:w="114" w:type="dxa"/>
              <w:right w:w="28" w:type="dxa"/>
            </w:tcMar>
          </w:tcPr>
          <w:p w14:paraId="53935729" w14:textId="03632B12"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87"/>
                <w:sz w:val="24"/>
                <w:szCs w:val="24"/>
              </w:rPr>
              <w:drawing>
                <wp:inline distT="0" distB="0" distL="0" distR="0" wp14:anchorId="722BE4F4" wp14:editId="284BEA2B">
                  <wp:extent cx="4865370" cy="2183765"/>
                  <wp:effectExtent l="0" t="0" r="0" b="0"/>
                  <wp:docPr id="1037" name="Рисунок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507">
                            <a:extLst>
                              <a:ext uri="{28A0092B-C50C-407E-A947-70E740481C1C}">
                                <a14:useLocalDpi xmlns:a14="http://schemas.microsoft.com/office/drawing/2010/main" val="0"/>
                              </a:ext>
                            </a:extLst>
                          </a:blip>
                          <a:srcRect/>
                          <a:stretch>
                            <a:fillRect/>
                          </a:stretch>
                        </pic:blipFill>
                        <pic:spPr bwMode="auto">
                          <a:xfrm>
                            <a:off x="0" y="0"/>
                            <a:ext cx="4865370" cy="2183765"/>
                          </a:xfrm>
                          <a:prstGeom prst="rect">
                            <a:avLst/>
                          </a:prstGeom>
                          <a:noFill/>
                          <a:ln>
                            <a:noFill/>
                          </a:ln>
                        </pic:spPr>
                      </pic:pic>
                    </a:graphicData>
                  </a:graphic>
                </wp:inline>
              </w:drawing>
            </w:r>
          </w:p>
        </w:tc>
      </w:tr>
    </w:tbl>
    <w:p w14:paraId="15006CB1"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C567D1E"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2D0AD84B"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шов, заполненный шнуровым асбестом; </w:t>
      </w:r>
      <w:r w:rsidRPr="000B5D1E">
        <w:rPr>
          <w:rFonts w:ascii="Times New Roman" w:hAnsi="Times New Roman" w:cs="Times New Roman"/>
          <w:i/>
          <w:iCs/>
        </w:rPr>
        <w:t>б</w:t>
      </w:r>
      <w:r w:rsidRPr="000B5D1E">
        <w:rPr>
          <w:rFonts w:ascii="Times New Roman" w:hAnsi="Times New Roman" w:cs="Times New Roman"/>
        </w:rPr>
        <w:t xml:space="preserve">) - то же, с бетонным бруском; </w:t>
      </w:r>
      <w:r w:rsidRPr="000B5D1E">
        <w:rPr>
          <w:rFonts w:ascii="Times New Roman" w:hAnsi="Times New Roman" w:cs="Times New Roman"/>
          <w:i/>
          <w:iCs/>
        </w:rPr>
        <w:t>в</w:t>
      </w:r>
      <w:r w:rsidRPr="000B5D1E">
        <w:rPr>
          <w:rFonts w:ascii="Times New Roman" w:hAnsi="Times New Roman" w:cs="Times New Roman"/>
        </w:rPr>
        <w:t xml:space="preserve">) - то же, с металлическим компенсатором; </w:t>
      </w:r>
      <w:r w:rsidRPr="000B5D1E">
        <w:rPr>
          <w:rFonts w:ascii="Times New Roman" w:hAnsi="Times New Roman" w:cs="Times New Roman"/>
          <w:i/>
          <w:iCs/>
        </w:rPr>
        <w:t>1</w:t>
      </w:r>
      <w:r w:rsidRPr="000B5D1E">
        <w:rPr>
          <w:rFonts w:ascii="Times New Roman" w:hAnsi="Times New Roman" w:cs="Times New Roman"/>
        </w:rPr>
        <w:t xml:space="preserve"> - шнуровой асбест, смоченный в глиняном растворе; </w:t>
      </w:r>
      <w:r w:rsidRPr="000B5D1E">
        <w:rPr>
          <w:rFonts w:ascii="Times New Roman" w:hAnsi="Times New Roman" w:cs="Times New Roman"/>
          <w:i/>
          <w:iCs/>
        </w:rPr>
        <w:t>2</w:t>
      </w:r>
      <w:r w:rsidRPr="000B5D1E">
        <w:rPr>
          <w:rFonts w:ascii="Times New Roman" w:hAnsi="Times New Roman" w:cs="Times New Roman"/>
        </w:rPr>
        <w:t xml:space="preserve"> - бетонный брусок; </w:t>
      </w:r>
      <w:r w:rsidRPr="000B5D1E">
        <w:rPr>
          <w:rFonts w:ascii="Times New Roman" w:hAnsi="Times New Roman" w:cs="Times New Roman"/>
          <w:i/>
          <w:iCs/>
        </w:rPr>
        <w:t>3</w:t>
      </w:r>
      <w:r w:rsidRPr="000B5D1E">
        <w:rPr>
          <w:rFonts w:ascii="Times New Roman" w:hAnsi="Times New Roman" w:cs="Times New Roman"/>
        </w:rPr>
        <w:t xml:space="preserve"> - компенсатор; </w:t>
      </w:r>
      <w:r w:rsidRPr="000B5D1E">
        <w:rPr>
          <w:rFonts w:ascii="Times New Roman" w:hAnsi="Times New Roman" w:cs="Times New Roman"/>
          <w:i/>
          <w:iCs/>
        </w:rPr>
        <w:t>4</w:t>
      </w:r>
      <w:r w:rsidRPr="000B5D1E">
        <w:rPr>
          <w:rFonts w:ascii="Times New Roman" w:hAnsi="Times New Roman" w:cs="Times New Roman"/>
        </w:rPr>
        <w:t xml:space="preserve"> - стальной стержень диаметром 6 мм</w:t>
      </w:r>
    </w:p>
    <w:p w14:paraId="14187A68" w14:textId="77777777" w:rsidR="00611966" w:rsidRPr="000B5D1E" w:rsidRDefault="00611966">
      <w:pPr>
        <w:pStyle w:val="FORMATTEXT"/>
        <w:jc w:val="center"/>
        <w:rPr>
          <w:rFonts w:ascii="Times New Roman" w:hAnsi="Times New Roman" w:cs="Times New Roman"/>
        </w:rPr>
      </w:pPr>
    </w:p>
    <w:p w14:paraId="0A1CB45D"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9.4 - Температурные швы в конструкциях из жаростойкого бетона </w:t>
      </w:r>
    </w:p>
    <w:p w14:paraId="0A3FF954" w14:textId="77777777" w:rsidR="00611966" w:rsidRPr="000B5D1E" w:rsidRDefault="00611966">
      <w:pPr>
        <w:pStyle w:val="FORMATTEXT"/>
        <w:rPr>
          <w:rFonts w:ascii="Times New Roman" w:hAnsi="Times New Roman" w:cs="Times New Roman"/>
        </w:rPr>
      </w:pPr>
      <w:r w:rsidRPr="000B5D1E">
        <w:rPr>
          <w:rFonts w:ascii="Times New Roman" w:hAnsi="Times New Roman" w:cs="Times New Roman"/>
        </w:rPr>
        <w:t xml:space="preserve">     (Измененная редакция, Изм. N 1). </w:t>
      </w:r>
    </w:p>
    <w:p w14:paraId="534CBF11" w14:textId="77777777" w:rsidR="000B5D1E" w:rsidRDefault="000B5D1E">
      <w:pPr>
        <w:pStyle w:val="FORMATTEXT"/>
        <w:ind w:firstLine="568"/>
        <w:jc w:val="both"/>
        <w:rPr>
          <w:rFonts w:ascii="Times New Roman" w:hAnsi="Times New Roman" w:cs="Times New Roman"/>
        </w:rPr>
      </w:pPr>
    </w:p>
    <w:p w14:paraId="424AC7D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9.26 Для организованного развития усадочных трещин в бетоне со стороны рабочего пространства теплового агрегата следует предусматривать усадочные швы. Швы шириной 2-3 мм и глубиной, равной 1/10 высоты сечения, но не менее 20 мм, следует располагать через 60-90 см в двух взаимно перпендикулярных направлениях [рисунок 9.5, </w:t>
      </w:r>
      <w:r w:rsidRPr="000B5D1E">
        <w:rPr>
          <w:rFonts w:ascii="Times New Roman" w:hAnsi="Times New Roman" w:cs="Times New Roman"/>
          <w:i/>
          <w:iCs/>
        </w:rPr>
        <w:t>б</w:t>
      </w:r>
      <w:r w:rsidRPr="000B5D1E">
        <w:rPr>
          <w:rFonts w:ascii="Times New Roman" w:hAnsi="Times New Roman" w:cs="Times New Roman"/>
        </w:rPr>
        <w:t>)].</w:t>
      </w:r>
    </w:p>
    <w:p w14:paraId="49E07232" w14:textId="77777777" w:rsidR="00611966" w:rsidRPr="000B5D1E" w:rsidRDefault="00611966">
      <w:pPr>
        <w:pStyle w:val="FORMATTEXT"/>
        <w:ind w:firstLine="568"/>
        <w:jc w:val="both"/>
        <w:rPr>
          <w:rFonts w:ascii="Times New Roman" w:hAnsi="Times New Roman" w:cs="Times New Roman"/>
        </w:rPr>
      </w:pPr>
    </w:p>
    <w:p w14:paraId="4289B6C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9.27 В конструкциях футеровок тепловых агрегатов необходимо предусматривать температурные компенсаторы (температурные компенсационные швы), предотвращающие спонтанное развитие трещин от температурного расширения жаростойкого бетона при длительном нагреве и их раскрытия при охлаждении во время останова агрегата.</w:t>
      </w:r>
    </w:p>
    <w:p w14:paraId="3835456F" w14:textId="77777777" w:rsidR="00611966" w:rsidRPr="000B5D1E" w:rsidRDefault="00611966">
      <w:pPr>
        <w:pStyle w:val="FORMATTEXT"/>
        <w:ind w:firstLine="568"/>
        <w:jc w:val="both"/>
        <w:rPr>
          <w:rFonts w:ascii="Times New Roman" w:hAnsi="Times New Roman" w:cs="Times New Roman"/>
        </w:rPr>
      </w:pPr>
    </w:p>
    <w:p w14:paraId="6EB5910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Местоположение температурных компенсаторов должно назначаться в проектных решениях в зависимости от специфики технологического процесса. Температурные компенсаторы должны располагаться с одинаковым интервалом в двух взаимно-перпендикулярных направлениях с шагом не более 150 см.</w:t>
      </w:r>
    </w:p>
    <w:p w14:paraId="468ACF34" w14:textId="77777777" w:rsidR="00611966" w:rsidRPr="000B5D1E" w:rsidRDefault="00611966">
      <w:pPr>
        <w:pStyle w:val="FORMATTEXT"/>
        <w:ind w:firstLine="568"/>
        <w:jc w:val="both"/>
        <w:rPr>
          <w:rFonts w:ascii="Times New Roman" w:hAnsi="Times New Roman" w:cs="Times New Roman"/>
        </w:rPr>
      </w:pPr>
    </w:p>
    <w:p w14:paraId="563BE75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панельных конструкциях и конструкциях большой протяженности температурные компенсаторы между смежными панелями следует заполнять неупругими материалами: керамическим стекловолокном, асбесто-вермикулитовым раствором, каолиновой ватой или шнуровым асбестом, смоченным в глиняном растворе, либо иными материалами, имеющими подходящую температуру применения.</w:t>
      </w:r>
    </w:p>
    <w:p w14:paraId="5325D7B4" w14:textId="77777777" w:rsidR="00611966" w:rsidRPr="000B5D1E" w:rsidRDefault="00611966">
      <w:pPr>
        <w:pStyle w:val="FORMATTEXT"/>
        <w:ind w:firstLine="568"/>
        <w:jc w:val="both"/>
        <w:rPr>
          <w:rFonts w:ascii="Times New Roman" w:hAnsi="Times New Roman" w:cs="Times New Roman"/>
        </w:rPr>
      </w:pPr>
    </w:p>
    <w:p w14:paraId="6DD106F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равномерного распределения сжатия монолитной футеровки и предотвращения образования случайных трещин при изготовлении конструкций следует выполнять разделительные надрезы в качестве температурных компенсаторов. Нарезку полос на незатвердевшей бетонной поверхности производят вручную, в двух взаимно перпендикулярных направлениях с шагом 1,0-1,5 м при их ширине ~2 мм и на глубину ~25 мм. Выполнение компенсаторов необходимо для монолитных футеровок из плотных бетонов и конструкций большой протяженности, а также целесообразно для футеровок из легких бетонов.</w:t>
      </w:r>
    </w:p>
    <w:p w14:paraId="0704B46F" w14:textId="77777777" w:rsidR="00611966" w:rsidRPr="000B5D1E" w:rsidRDefault="00611966">
      <w:pPr>
        <w:pStyle w:val="FORMATTEXT"/>
        <w:ind w:firstLine="568"/>
        <w:jc w:val="both"/>
        <w:rPr>
          <w:rFonts w:ascii="Times New Roman" w:hAnsi="Times New Roman" w:cs="Times New Roman"/>
        </w:rPr>
      </w:pPr>
    </w:p>
    <w:p w14:paraId="5A8AA81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устройстве футеровок из штучных материалов детали футеровки необходимо укладывать со швами, которые следует заделать жаростойким раствором прочностью, меньшей прочности материала футеровки.</w:t>
      </w:r>
    </w:p>
    <w:p w14:paraId="14605DAB" w14:textId="77777777" w:rsidR="00611966" w:rsidRPr="000B5D1E" w:rsidRDefault="00611966">
      <w:pPr>
        <w:pStyle w:val="FORMATTEXT"/>
        <w:ind w:firstLine="568"/>
        <w:jc w:val="both"/>
        <w:rPr>
          <w:rFonts w:ascii="Times New Roman" w:hAnsi="Times New Roman" w:cs="Times New Roman"/>
        </w:rPr>
      </w:pPr>
    </w:p>
    <w:p w14:paraId="4FF629A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Усилия от неравномерного нагрева бетона по высоте сечения железобетонного элемента из жаростойкого бетона допускается уменьшать:</w:t>
      </w:r>
    </w:p>
    <w:p w14:paraId="31A814C1" w14:textId="77777777" w:rsidR="00611966" w:rsidRPr="000B5D1E" w:rsidRDefault="00611966">
      <w:pPr>
        <w:pStyle w:val="FORMATTEXT"/>
        <w:ind w:firstLine="568"/>
        <w:jc w:val="both"/>
        <w:rPr>
          <w:rFonts w:ascii="Times New Roman" w:hAnsi="Times New Roman" w:cs="Times New Roman"/>
        </w:rPr>
      </w:pPr>
    </w:p>
    <w:p w14:paraId="1830EEF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путем устройства компенсационных швов в более нагретой сжатой зоне бетона (рисунок 9.5, </w:t>
      </w:r>
      <w:r w:rsidRPr="000B5D1E">
        <w:rPr>
          <w:rFonts w:ascii="Times New Roman" w:hAnsi="Times New Roman" w:cs="Times New Roman"/>
          <w:i/>
          <w:iCs/>
        </w:rPr>
        <w:t>а</w:t>
      </w:r>
      <w:r w:rsidRPr="000B5D1E">
        <w:rPr>
          <w:rFonts w:ascii="Times New Roman" w:hAnsi="Times New Roman" w:cs="Times New Roman"/>
        </w:rPr>
        <w:t>). Компенсационные швы шириной 2-5 мм следует располагать через 60-90 см на глубину не более 0,5 высоты сечения элемента в направлении, перпендикулярном к действию сжимающих усилий, возникающих от температурного воздействия;</w:t>
      </w:r>
    </w:p>
    <w:p w14:paraId="284CD5DF" w14:textId="77777777" w:rsidR="00611966" w:rsidRPr="000B5D1E" w:rsidRDefault="00611966">
      <w:pPr>
        <w:pStyle w:val="FORMATTEXT"/>
        <w:ind w:firstLine="568"/>
        <w:jc w:val="both"/>
        <w:rPr>
          <w:rFonts w:ascii="Times New Roman" w:hAnsi="Times New Roman" w:cs="Times New Roman"/>
        </w:rPr>
      </w:pPr>
    </w:p>
    <w:p w14:paraId="26B598D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повышением температуры растянутой арматуры, расположенной у менее нагретой грани бетона (уменьшение градиента температур по сечению), посредством увеличения толщины защитного слоя бетона или устройством наружной теплоизоляции.</w:t>
      </w:r>
    </w:p>
    <w:p w14:paraId="1FB4445F" w14:textId="77777777" w:rsidR="00611966" w:rsidRPr="000B5D1E" w:rsidRDefault="00611966">
      <w:pPr>
        <w:pStyle w:val="FORMATTEXT"/>
        <w:ind w:firstLine="568"/>
        <w:jc w:val="both"/>
        <w:rPr>
          <w:rFonts w:ascii="Times New Roman" w:hAnsi="Times New Roman" w:cs="Times New Roman"/>
        </w:rPr>
      </w:pPr>
    </w:p>
    <w:p w14:paraId="61AFBE1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2E1B4594" w14:textId="77777777" w:rsidR="00611966" w:rsidRPr="000B5D1E" w:rsidRDefault="00836D87">
      <w:pPr>
        <w:pStyle w:val="FORMATTEXT"/>
        <w:jc w:val="center"/>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3Отдельные конструктивные требования</w:instrText>
      </w:r>
      <w:r w:rsidRPr="000B5D1E">
        <w:rPr>
          <w:rFonts w:ascii="Times New Roman" w:hAnsi="Times New Roman" w:cs="Times New Roman"/>
        </w:rPr>
        <w:instrText>"</w:instrText>
      </w:r>
      <w:r>
        <w:rPr>
          <w:rFonts w:ascii="Times New Roman" w:hAnsi="Times New Roman" w:cs="Times New Roman"/>
        </w:rPr>
        <w:fldChar w:fldCharType="end"/>
      </w:r>
    </w:p>
    <w:p w14:paraId="67490978" w14:textId="77777777" w:rsidR="00611966" w:rsidRPr="000B5D1E" w:rsidRDefault="00611966">
      <w:pPr>
        <w:pStyle w:val="HEADERTEXT"/>
        <w:rPr>
          <w:rFonts w:ascii="Times New Roman" w:hAnsi="Times New Roman" w:cs="Times New Roman"/>
          <w:b/>
          <w:bCs/>
          <w:color w:val="auto"/>
        </w:rPr>
      </w:pPr>
    </w:p>
    <w:p w14:paraId="77FD1E1A"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Отдельные конструктивные требования </w:t>
      </w:r>
    </w:p>
    <w:p w14:paraId="4478BFA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9.28 В железобетонных конструкциях из жаростойкого бетона для восприятия растягивающих усилий, как правило, следует устанавливать арматуру у менее нагретой грани сечения элемента.</w:t>
      </w:r>
    </w:p>
    <w:p w14:paraId="675D85BE" w14:textId="77777777" w:rsidR="00611966" w:rsidRPr="000B5D1E" w:rsidRDefault="00611966">
      <w:pPr>
        <w:pStyle w:val="FORMATTEXT"/>
        <w:ind w:firstLine="568"/>
        <w:jc w:val="both"/>
        <w:rPr>
          <w:rFonts w:ascii="Times New Roman" w:hAnsi="Times New Roman" w:cs="Times New Roman"/>
        </w:rPr>
      </w:pPr>
    </w:p>
    <w:p w14:paraId="09E0B19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Если в конструкциях от нагрузки растягивающие усилия возникают со стороны более нагретой грани сечения элемента, то арматура может воспринимать растягивающие усилия при температуре, не превышающей предельно допустимую температуру применения арматуры, устанавливаемой по расчету (см. таблицу 5.11).</w:t>
      </w:r>
    </w:p>
    <w:p w14:paraId="0C092F4B" w14:textId="77777777" w:rsidR="00611966" w:rsidRPr="000B5D1E" w:rsidRDefault="00611966">
      <w:pPr>
        <w:pStyle w:val="FORMATTEXT"/>
        <w:ind w:firstLine="568"/>
        <w:jc w:val="both"/>
        <w:rPr>
          <w:rFonts w:ascii="Times New Roman" w:hAnsi="Times New Roman" w:cs="Times New Roman"/>
        </w:rPr>
      </w:pPr>
    </w:p>
    <w:p w14:paraId="5768106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снижения температуры арматуры допускается увеличивать толщину защитного слоя бетона у более нагретой грани сечения элемента до шести диаметров продольной арматуры или предусматривать теплоизоляцию из легкого жаростойкого бетона.</w:t>
      </w:r>
    </w:p>
    <w:p w14:paraId="4E496C06" w14:textId="77777777" w:rsidR="00611966" w:rsidRPr="000B5D1E" w:rsidRDefault="00611966">
      <w:pPr>
        <w:pStyle w:val="FORMATTEXT"/>
        <w:ind w:firstLine="568"/>
        <w:jc w:val="both"/>
        <w:rPr>
          <w:rFonts w:ascii="Times New Roman" w:hAnsi="Times New Roman" w:cs="Times New Roman"/>
        </w:rPr>
      </w:pPr>
    </w:p>
    <w:p w14:paraId="71C1F5A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На границе бетонов разных видов следует устанавливать конструктивную арматуру из жаростойкой стали диаметром не более 4 мм, которая должна быть приварена к хомутам (рисунок 9.6).</w:t>
      </w:r>
    </w:p>
    <w:p w14:paraId="38F9C87B" w14:textId="77777777" w:rsidR="00611966" w:rsidRPr="000B5D1E" w:rsidRDefault="00611966">
      <w:pPr>
        <w:pStyle w:val="FORMATTEXT"/>
        <w:ind w:firstLine="568"/>
        <w:jc w:val="both"/>
        <w:rPr>
          <w:rFonts w:ascii="Times New Roman" w:hAnsi="Times New Roman" w:cs="Times New Roman"/>
        </w:rPr>
      </w:pPr>
    </w:p>
    <w:p w14:paraId="618CF52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Температура нагрева конструктивной арматуры не должна превышать предельно допустимую температуру применения конструктивной арматуры, указанную в таблице 5.11. </w:t>
      </w:r>
    </w:p>
    <w:p w14:paraId="77A64E55" w14:textId="77777777" w:rsidR="00611966" w:rsidRPr="000B5D1E" w:rsidRDefault="00611966">
      <w:pPr>
        <w:pStyle w:val="FORMATTEXT"/>
        <w:ind w:firstLine="568"/>
        <w:jc w:val="both"/>
        <w:rPr>
          <w:rFonts w:ascii="Times New Roman" w:hAnsi="Times New Roman" w:cs="Times New Roman"/>
        </w:rPr>
      </w:pPr>
    </w:p>
    <w:p w14:paraId="4217F94E"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900"/>
      </w:tblGrid>
      <w:tr w:rsidR="000B5D1E" w:rsidRPr="000B5D1E" w14:paraId="77E19ED7" w14:textId="77777777">
        <w:tblPrEx>
          <w:tblCellMar>
            <w:top w:w="0" w:type="dxa"/>
            <w:bottom w:w="0" w:type="dxa"/>
          </w:tblCellMar>
        </w:tblPrEx>
        <w:trPr>
          <w:jc w:val="center"/>
        </w:trPr>
        <w:tc>
          <w:tcPr>
            <w:tcW w:w="9900" w:type="dxa"/>
            <w:tcBorders>
              <w:top w:val="nil"/>
              <w:left w:val="nil"/>
              <w:bottom w:val="nil"/>
              <w:right w:val="nil"/>
            </w:tcBorders>
            <w:tcMar>
              <w:top w:w="114" w:type="dxa"/>
              <w:left w:w="28" w:type="dxa"/>
              <w:bottom w:w="114" w:type="dxa"/>
              <w:right w:w="28" w:type="dxa"/>
            </w:tcMar>
          </w:tcPr>
          <w:p w14:paraId="2CC40ADE" w14:textId="0772F386"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69"/>
                <w:sz w:val="24"/>
                <w:szCs w:val="24"/>
              </w:rPr>
              <w:drawing>
                <wp:inline distT="0" distB="0" distL="0" distR="0" wp14:anchorId="18FB490C" wp14:editId="35227F1B">
                  <wp:extent cx="5800090" cy="1726565"/>
                  <wp:effectExtent l="0" t="0" r="0" b="0"/>
                  <wp:docPr id="1038" name="Рисунок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8"/>
                          <pic:cNvPicPr>
                            <a:picLocks noChangeAspect="1" noChangeArrowheads="1"/>
                          </pic:cNvPicPr>
                        </pic:nvPicPr>
                        <pic:blipFill>
                          <a:blip r:embed="rId508">
                            <a:extLst>
                              <a:ext uri="{28A0092B-C50C-407E-A947-70E740481C1C}">
                                <a14:useLocalDpi xmlns:a14="http://schemas.microsoft.com/office/drawing/2010/main" val="0"/>
                              </a:ext>
                            </a:extLst>
                          </a:blip>
                          <a:srcRect/>
                          <a:stretch>
                            <a:fillRect/>
                          </a:stretch>
                        </pic:blipFill>
                        <pic:spPr bwMode="auto">
                          <a:xfrm>
                            <a:off x="0" y="0"/>
                            <a:ext cx="5800090" cy="1726565"/>
                          </a:xfrm>
                          <a:prstGeom prst="rect">
                            <a:avLst/>
                          </a:prstGeom>
                          <a:noFill/>
                          <a:ln>
                            <a:noFill/>
                          </a:ln>
                        </pic:spPr>
                      </pic:pic>
                    </a:graphicData>
                  </a:graphic>
                </wp:inline>
              </w:drawing>
            </w:r>
          </w:p>
        </w:tc>
      </w:tr>
    </w:tbl>
    <w:p w14:paraId="2597A72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5F43F2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4628DAD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тяжелый жаростойкий бетон; </w:t>
      </w:r>
      <w:r w:rsidRPr="000B5D1E">
        <w:rPr>
          <w:rFonts w:ascii="Times New Roman" w:hAnsi="Times New Roman" w:cs="Times New Roman"/>
          <w:i/>
          <w:iCs/>
        </w:rPr>
        <w:t>2</w:t>
      </w:r>
      <w:r w:rsidRPr="000B5D1E">
        <w:rPr>
          <w:rFonts w:ascii="Times New Roman" w:hAnsi="Times New Roman" w:cs="Times New Roman"/>
        </w:rPr>
        <w:t xml:space="preserve"> - теплоизоляционный слой из легкого жаростойкого бетона; </w:t>
      </w:r>
      <w:r w:rsidRPr="000B5D1E">
        <w:rPr>
          <w:rFonts w:ascii="Times New Roman" w:hAnsi="Times New Roman" w:cs="Times New Roman"/>
          <w:i/>
          <w:iCs/>
        </w:rPr>
        <w:t>3</w:t>
      </w:r>
      <w:r w:rsidRPr="000B5D1E">
        <w:rPr>
          <w:rFonts w:ascii="Times New Roman" w:hAnsi="Times New Roman" w:cs="Times New Roman"/>
        </w:rPr>
        <w:t xml:space="preserve"> - сетка из жаростойкой стали диаметром 4 мм; </w:t>
      </w:r>
      <w:r w:rsidRPr="000B5D1E">
        <w:rPr>
          <w:rFonts w:ascii="Times New Roman" w:hAnsi="Times New Roman" w:cs="Times New Roman"/>
          <w:i/>
          <w:iCs/>
        </w:rPr>
        <w:t>4</w:t>
      </w:r>
      <w:r w:rsidRPr="000B5D1E">
        <w:rPr>
          <w:rFonts w:ascii="Times New Roman" w:hAnsi="Times New Roman" w:cs="Times New Roman"/>
        </w:rPr>
        <w:t xml:space="preserve"> - продольная рабочая арматура</w:t>
      </w:r>
    </w:p>
    <w:p w14:paraId="28616CF6" w14:textId="77777777" w:rsidR="00611966" w:rsidRPr="000B5D1E" w:rsidRDefault="00611966">
      <w:pPr>
        <w:pStyle w:val="FORMATTEXT"/>
        <w:jc w:val="center"/>
        <w:rPr>
          <w:rFonts w:ascii="Times New Roman" w:hAnsi="Times New Roman" w:cs="Times New Roman"/>
        </w:rPr>
      </w:pPr>
    </w:p>
    <w:p w14:paraId="3C9DEBF0"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9.6 - Конструкция изгибаемого железобетонного элемента, нагреваемого до температуры более 400°С со стороны растянутой зоны </w:t>
      </w:r>
    </w:p>
    <w:p w14:paraId="1171367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9.29 Несущие и ненесущие конструкции тепловых агрегатов следует выполнять из сборных однослойных или многослойных элементов. Сборные ограждающие конструкции, как правило, выполняют из блоков, плит и панелей.</w:t>
      </w:r>
    </w:p>
    <w:p w14:paraId="3F438318" w14:textId="77777777" w:rsidR="00611966" w:rsidRPr="000B5D1E" w:rsidRDefault="00611966">
      <w:pPr>
        <w:pStyle w:val="FORMATTEXT"/>
        <w:ind w:firstLine="568"/>
        <w:jc w:val="both"/>
        <w:rPr>
          <w:rFonts w:ascii="Times New Roman" w:hAnsi="Times New Roman" w:cs="Times New Roman"/>
        </w:rPr>
      </w:pPr>
    </w:p>
    <w:p w14:paraId="1C08FFF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двухслойных панелях, проектируемых из разных видов жаростойкого бетона, теплоизоляционный легкий жаростойкий бетон допускается предусматривать как со стороны рабочего пространства, так и с наружной стороны теплового агрегата.</w:t>
      </w:r>
    </w:p>
    <w:p w14:paraId="2050952D" w14:textId="77777777" w:rsidR="00611966" w:rsidRPr="000B5D1E" w:rsidRDefault="00611966">
      <w:pPr>
        <w:pStyle w:val="FORMATTEXT"/>
        <w:ind w:firstLine="568"/>
        <w:jc w:val="both"/>
        <w:rPr>
          <w:rFonts w:ascii="Times New Roman" w:hAnsi="Times New Roman" w:cs="Times New Roman"/>
        </w:rPr>
      </w:pPr>
    </w:p>
    <w:p w14:paraId="4E77AF2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улучшения совместной работы отдельных слоев бетона необходимо предусматривать установку конструктивной арматуры или анкеров. Конструктивная арматура должна заходить в каждый слой бетона на глубину не менее 50 мм. Если в зоне сопряжения отдельных слоев бетона температура превышает предельно допустимую температуру применения конструктивной арматуры, указанную в таблице 5.10, то для усиления связи между слоями допускается устраивать выступы или бетонные шпонки.</w:t>
      </w:r>
    </w:p>
    <w:p w14:paraId="60870970" w14:textId="77777777" w:rsidR="00611966" w:rsidRPr="000B5D1E" w:rsidRDefault="00611966">
      <w:pPr>
        <w:pStyle w:val="FORMATTEXT"/>
        <w:ind w:firstLine="568"/>
        <w:jc w:val="both"/>
        <w:rPr>
          <w:rFonts w:ascii="Times New Roman" w:hAnsi="Times New Roman" w:cs="Times New Roman"/>
        </w:rPr>
      </w:pPr>
    </w:p>
    <w:p w14:paraId="3781F63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ребристых панелях плиту и ребра следует выполнять из тяжелого или легкого конструкционного жаростойкого бетона [см. рисунок 9.5, </w:t>
      </w:r>
      <w:r w:rsidRPr="000B5D1E">
        <w:rPr>
          <w:rFonts w:ascii="Times New Roman" w:hAnsi="Times New Roman" w:cs="Times New Roman"/>
          <w:i/>
          <w:iCs/>
        </w:rPr>
        <w:t>б</w:t>
      </w:r>
      <w:r w:rsidRPr="000B5D1E">
        <w:rPr>
          <w:rFonts w:ascii="Times New Roman" w:hAnsi="Times New Roman" w:cs="Times New Roman"/>
        </w:rPr>
        <w:t>)]. В местах сопряжения ребер с плитой необходимо устраивать вуты. Между ребрами с менее нагретой стороны следует располагать тепловую изоляцию из легкого жаростойкого бетона или теплоизоляционных материалов. В ребрах панели следует предусматривать арматурные каркасы, которые должны быть заведены в бетон плиты не менее чем на 50 мм. При необходимости снижения температуры рабочей арматуры, устанавливаемой в ребрах, ребра могут выступать за наружную поверхность тепловой изоляции. Плиту панели следует армировать конструктивной сварной сеткой из арматуры диаметром не более 4 мм с расстояниями между стержнями не менее 100 мм.</w:t>
      </w:r>
    </w:p>
    <w:p w14:paraId="0FCF5E5F" w14:textId="77777777" w:rsidR="00611966" w:rsidRPr="000B5D1E" w:rsidRDefault="00611966">
      <w:pPr>
        <w:pStyle w:val="FORMATTEXT"/>
        <w:ind w:firstLine="568"/>
        <w:jc w:val="both"/>
        <w:rPr>
          <w:rFonts w:ascii="Times New Roman" w:hAnsi="Times New Roman" w:cs="Times New Roman"/>
        </w:rPr>
      </w:pPr>
    </w:p>
    <w:p w14:paraId="2164137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Температура нагрева сварной сетки не должна превышать предельно допустимую температуру применения конструктивной арматуры, указанную в таблице 5.11. Если температура нагрева плиты панели превышает предельно допустимую температуру применения конструктивной арматуры, допускается плиту не армировать либо армирование </w:t>
      </w:r>
      <w:r w:rsidRPr="000B5D1E">
        <w:rPr>
          <w:rFonts w:ascii="Times New Roman" w:hAnsi="Times New Roman" w:cs="Times New Roman"/>
        </w:rPr>
        <w:lastRenderedPageBreak/>
        <w:t>плитной части панели выполнить из бетона с добавлением базальтовой микрофибры.</w:t>
      </w:r>
    </w:p>
    <w:p w14:paraId="174AA0FB" w14:textId="77777777" w:rsidR="00611966" w:rsidRPr="000B5D1E" w:rsidRDefault="00611966">
      <w:pPr>
        <w:pStyle w:val="FORMATTEXT"/>
        <w:ind w:firstLine="568"/>
        <w:jc w:val="both"/>
        <w:rPr>
          <w:rFonts w:ascii="Times New Roman" w:hAnsi="Times New Roman" w:cs="Times New Roman"/>
        </w:rPr>
      </w:pPr>
    </w:p>
    <w:p w14:paraId="250E893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Для ненесущих облегченных ограждающих конструкций тепловых агрегатов следует предусматривать легкие жаростойкие бетоны и эффективные теплоизоляционные материалы.</w:t>
      </w:r>
    </w:p>
    <w:p w14:paraId="39B3AAA6" w14:textId="77777777" w:rsidR="00611966" w:rsidRPr="000B5D1E" w:rsidRDefault="00611966">
      <w:pPr>
        <w:pStyle w:val="FORMATTEXT"/>
        <w:ind w:firstLine="568"/>
        <w:jc w:val="both"/>
        <w:rPr>
          <w:rFonts w:ascii="Times New Roman" w:hAnsi="Times New Roman" w:cs="Times New Roman"/>
        </w:rPr>
      </w:pPr>
    </w:p>
    <w:p w14:paraId="3CA672B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588B396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9.30 В двухслойных панелях на металлическом листе легкий жаростойкий бетон следует крепить анкерами, приваренными к листу [рисунок 9.7, </w:t>
      </w:r>
      <w:r w:rsidRPr="000B5D1E">
        <w:rPr>
          <w:rFonts w:ascii="Times New Roman" w:hAnsi="Times New Roman" w:cs="Times New Roman"/>
          <w:i/>
          <w:iCs/>
        </w:rPr>
        <w:t>а</w:t>
      </w:r>
      <w:r w:rsidRPr="000B5D1E">
        <w:rPr>
          <w:rFonts w:ascii="Times New Roman" w:hAnsi="Times New Roman" w:cs="Times New Roman"/>
        </w:rPr>
        <w:t>)]. Анкеры следует принимать диаметром 6-10 мм или полосы 3x20 мм. Длина анкера должна быть не менее половины толщины футеровки, а расстояние между ними - не более 250 мм. Металлический лист толщиной не менее 3 мм должен иметь отогнутые края или приваренные "на перо" по контуру уголки.</w:t>
      </w:r>
    </w:p>
    <w:p w14:paraId="702638B3" w14:textId="77777777" w:rsidR="00611966" w:rsidRPr="000B5D1E" w:rsidRDefault="00611966">
      <w:pPr>
        <w:pStyle w:val="FORMATTEXT"/>
        <w:ind w:firstLine="568"/>
        <w:jc w:val="both"/>
        <w:rPr>
          <w:rFonts w:ascii="Times New Roman" w:hAnsi="Times New Roman" w:cs="Times New Roman"/>
        </w:rPr>
      </w:pPr>
    </w:p>
    <w:p w14:paraId="055A16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В панелях с окаймляющим каркасом прямоугольного или трапециевидного сечения ребра следует предусматривать из тяжелого или легкого конструкционного жаростойкого бетона, а пространство между ребрами на всю толщину следует заполнять теплоизоляционным легким жаростойким бетоном. Ребра следует армировать плоскими каркасами, расположенными с менее нагретой стороны [рисунок 9.7, </w:t>
      </w:r>
      <w:r w:rsidRPr="000B5D1E">
        <w:rPr>
          <w:rFonts w:ascii="Times New Roman" w:hAnsi="Times New Roman" w:cs="Times New Roman"/>
          <w:i/>
          <w:iCs/>
        </w:rPr>
        <w:t>б</w:t>
      </w:r>
      <w:r w:rsidRPr="000B5D1E">
        <w:rPr>
          <w:rFonts w:ascii="Times New Roman" w:hAnsi="Times New Roman" w:cs="Times New Roman"/>
        </w:rPr>
        <w:t xml:space="preserve">)]. </w:t>
      </w:r>
    </w:p>
    <w:p w14:paraId="6C288B8F"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w:t>
      </w:r>
    </w:p>
    <w:p w14:paraId="6A7EE0C9"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00"/>
      </w:tblGrid>
      <w:tr w:rsidR="000B5D1E" w:rsidRPr="000B5D1E" w14:paraId="484F0B47" w14:textId="77777777">
        <w:tblPrEx>
          <w:tblCellMar>
            <w:top w:w="0" w:type="dxa"/>
            <w:bottom w:w="0" w:type="dxa"/>
          </w:tblCellMar>
        </w:tblPrEx>
        <w:trPr>
          <w:jc w:val="center"/>
        </w:trPr>
        <w:tc>
          <w:tcPr>
            <w:tcW w:w="6900" w:type="dxa"/>
            <w:tcBorders>
              <w:top w:val="nil"/>
              <w:left w:val="nil"/>
              <w:bottom w:val="nil"/>
              <w:right w:val="nil"/>
            </w:tcBorders>
            <w:tcMar>
              <w:top w:w="114" w:type="dxa"/>
              <w:left w:w="28" w:type="dxa"/>
              <w:bottom w:w="114" w:type="dxa"/>
              <w:right w:w="28" w:type="dxa"/>
            </w:tcMar>
          </w:tcPr>
          <w:p w14:paraId="20827855" w14:textId="51FD63B7"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00"/>
                <w:sz w:val="24"/>
                <w:szCs w:val="24"/>
              </w:rPr>
              <w:lastRenderedPageBreak/>
              <w:drawing>
                <wp:inline distT="0" distB="0" distL="0" distR="0" wp14:anchorId="7B2E141E" wp14:editId="037F9ED8">
                  <wp:extent cx="3357245" cy="4797425"/>
                  <wp:effectExtent l="0" t="0" r="0" b="0"/>
                  <wp:docPr id="1039" name="Рисунок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9"/>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3357245" cy="4797425"/>
                          </a:xfrm>
                          <a:prstGeom prst="rect">
                            <a:avLst/>
                          </a:prstGeom>
                          <a:noFill/>
                          <a:ln>
                            <a:noFill/>
                          </a:ln>
                        </pic:spPr>
                      </pic:pic>
                    </a:graphicData>
                  </a:graphic>
                </wp:inline>
              </w:drawing>
            </w:r>
          </w:p>
        </w:tc>
      </w:tr>
    </w:tbl>
    <w:p w14:paraId="1B7077B0"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4AC6D0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25E0B54A"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 двухслойная панель на металлическом листе; </w:t>
      </w:r>
      <w:r w:rsidRPr="000B5D1E">
        <w:rPr>
          <w:rFonts w:ascii="Times New Roman" w:hAnsi="Times New Roman" w:cs="Times New Roman"/>
          <w:i/>
          <w:iCs/>
        </w:rPr>
        <w:t>б</w:t>
      </w:r>
      <w:r w:rsidRPr="000B5D1E">
        <w:rPr>
          <w:rFonts w:ascii="Times New Roman" w:hAnsi="Times New Roman" w:cs="Times New Roman"/>
        </w:rPr>
        <w:t xml:space="preserve">) - панель с окаймляющим каркасом из тяжелого жаростойкого бетона; </w:t>
      </w:r>
      <w:r w:rsidRPr="000B5D1E">
        <w:rPr>
          <w:rFonts w:ascii="Times New Roman" w:hAnsi="Times New Roman" w:cs="Times New Roman"/>
          <w:i/>
          <w:iCs/>
        </w:rPr>
        <w:t>в</w:t>
      </w:r>
      <w:r w:rsidRPr="000B5D1E">
        <w:rPr>
          <w:rFonts w:ascii="Times New Roman" w:hAnsi="Times New Roman" w:cs="Times New Roman"/>
        </w:rPr>
        <w:t xml:space="preserve">) - панель с окаймляющим арматурным каркасом; </w:t>
      </w:r>
      <w:r w:rsidRPr="000B5D1E">
        <w:rPr>
          <w:rFonts w:ascii="Times New Roman" w:hAnsi="Times New Roman" w:cs="Times New Roman"/>
          <w:i/>
          <w:iCs/>
        </w:rPr>
        <w:t>г</w:t>
      </w:r>
      <w:r w:rsidRPr="000B5D1E">
        <w:rPr>
          <w:rFonts w:ascii="Times New Roman" w:hAnsi="Times New Roman" w:cs="Times New Roman"/>
        </w:rPr>
        <w:t xml:space="preserve">) - панель на металлическом листе со стальными анкерами и эффективной теплоизоляцией; </w:t>
      </w:r>
      <w:r w:rsidRPr="000B5D1E">
        <w:rPr>
          <w:rFonts w:ascii="Times New Roman" w:hAnsi="Times New Roman" w:cs="Times New Roman"/>
          <w:i/>
          <w:iCs/>
        </w:rPr>
        <w:t>1</w:t>
      </w:r>
      <w:r w:rsidRPr="000B5D1E">
        <w:rPr>
          <w:rFonts w:ascii="Times New Roman" w:hAnsi="Times New Roman" w:cs="Times New Roman"/>
        </w:rPr>
        <w:t xml:space="preserve"> - уголок жесткости панели; </w:t>
      </w:r>
      <w:r w:rsidRPr="000B5D1E">
        <w:rPr>
          <w:rFonts w:ascii="Times New Roman" w:hAnsi="Times New Roman" w:cs="Times New Roman"/>
          <w:i/>
          <w:iCs/>
        </w:rPr>
        <w:t>2</w:t>
      </w:r>
      <w:r w:rsidRPr="000B5D1E">
        <w:rPr>
          <w:rFonts w:ascii="Times New Roman" w:hAnsi="Times New Roman" w:cs="Times New Roman"/>
        </w:rPr>
        <w:t xml:space="preserve"> - металлический лист; </w:t>
      </w:r>
      <w:r w:rsidRPr="000B5D1E">
        <w:rPr>
          <w:rFonts w:ascii="Times New Roman" w:hAnsi="Times New Roman" w:cs="Times New Roman"/>
          <w:i/>
          <w:iCs/>
        </w:rPr>
        <w:t>3</w:t>
      </w:r>
      <w:r w:rsidRPr="000B5D1E">
        <w:rPr>
          <w:rFonts w:ascii="Times New Roman" w:hAnsi="Times New Roman" w:cs="Times New Roman"/>
        </w:rPr>
        <w:t xml:space="preserve"> - анкер; </w:t>
      </w:r>
      <w:r w:rsidRPr="000B5D1E">
        <w:rPr>
          <w:rFonts w:ascii="Times New Roman" w:hAnsi="Times New Roman" w:cs="Times New Roman"/>
          <w:i/>
          <w:iCs/>
        </w:rPr>
        <w:t>4</w:t>
      </w:r>
      <w:r w:rsidRPr="000B5D1E">
        <w:rPr>
          <w:rFonts w:ascii="Times New Roman" w:hAnsi="Times New Roman" w:cs="Times New Roman"/>
        </w:rPr>
        <w:t xml:space="preserve"> - легкий жаростойкий бетон с D1100 и менее; </w:t>
      </w:r>
      <w:r w:rsidRPr="000B5D1E">
        <w:rPr>
          <w:rFonts w:ascii="Times New Roman" w:hAnsi="Times New Roman" w:cs="Times New Roman"/>
          <w:i/>
          <w:iCs/>
        </w:rPr>
        <w:t>5</w:t>
      </w:r>
      <w:r w:rsidRPr="000B5D1E">
        <w:rPr>
          <w:rFonts w:ascii="Times New Roman" w:hAnsi="Times New Roman" w:cs="Times New Roman"/>
        </w:rPr>
        <w:t xml:space="preserve"> - легкий жаростойкий бетон с D1200 и более; </w:t>
      </w:r>
      <w:r w:rsidRPr="000B5D1E">
        <w:rPr>
          <w:rFonts w:ascii="Times New Roman" w:hAnsi="Times New Roman" w:cs="Times New Roman"/>
          <w:i/>
          <w:iCs/>
        </w:rPr>
        <w:t>6</w:t>
      </w:r>
      <w:r w:rsidRPr="000B5D1E">
        <w:rPr>
          <w:rFonts w:ascii="Times New Roman" w:hAnsi="Times New Roman" w:cs="Times New Roman"/>
        </w:rPr>
        <w:t xml:space="preserve"> - окаймляющий каркас из тяжелого жаростойкого бетона; </w:t>
      </w:r>
      <w:r w:rsidRPr="000B5D1E">
        <w:rPr>
          <w:rFonts w:ascii="Times New Roman" w:hAnsi="Times New Roman" w:cs="Times New Roman"/>
          <w:i/>
          <w:iCs/>
        </w:rPr>
        <w:t>7</w:t>
      </w:r>
      <w:r w:rsidRPr="000B5D1E">
        <w:rPr>
          <w:rFonts w:ascii="Times New Roman" w:hAnsi="Times New Roman" w:cs="Times New Roman"/>
        </w:rPr>
        <w:t xml:space="preserve"> - арматурный каркас; </w:t>
      </w:r>
      <w:r w:rsidRPr="000B5D1E">
        <w:rPr>
          <w:rFonts w:ascii="Times New Roman" w:hAnsi="Times New Roman" w:cs="Times New Roman"/>
          <w:i/>
          <w:iCs/>
        </w:rPr>
        <w:t>8</w:t>
      </w:r>
      <w:r w:rsidRPr="000B5D1E">
        <w:rPr>
          <w:rFonts w:ascii="Times New Roman" w:hAnsi="Times New Roman" w:cs="Times New Roman"/>
        </w:rPr>
        <w:t xml:space="preserve"> - эффективная теплоизоляция; </w:t>
      </w:r>
      <w:r w:rsidRPr="000B5D1E">
        <w:rPr>
          <w:rFonts w:ascii="Times New Roman" w:hAnsi="Times New Roman" w:cs="Times New Roman"/>
          <w:i/>
          <w:iCs/>
        </w:rPr>
        <w:t>9</w:t>
      </w:r>
      <w:r w:rsidRPr="000B5D1E">
        <w:rPr>
          <w:rFonts w:ascii="Times New Roman" w:hAnsi="Times New Roman" w:cs="Times New Roman"/>
        </w:rPr>
        <w:t xml:space="preserve"> - усадочный шов; </w:t>
      </w:r>
      <w:r w:rsidRPr="000B5D1E">
        <w:rPr>
          <w:rFonts w:ascii="Times New Roman" w:hAnsi="Times New Roman" w:cs="Times New Roman"/>
          <w:i/>
          <w:iCs/>
        </w:rPr>
        <w:t>10</w:t>
      </w:r>
      <w:r w:rsidRPr="000B5D1E">
        <w:rPr>
          <w:rFonts w:ascii="Times New Roman" w:hAnsi="Times New Roman" w:cs="Times New Roman"/>
        </w:rPr>
        <w:t xml:space="preserve"> - шайба</w:t>
      </w:r>
    </w:p>
    <w:p w14:paraId="38978D62" w14:textId="77777777" w:rsidR="00611966" w:rsidRPr="000B5D1E" w:rsidRDefault="00611966">
      <w:pPr>
        <w:pStyle w:val="FORMATTEXT"/>
        <w:jc w:val="center"/>
        <w:rPr>
          <w:rFonts w:ascii="Times New Roman" w:hAnsi="Times New Roman" w:cs="Times New Roman"/>
        </w:rPr>
      </w:pPr>
    </w:p>
    <w:p w14:paraId="2917B69B"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9.7 - Конструкции панелей из легкого жаростойкого бетона </w:t>
      </w:r>
    </w:p>
    <w:p w14:paraId="0DC50F2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xml:space="preserve">В панелях с окаймляющим арматурным каркасом сварной каркас следует располагать по периметру панели у менее нагретой стороны [рисунок 9.7, </w:t>
      </w:r>
      <w:r w:rsidRPr="000B5D1E">
        <w:rPr>
          <w:rFonts w:ascii="Times New Roman" w:hAnsi="Times New Roman" w:cs="Times New Roman"/>
          <w:i/>
          <w:iCs/>
        </w:rPr>
        <w:t>в</w:t>
      </w:r>
      <w:r w:rsidRPr="000B5D1E">
        <w:rPr>
          <w:rFonts w:ascii="Times New Roman" w:hAnsi="Times New Roman" w:cs="Times New Roman"/>
        </w:rPr>
        <w:t>)].</w:t>
      </w:r>
    </w:p>
    <w:p w14:paraId="5BE349DF" w14:textId="77777777" w:rsidR="00611966" w:rsidRPr="000B5D1E" w:rsidRDefault="00611966">
      <w:pPr>
        <w:pStyle w:val="FORMATTEXT"/>
        <w:ind w:firstLine="568"/>
        <w:jc w:val="both"/>
        <w:rPr>
          <w:rFonts w:ascii="Times New Roman" w:hAnsi="Times New Roman" w:cs="Times New Roman"/>
        </w:rPr>
      </w:pPr>
    </w:p>
    <w:p w14:paraId="3995CFC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Крепление панелей к каркасу должно осуществляться на болтах или на сварке так, чтобы панели могли свободно перемещаться при нагреве.</w:t>
      </w:r>
    </w:p>
    <w:p w14:paraId="435097A7" w14:textId="77777777" w:rsidR="00611966" w:rsidRPr="000B5D1E" w:rsidRDefault="00611966">
      <w:pPr>
        <w:pStyle w:val="FORMATTEXT"/>
        <w:ind w:firstLine="568"/>
        <w:jc w:val="both"/>
        <w:rPr>
          <w:rFonts w:ascii="Times New Roman" w:hAnsi="Times New Roman" w:cs="Times New Roman"/>
        </w:rPr>
      </w:pPr>
    </w:p>
    <w:p w14:paraId="05D6A86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конструкциях тепловых агрегатов из монолитного железобетона со стороны рабочего пространства в углах сопряжения стен, а также стен с покрытием и перекрытием следует предусматривать вуты.</w:t>
      </w:r>
    </w:p>
    <w:p w14:paraId="17073CE1" w14:textId="77777777" w:rsidR="00611966" w:rsidRPr="000B5D1E" w:rsidRDefault="00611966">
      <w:pPr>
        <w:pStyle w:val="FORMATTEXT"/>
        <w:ind w:firstLine="568"/>
        <w:jc w:val="both"/>
        <w:rPr>
          <w:rFonts w:ascii="Times New Roman" w:hAnsi="Times New Roman" w:cs="Times New Roman"/>
        </w:rPr>
      </w:pPr>
    </w:p>
    <w:p w14:paraId="0BB745D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При температуре рабочего пространства теплового агрегата свыше 800°С ограждающую конструкцию с целью увеличения ее термического сопротивления следует выполнять многослойной, с включением в ее состав слоев из эффективной теплоизоляции [рисунок 9.7, </w:t>
      </w:r>
      <w:r w:rsidRPr="000B5D1E">
        <w:rPr>
          <w:rFonts w:ascii="Times New Roman" w:hAnsi="Times New Roman" w:cs="Times New Roman"/>
          <w:i/>
          <w:iCs/>
        </w:rPr>
        <w:t>г</w:t>
      </w:r>
      <w:r w:rsidRPr="000B5D1E">
        <w:rPr>
          <w:rFonts w:ascii="Times New Roman" w:hAnsi="Times New Roman" w:cs="Times New Roman"/>
        </w:rPr>
        <w:t>)].</w:t>
      </w:r>
    </w:p>
    <w:p w14:paraId="10FE9170" w14:textId="77777777" w:rsidR="00611966" w:rsidRPr="000B5D1E" w:rsidRDefault="00611966">
      <w:pPr>
        <w:pStyle w:val="FORMATTEXT"/>
        <w:ind w:firstLine="568"/>
        <w:jc w:val="both"/>
        <w:rPr>
          <w:rFonts w:ascii="Times New Roman" w:hAnsi="Times New Roman" w:cs="Times New Roman"/>
        </w:rPr>
      </w:pPr>
    </w:p>
    <w:p w14:paraId="111E2AB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Многослойная несущая или самонесущая конструкция со стороны рабочего пространства должна иметь футеровочную плиту из жаростойкого бетона, а с ненагреваемой стороны - несущее основание в виде железобетонной плиты или металлического листа с окаймляющими уголками, а между ними - слой теплоизоляции. Волокнистые огнеупорные материалы следует применять в температурных зонах сечения конструкции, где нельзя применять более дешевые и менее дефицитные материалы, например, плиты или маты из минеральной ваты.</w:t>
      </w:r>
    </w:p>
    <w:p w14:paraId="4D5A5F37" w14:textId="77777777" w:rsidR="00611966" w:rsidRPr="000B5D1E" w:rsidRDefault="00611966">
      <w:pPr>
        <w:pStyle w:val="FORMATTEXT"/>
        <w:ind w:firstLine="568"/>
        <w:jc w:val="both"/>
        <w:rPr>
          <w:rFonts w:ascii="Times New Roman" w:hAnsi="Times New Roman" w:cs="Times New Roman"/>
        </w:rPr>
      </w:pPr>
    </w:p>
    <w:p w14:paraId="1F03908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9.31 Для обеспечения надежного соединения несущего и футеровочного слоев многослойной футеровки рекомендуется применять пространственные анкеры в виде соединенных между собой крестообразно установленных гнутых стержней, расположенных перпендикулярно к арматурной сетке, например, как показано на рисунке 9.8.</w:t>
      </w:r>
    </w:p>
    <w:p w14:paraId="66CD6DAD" w14:textId="77777777" w:rsidR="00611966" w:rsidRPr="000B5D1E" w:rsidRDefault="00611966">
      <w:pPr>
        <w:pStyle w:val="FORMATTEXT"/>
        <w:ind w:firstLine="568"/>
        <w:jc w:val="both"/>
        <w:rPr>
          <w:rFonts w:ascii="Times New Roman" w:hAnsi="Times New Roman" w:cs="Times New Roman"/>
        </w:rPr>
      </w:pPr>
    </w:p>
    <w:p w14:paraId="71F57AB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Пространственные анкеры устанавливают в швах плитной и минераловатной изоляции.</w:t>
      </w:r>
    </w:p>
    <w:p w14:paraId="717265EC" w14:textId="77777777" w:rsidR="00611966" w:rsidRPr="000B5D1E" w:rsidRDefault="00611966">
      <w:pPr>
        <w:pStyle w:val="FORMATTEXT"/>
        <w:ind w:firstLine="568"/>
        <w:jc w:val="both"/>
        <w:rPr>
          <w:rFonts w:ascii="Times New Roman" w:hAnsi="Times New Roman" w:cs="Times New Roman"/>
        </w:rPr>
      </w:pPr>
    </w:p>
    <w:p w14:paraId="4CBCF0A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Расстояние между анкерами принимают в пределах 0,7-1,0 м, а расстояние от краев панели до центра пространственного анкера принимают кратным размеру плит теплоизоляции и равным половине расстояния между анкерами. Плита из жаростойкого бетона, закрепленная с помощью анкеров, от действия собственного веса в горизонтальном положении панели будет работать как двухконсольная система с максимальными растягивающими усилиями в сечениях под пространственными анкерами, где имеются местные арматурные сетки, включенные в пространственный анкер для увеличения площади анкеровки.</w:t>
      </w:r>
    </w:p>
    <w:p w14:paraId="07699330" w14:textId="77777777" w:rsidR="00611966" w:rsidRPr="000B5D1E" w:rsidRDefault="00611966">
      <w:pPr>
        <w:pStyle w:val="FORMATTEXT"/>
        <w:ind w:firstLine="568"/>
        <w:jc w:val="both"/>
        <w:rPr>
          <w:rFonts w:ascii="Times New Roman" w:hAnsi="Times New Roman" w:cs="Times New Roman"/>
        </w:rPr>
      </w:pPr>
    </w:p>
    <w:p w14:paraId="78403B5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Футеровочная плита из жаростойкого бетона в укрупненных монтажных элементах разрезается швами шириной 2 мм на отдельные части таким образом, чтобы каждый отдельный монолитный участок бетонной футеровки крепился к основанию панели четырьмя или двумя анкерами.</w:t>
      </w:r>
    </w:p>
    <w:p w14:paraId="5331DE43" w14:textId="77777777" w:rsidR="00611966" w:rsidRPr="000B5D1E" w:rsidRDefault="00611966">
      <w:pPr>
        <w:pStyle w:val="FORMATTEXT"/>
        <w:ind w:firstLine="568"/>
        <w:jc w:val="both"/>
        <w:rPr>
          <w:rFonts w:ascii="Times New Roman" w:hAnsi="Times New Roman" w:cs="Times New Roman"/>
        </w:rPr>
      </w:pPr>
    </w:p>
    <w:p w14:paraId="3B287FD7"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900"/>
      </w:tblGrid>
      <w:tr w:rsidR="000B5D1E" w:rsidRPr="000B5D1E" w14:paraId="4309EC14" w14:textId="77777777">
        <w:tblPrEx>
          <w:tblCellMar>
            <w:top w:w="0" w:type="dxa"/>
            <w:bottom w:w="0" w:type="dxa"/>
          </w:tblCellMar>
        </w:tblPrEx>
        <w:trPr>
          <w:jc w:val="center"/>
        </w:trPr>
        <w:tc>
          <w:tcPr>
            <w:tcW w:w="6900" w:type="dxa"/>
            <w:tcBorders>
              <w:top w:val="nil"/>
              <w:left w:val="nil"/>
              <w:bottom w:val="nil"/>
              <w:right w:val="nil"/>
            </w:tcBorders>
            <w:tcMar>
              <w:top w:w="114" w:type="dxa"/>
              <w:left w:w="28" w:type="dxa"/>
              <w:bottom w:w="114" w:type="dxa"/>
              <w:right w:w="28" w:type="dxa"/>
            </w:tcMar>
          </w:tcPr>
          <w:p w14:paraId="1BBD2A3B" w14:textId="3D66ADE9"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1"/>
                <w:sz w:val="24"/>
                <w:szCs w:val="24"/>
              </w:rPr>
              <w:lastRenderedPageBreak/>
              <w:drawing>
                <wp:inline distT="0" distB="0" distL="0" distR="0" wp14:anchorId="31C6BD08" wp14:editId="55807DCB">
                  <wp:extent cx="3398520" cy="2783840"/>
                  <wp:effectExtent l="0" t="0" r="0" b="0"/>
                  <wp:docPr id="1040" name="Рисунок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pic:cNvPicPr>
                            <a:picLocks noChangeAspect="1" noChangeArrowheads="1"/>
                          </pic:cNvPicPr>
                        </pic:nvPicPr>
                        <pic:blipFill>
                          <a:blip r:embed="rId510">
                            <a:extLst>
                              <a:ext uri="{28A0092B-C50C-407E-A947-70E740481C1C}">
                                <a14:useLocalDpi xmlns:a14="http://schemas.microsoft.com/office/drawing/2010/main" val="0"/>
                              </a:ext>
                            </a:extLst>
                          </a:blip>
                          <a:srcRect/>
                          <a:stretch>
                            <a:fillRect/>
                          </a:stretch>
                        </pic:blipFill>
                        <pic:spPr bwMode="auto">
                          <a:xfrm>
                            <a:off x="0" y="0"/>
                            <a:ext cx="3398520" cy="2783840"/>
                          </a:xfrm>
                          <a:prstGeom prst="rect">
                            <a:avLst/>
                          </a:prstGeom>
                          <a:noFill/>
                          <a:ln>
                            <a:noFill/>
                          </a:ln>
                        </pic:spPr>
                      </pic:pic>
                    </a:graphicData>
                  </a:graphic>
                </wp:inline>
              </w:drawing>
            </w:r>
          </w:p>
        </w:tc>
      </w:tr>
    </w:tbl>
    <w:p w14:paraId="6EB2A28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6118755"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7981989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пространственный анкер; </w:t>
      </w:r>
      <w:r w:rsidRPr="000B5D1E">
        <w:rPr>
          <w:rFonts w:ascii="Times New Roman" w:hAnsi="Times New Roman" w:cs="Times New Roman"/>
          <w:i/>
          <w:iCs/>
        </w:rPr>
        <w:t>2</w:t>
      </w:r>
      <w:r w:rsidRPr="000B5D1E">
        <w:rPr>
          <w:rFonts w:ascii="Times New Roman" w:hAnsi="Times New Roman" w:cs="Times New Roman"/>
        </w:rPr>
        <w:t xml:space="preserve"> - железобетонная несущая плита; </w:t>
      </w:r>
      <w:r w:rsidRPr="000B5D1E">
        <w:rPr>
          <w:rFonts w:ascii="Times New Roman" w:hAnsi="Times New Roman" w:cs="Times New Roman"/>
          <w:i/>
          <w:iCs/>
        </w:rPr>
        <w:t>3</w:t>
      </w:r>
      <w:r w:rsidRPr="000B5D1E">
        <w:rPr>
          <w:rFonts w:ascii="Times New Roman" w:hAnsi="Times New Roman" w:cs="Times New Roman"/>
        </w:rPr>
        <w:t xml:space="preserve"> - минераловатная изоляция; </w:t>
      </w:r>
      <w:r w:rsidRPr="000B5D1E">
        <w:rPr>
          <w:rFonts w:ascii="Times New Roman" w:hAnsi="Times New Roman" w:cs="Times New Roman"/>
          <w:i/>
          <w:iCs/>
        </w:rPr>
        <w:t>4</w:t>
      </w:r>
      <w:r w:rsidRPr="000B5D1E">
        <w:rPr>
          <w:rFonts w:ascii="Times New Roman" w:hAnsi="Times New Roman" w:cs="Times New Roman"/>
        </w:rPr>
        <w:t xml:space="preserve"> - плитная изоляция; </w:t>
      </w:r>
      <w:r w:rsidRPr="000B5D1E">
        <w:rPr>
          <w:rFonts w:ascii="Times New Roman" w:hAnsi="Times New Roman" w:cs="Times New Roman"/>
          <w:i/>
          <w:iCs/>
        </w:rPr>
        <w:t>5</w:t>
      </w:r>
      <w:r w:rsidRPr="000B5D1E">
        <w:rPr>
          <w:rFonts w:ascii="Times New Roman" w:hAnsi="Times New Roman" w:cs="Times New Roman"/>
        </w:rPr>
        <w:t xml:space="preserve"> - арматурная сетка; </w:t>
      </w:r>
      <w:r w:rsidRPr="000B5D1E">
        <w:rPr>
          <w:rFonts w:ascii="Times New Roman" w:hAnsi="Times New Roman" w:cs="Times New Roman"/>
          <w:i/>
          <w:iCs/>
        </w:rPr>
        <w:t>6</w:t>
      </w:r>
      <w:r w:rsidRPr="000B5D1E">
        <w:rPr>
          <w:rFonts w:ascii="Times New Roman" w:hAnsi="Times New Roman" w:cs="Times New Roman"/>
        </w:rPr>
        <w:t xml:space="preserve"> - футеровочная плита из жаростойкого бетона</w:t>
      </w:r>
    </w:p>
    <w:p w14:paraId="7BC7314A" w14:textId="77777777" w:rsidR="00611966" w:rsidRPr="000B5D1E" w:rsidRDefault="00611966">
      <w:pPr>
        <w:pStyle w:val="FORMATTEXT"/>
        <w:jc w:val="center"/>
        <w:rPr>
          <w:rFonts w:ascii="Times New Roman" w:hAnsi="Times New Roman" w:cs="Times New Roman"/>
        </w:rPr>
      </w:pPr>
    </w:p>
    <w:p w14:paraId="23BAE7AF" w14:textId="77777777" w:rsidR="00611966"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9.8 - Пространственный анкер в многослойной конструкции панели с железобетонной несущей плитой </w:t>
      </w:r>
    </w:p>
    <w:p w14:paraId="5456EB88" w14:textId="77777777" w:rsidR="000B5D1E" w:rsidRPr="000B5D1E" w:rsidRDefault="000B5D1E">
      <w:pPr>
        <w:pStyle w:val="FORMATTEXT"/>
        <w:jc w:val="center"/>
        <w:rPr>
          <w:rFonts w:ascii="Times New Roman" w:hAnsi="Times New Roman" w:cs="Times New Roman"/>
        </w:rPr>
      </w:pPr>
    </w:p>
    <w:p w14:paraId="25969AC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9.32 Конструкции, перекрывающие рабочее пространство теплового агрегата, могут быть свободно опертыми на стены, подвесными или монолитно связанными со стенами. Для покрытий при пролетах более 4 м следует преимущественно предусматривать подвесные балки, плиты и панели. Расчетную схему работы подвесной конструкции следует принимать как для двухконсольной балки, при этом не должно допускаться возникновения растягивающих напряжений в бетоне со стороны более нагретой поверхности. Подвесные конструкции не должны воспринимать никаких внешних нагрузок, кроме собственного веса, и на них не должны устраиваться мостики или настилы для хождения обслуживающего персонала.</w:t>
      </w:r>
    </w:p>
    <w:p w14:paraId="1DBC53A8" w14:textId="77777777" w:rsidR="00611966" w:rsidRPr="000B5D1E" w:rsidRDefault="00611966">
      <w:pPr>
        <w:pStyle w:val="FORMATTEXT"/>
        <w:ind w:firstLine="568"/>
        <w:jc w:val="both"/>
        <w:rPr>
          <w:rFonts w:ascii="Times New Roman" w:hAnsi="Times New Roman" w:cs="Times New Roman"/>
        </w:rPr>
      </w:pPr>
    </w:p>
    <w:p w14:paraId="5CE2109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9.33 Купола и своды должны иметь стрелу подъема не менее 1/12 пролета в свету.</w:t>
      </w:r>
    </w:p>
    <w:p w14:paraId="67A2A83F" w14:textId="77777777" w:rsidR="00611966" w:rsidRPr="000B5D1E" w:rsidRDefault="00611966">
      <w:pPr>
        <w:pStyle w:val="FORMATTEXT"/>
        <w:ind w:firstLine="568"/>
        <w:jc w:val="both"/>
        <w:rPr>
          <w:rFonts w:ascii="Times New Roman" w:hAnsi="Times New Roman" w:cs="Times New Roman"/>
        </w:rPr>
      </w:pPr>
    </w:p>
    <w:p w14:paraId="661D78B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Купола и своды с плоской верхней поверхностью у пяты должны иметь компенсационный шов шириной 20-40 мм на глубину, равную высоте сечения в замке (рисунок 9.9). Заполнение шва следует предусматривать из легкодеформируемого материала, с покраской пят тонким слоем битумного лака. За осевую линию в таких куполах и сводах допускается принимать дугу окружности, проведенную через центр пяты и середину высоты сечения в центре пролета.</w:t>
      </w:r>
    </w:p>
    <w:p w14:paraId="13ACD9AD" w14:textId="77777777" w:rsidR="00611966" w:rsidRPr="000B5D1E" w:rsidRDefault="00611966">
      <w:pPr>
        <w:pStyle w:val="FORMATTEXT"/>
        <w:ind w:firstLine="568"/>
        <w:jc w:val="both"/>
        <w:rPr>
          <w:rFonts w:ascii="Times New Roman" w:hAnsi="Times New Roman" w:cs="Times New Roman"/>
        </w:rPr>
      </w:pPr>
    </w:p>
    <w:p w14:paraId="6927897A"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300"/>
      </w:tblGrid>
      <w:tr w:rsidR="000B5D1E" w:rsidRPr="000B5D1E" w14:paraId="0F5836A2" w14:textId="77777777">
        <w:tblPrEx>
          <w:tblCellMar>
            <w:top w:w="0" w:type="dxa"/>
            <w:bottom w:w="0" w:type="dxa"/>
          </w:tblCellMar>
        </w:tblPrEx>
        <w:trPr>
          <w:jc w:val="center"/>
        </w:trPr>
        <w:tc>
          <w:tcPr>
            <w:tcW w:w="6300" w:type="dxa"/>
            <w:tcBorders>
              <w:top w:val="nil"/>
              <w:left w:val="nil"/>
              <w:bottom w:val="nil"/>
              <w:right w:val="nil"/>
            </w:tcBorders>
            <w:tcMar>
              <w:top w:w="114" w:type="dxa"/>
              <w:left w:w="28" w:type="dxa"/>
              <w:bottom w:w="114" w:type="dxa"/>
              <w:right w:w="28" w:type="dxa"/>
            </w:tcMar>
          </w:tcPr>
          <w:p w14:paraId="2CD20009" w14:textId="65FCBF80"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0"/>
                <w:sz w:val="24"/>
                <w:szCs w:val="24"/>
              </w:rPr>
              <w:lastRenderedPageBreak/>
              <w:drawing>
                <wp:inline distT="0" distB="0" distL="0" distR="0" wp14:anchorId="304EB8BE" wp14:editId="4C294304">
                  <wp:extent cx="3241040" cy="2750185"/>
                  <wp:effectExtent l="0" t="0" r="0" b="0"/>
                  <wp:docPr id="1041" name="Рисунок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1"/>
                          <pic:cNvPicPr>
                            <a:picLocks noChangeAspect="1" noChangeArrowheads="1"/>
                          </pic:cNvPicPr>
                        </pic:nvPicPr>
                        <pic:blipFill>
                          <a:blip r:embed="rId511">
                            <a:extLst>
                              <a:ext uri="{28A0092B-C50C-407E-A947-70E740481C1C}">
                                <a14:useLocalDpi xmlns:a14="http://schemas.microsoft.com/office/drawing/2010/main" val="0"/>
                              </a:ext>
                            </a:extLst>
                          </a:blip>
                          <a:srcRect/>
                          <a:stretch>
                            <a:fillRect/>
                          </a:stretch>
                        </pic:blipFill>
                        <pic:spPr bwMode="auto">
                          <a:xfrm>
                            <a:off x="0" y="0"/>
                            <a:ext cx="3241040" cy="2750185"/>
                          </a:xfrm>
                          <a:prstGeom prst="rect">
                            <a:avLst/>
                          </a:prstGeom>
                          <a:noFill/>
                          <a:ln>
                            <a:noFill/>
                          </a:ln>
                        </pic:spPr>
                      </pic:pic>
                    </a:graphicData>
                  </a:graphic>
                </wp:inline>
              </w:drawing>
            </w:r>
          </w:p>
        </w:tc>
      </w:tr>
    </w:tbl>
    <w:p w14:paraId="4634A4C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6CA1CAB8"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15EAD4AE"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кожух; </w:t>
      </w:r>
      <w:r w:rsidRPr="000B5D1E">
        <w:rPr>
          <w:rFonts w:ascii="Times New Roman" w:hAnsi="Times New Roman" w:cs="Times New Roman"/>
          <w:i/>
          <w:iCs/>
        </w:rPr>
        <w:t>2</w:t>
      </w:r>
      <w:r w:rsidRPr="000B5D1E">
        <w:rPr>
          <w:rFonts w:ascii="Times New Roman" w:hAnsi="Times New Roman" w:cs="Times New Roman"/>
        </w:rPr>
        <w:t xml:space="preserve"> - сетка из проволоки диаметром до 6 мм, приваренная к кожуху; </w:t>
      </w:r>
      <w:r w:rsidRPr="000B5D1E">
        <w:rPr>
          <w:rFonts w:ascii="Times New Roman" w:hAnsi="Times New Roman" w:cs="Times New Roman"/>
          <w:i/>
          <w:iCs/>
        </w:rPr>
        <w:t>3</w:t>
      </w:r>
      <w:r w:rsidRPr="000B5D1E">
        <w:rPr>
          <w:rFonts w:ascii="Times New Roman" w:hAnsi="Times New Roman" w:cs="Times New Roman"/>
        </w:rPr>
        <w:t xml:space="preserve"> - компенсационный шов толщиной 20-40 мм, заполненный легко деформируемым материалом; </w:t>
      </w:r>
      <w:r w:rsidRPr="000B5D1E">
        <w:rPr>
          <w:rFonts w:ascii="Times New Roman" w:hAnsi="Times New Roman" w:cs="Times New Roman"/>
          <w:i/>
          <w:iCs/>
        </w:rPr>
        <w:t>4</w:t>
      </w:r>
      <w:r w:rsidRPr="000B5D1E">
        <w:rPr>
          <w:rFonts w:ascii="Times New Roman" w:hAnsi="Times New Roman" w:cs="Times New Roman"/>
        </w:rPr>
        <w:t xml:space="preserve"> - бетонный купол; </w:t>
      </w:r>
      <w:r w:rsidRPr="000B5D1E">
        <w:rPr>
          <w:rFonts w:ascii="Times New Roman" w:hAnsi="Times New Roman" w:cs="Times New Roman"/>
          <w:i/>
          <w:iCs/>
        </w:rPr>
        <w:t>5</w:t>
      </w:r>
      <w:r w:rsidRPr="000B5D1E">
        <w:rPr>
          <w:rFonts w:ascii="Times New Roman" w:hAnsi="Times New Roman" w:cs="Times New Roman"/>
        </w:rPr>
        <w:t xml:space="preserve"> - пята купола; </w:t>
      </w:r>
      <w:r w:rsidRPr="000B5D1E">
        <w:rPr>
          <w:rFonts w:ascii="Times New Roman" w:hAnsi="Times New Roman" w:cs="Times New Roman"/>
          <w:i/>
          <w:iCs/>
        </w:rPr>
        <w:t>6</w:t>
      </w:r>
      <w:r w:rsidRPr="000B5D1E">
        <w:rPr>
          <w:rFonts w:ascii="Times New Roman" w:hAnsi="Times New Roman" w:cs="Times New Roman"/>
        </w:rPr>
        <w:t xml:space="preserve"> - шов бетонирования </w:t>
      </w:r>
    </w:p>
    <w:p w14:paraId="6CEDD6F9"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7B5CFE66" w14:textId="77777777" w:rsidR="00611966" w:rsidRPr="000B5D1E" w:rsidRDefault="00611966">
      <w:pPr>
        <w:pStyle w:val="FORMATTEXT"/>
        <w:jc w:val="center"/>
        <w:rPr>
          <w:rFonts w:ascii="Times New Roman" w:hAnsi="Times New Roman" w:cs="Times New Roman"/>
        </w:rPr>
      </w:pPr>
    </w:p>
    <w:p w14:paraId="39987748" w14:textId="77777777" w:rsidR="00611966"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9.9 - Конструкция купола перекрытия с технологическими отверстиями из жаростойкого бетона для  круглого теплового агрегата </w:t>
      </w:r>
    </w:p>
    <w:p w14:paraId="2924D21C" w14:textId="77777777" w:rsidR="000B5D1E" w:rsidRPr="000B5D1E" w:rsidRDefault="000B5D1E">
      <w:pPr>
        <w:pStyle w:val="FORMATTEXT"/>
        <w:jc w:val="center"/>
        <w:rPr>
          <w:rFonts w:ascii="Times New Roman" w:hAnsi="Times New Roman" w:cs="Times New Roman"/>
        </w:rPr>
      </w:pPr>
    </w:p>
    <w:p w14:paraId="049D448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куполах и сводах с плоской верхней поверхностью, при высоте сечения в замке более 250 мм, кроме основной рабочей арматуры, установленной со стороны менее нагретой поверхности, необходимо предусматривать конструктивную сетку из проволоки диаметром 3-6 мм с ячейкой не более 75x75 мм, которую располагают в слое бетона с температурой, не превышающей предельно допустимую температуру применения конструктивной арматуры сетки (см. таблицу 5.11). Эта сетка должна соединяться хомутами с основной арматурой (рисунок 9.10).</w:t>
      </w:r>
    </w:p>
    <w:p w14:paraId="205BC0E6" w14:textId="77777777" w:rsidR="00611966" w:rsidRPr="000B5D1E" w:rsidRDefault="00611966">
      <w:pPr>
        <w:pStyle w:val="FORMATTEXT"/>
        <w:ind w:firstLine="568"/>
        <w:jc w:val="both"/>
        <w:rPr>
          <w:rFonts w:ascii="Times New Roman" w:hAnsi="Times New Roman" w:cs="Times New Roman"/>
        </w:rPr>
      </w:pPr>
    </w:p>
    <w:p w14:paraId="7B03EBB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9.34 Рабочую арматуру в железобетонных конструкциях, перерезаемую различными технологическими отверстиями, следует приваривать к рамкам из арматуры или проката, устанавливаемым вокруг отверстий. Размеры рамки следует принимать такими, чтобы толщина бетона со стороны отверстия была достаточной для обеспечения температуры металла рамки, не превышающей предельно допустимую температуру применения арматуры, устанавливаемой по расчету по таблице 5.11. Площадь сечения рамки в каждом направлении должна быть достаточной для восприятия усилий в перерезанных стержнях.</w:t>
      </w:r>
    </w:p>
    <w:p w14:paraId="6076426A" w14:textId="77777777" w:rsidR="00611966" w:rsidRPr="000B5D1E" w:rsidRDefault="00611966">
      <w:pPr>
        <w:pStyle w:val="FORMATTEXT"/>
        <w:ind w:firstLine="568"/>
        <w:jc w:val="both"/>
        <w:rPr>
          <w:rFonts w:ascii="Times New Roman" w:hAnsi="Times New Roman" w:cs="Times New Roman"/>
        </w:rPr>
      </w:pPr>
    </w:p>
    <w:p w14:paraId="33DEB73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Отверстия большого размера следует окаймлять армированными бортовыми замкнутыми рамами. Сечение стенок бортовых рам определяют из расчета на усилия от воздействия температуры и нагрузки.</w:t>
      </w:r>
    </w:p>
    <w:p w14:paraId="0228C475" w14:textId="77777777" w:rsidR="00611966" w:rsidRPr="000B5D1E" w:rsidRDefault="00611966">
      <w:pPr>
        <w:pStyle w:val="FORMATTEXT"/>
        <w:ind w:firstLine="568"/>
        <w:jc w:val="both"/>
        <w:rPr>
          <w:rFonts w:ascii="Times New Roman" w:hAnsi="Times New Roman" w:cs="Times New Roman"/>
        </w:rPr>
      </w:pPr>
    </w:p>
    <w:p w14:paraId="71056470"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6300"/>
      </w:tblGrid>
      <w:tr w:rsidR="000B5D1E" w:rsidRPr="000B5D1E" w14:paraId="33AF2BDD" w14:textId="77777777">
        <w:tblPrEx>
          <w:tblCellMar>
            <w:top w:w="0" w:type="dxa"/>
            <w:bottom w:w="0" w:type="dxa"/>
          </w:tblCellMar>
        </w:tblPrEx>
        <w:trPr>
          <w:jc w:val="center"/>
        </w:trPr>
        <w:tc>
          <w:tcPr>
            <w:tcW w:w="6300" w:type="dxa"/>
            <w:tcBorders>
              <w:top w:val="nil"/>
              <w:left w:val="nil"/>
              <w:bottom w:val="nil"/>
              <w:right w:val="nil"/>
            </w:tcBorders>
            <w:tcMar>
              <w:top w:w="114" w:type="dxa"/>
              <w:left w:w="28" w:type="dxa"/>
              <w:bottom w:w="114" w:type="dxa"/>
              <w:right w:w="28" w:type="dxa"/>
            </w:tcMar>
          </w:tcPr>
          <w:p w14:paraId="76EB15C5" w14:textId="53982881"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90"/>
                <w:sz w:val="24"/>
                <w:szCs w:val="24"/>
              </w:rPr>
              <w:lastRenderedPageBreak/>
              <w:drawing>
                <wp:inline distT="0" distB="0" distL="0" distR="0" wp14:anchorId="57122CE2" wp14:editId="70324544">
                  <wp:extent cx="3056890" cy="2238375"/>
                  <wp:effectExtent l="0" t="0" r="0" b="0"/>
                  <wp:docPr id="1042" name="Рисунок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2"/>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bwMode="auto">
                          <a:xfrm>
                            <a:off x="0" y="0"/>
                            <a:ext cx="3056890" cy="2238375"/>
                          </a:xfrm>
                          <a:prstGeom prst="rect">
                            <a:avLst/>
                          </a:prstGeom>
                          <a:noFill/>
                          <a:ln>
                            <a:noFill/>
                          </a:ln>
                        </pic:spPr>
                      </pic:pic>
                    </a:graphicData>
                  </a:graphic>
                </wp:inline>
              </w:drawing>
            </w:r>
          </w:p>
        </w:tc>
      </w:tr>
    </w:tbl>
    <w:p w14:paraId="62329C8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AAB6EFC"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p>
    <w:p w14:paraId="2DCD9D21"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1</w:t>
      </w:r>
      <w:r w:rsidRPr="000B5D1E">
        <w:rPr>
          <w:rFonts w:ascii="Times New Roman" w:hAnsi="Times New Roman" w:cs="Times New Roman"/>
        </w:rPr>
        <w:t xml:space="preserve"> - купол;  </w:t>
      </w:r>
      <w:r w:rsidRPr="000B5D1E">
        <w:rPr>
          <w:rFonts w:ascii="Times New Roman" w:hAnsi="Times New Roman" w:cs="Times New Roman"/>
          <w:i/>
          <w:iCs/>
        </w:rPr>
        <w:t>2</w:t>
      </w:r>
      <w:r w:rsidRPr="000B5D1E">
        <w:rPr>
          <w:rFonts w:ascii="Times New Roman" w:hAnsi="Times New Roman" w:cs="Times New Roman"/>
        </w:rPr>
        <w:t xml:space="preserve"> - пята купола; </w:t>
      </w:r>
      <w:r w:rsidRPr="000B5D1E">
        <w:rPr>
          <w:rFonts w:ascii="Times New Roman" w:hAnsi="Times New Roman" w:cs="Times New Roman"/>
          <w:i/>
          <w:iCs/>
        </w:rPr>
        <w:t>3</w:t>
      </w:r>
      <w:r w:rsidRPr="000B5D1E">
        <w:rPr>
          <w:rFonts w:ascii="Times New Roman" w:hAnsi="Times New Roman" w:cs="Times New Roman"/>
        </w:rPr>
        <w:t xml:space="preserve"> - опорное кольцо; </w:t>
      </w:r>
      <w:r w:rsidRPr="000B5D1E">
        <w:rPr>
          <w:rFonts w:ascii="Times New Roman" w:hAnsi="Times New Roman" w:cs="Times New Roman"/>
          <w:i/>
          <w:iCs/>
        </w:rPr>
        <w:t>4</w:t>
      </w:r>
      <w:r w:rsidRPr="000B5D1E">
        <w:rPr>
          <w:rFonts w:ascii="Times New Roman" w:hAnsi="Times New Roman" w:cs="Times New Roman"/>
        </w:rPr>
        <w:t xml:space="preserve"> - шов бетонирования; </w:t>
      </w:r>
      <w:r w:rsidRPr="000B5D1E">
        <w:rPr>
          <w:rFonts w:ascii="Times New Roman" w:hAnsi="Times New Roman" w:cs="Times New Roman"/>
          <w:i/>
          <w:iCs/>
        </w:rPr>
        <w:t>5</w:t>
      </w:r>
      <w:r w:rsidRPr="000B5D1E">
        <w:rPr>
          <w:rFonts w:ascii="Times New Roman" w:hAnsi="Times New Roman" w:cs="Times New Roman"/>
        </w:rPr>
        <w:t xml:space="preserve"> - кожух; </w:t>
      </w:r>
      <w:r w:rsidRPr="000B5D1E">
        <w:rPr>
          <w:rFonts w:ascii="Times New Roman" w:hAnsi="Times New Roman" w:cs="Times New Roman"/>
          <w:i/>
          <w:iCs/>
        </w:rPr>
        <w:t>6</w:t>
      </w:r>
      <w:r w:rsidRPr="000B5D1E">
        <w:rPr>
          <w:rFonts w:ascii="Times New Roman" w:hAnsi="Times New Roman" w:cs="Times New Roman"/>
        </w:rPr>
        <w:t xml:space="preserve"> - теплоизоляционная прослойка толщиной 20-40 мм; </w:t>
      </w:r>
      <w:r w:rsidRPr="000B5D1E">
        <w:rPr>
          <w:rFonts w:ascii="Times New Roman" w:hAnsi="Times New Roman" w:cs="Times New Roman"/>
          <w:i/>
          <w:iCs/>
        </w:rPr>
        <w:t>7</w:t>
      </w:r>
      <w:r w:rsidRPr="000B5D1E">
        <w:rPr>
          <w:rFonts w:ascii="Times New Roman" w:hAnsi="Times New Roman" w:cs="Times New Roman"/>
        </w:rPr>
        <w:t xml:space="preserve"> - рабочая арматура опорного кольца; </w:t>
      </w:r>
      <w:r w:rsidRPr="000B5D1E">
        <w:rPr>
          <w:rFonts w:ascii="Times New Roman" w:hAnsi="Times New Roman" w:cs="Times New Roman"/>
          <w:i/>
          <w:iCs/>
        </w:rPr>
        <w:t>8</w:t>
      </w:r>
      <w:r w:rsidRPr="000B5D1E">
        <w:rPr>
          <w:rFonts w:ascii="Times New Roman" w:hAnsi="Times New Roman" w:cs="Times New Roman"/>
        </w:rPr>
        <w:t xml:space="preserve"> - компенсационный шов шириной 20-40 мм, заполненный легко деформируемым материалом; </w:t>
      </w:r>
      <w:r w:rsidRPr="000B5D1E">
        <w:rPr>
          <w:rFonts w:ascii="Times New Roman" w:hAnsi="Times New Roman" w:cs="Times New Roman"/>
          <w:i/>
          <w:iCs/>
        </w:rPr>
        <w:t>9</w:t>
      </w:r>
      <w:r w:rsidRPr="000B5D1E">
        <w:rPr>
          <w:rFonts w:ascii="Times New Roman" w:hAnsi="Times New Roman" w:cs="Times New Roman"/>
        </w:rPr>
        <w:t xml:space="preserve"> - рабочая арматура купола; </w:t>
      </w:r>
      <w:r w:rsidRPr="000B5D1E">
        <w:rPr>
          <w:rFonts w:ascii="Times New Roman" w:hAnsi="Times New Roman" w:cs="Times New Roman"/>
          <w:i/>
          <w:iCs/>
        </w:rPr>
        <w:t>10</w:t>
      </w:r>
      <w:r w:rsidRPr="000B5D1E">
        <w:rPr>
          <w:rFonts w:ascii="Times New Roman" w:hAnsi="Times New Roman" w:cs="Times New Roman"/>
        </w:rPr>
        <w:t xml:space="preserve"> - хомут из проволоки диаметром 6 мм; </w:t>
      </w:r>
      <w:r w:rsidRPr="000B5D1E">
        <w:rPr>
          <w:rFonts w:ascii="Times New Roman" w:hAnsi="Times New Roman" w:cs="Times New Roman"/>
          <w:i/>
          <w:iCs/>
        </w:rPr>
        <w:t>11</w:t>
      </w:r>
      <w:r w:rsidRPr="000B5D1E">
        <w:rPr>
          <w:rFonts w:ascii="Times New Roman" w:hAnsi="Times New Roman" w:cs="Times New Roman"/>
        </w:rPr>
        <w:t xml:space="preserve"> - сетка из проволоки диаметром 3-6 мм </w:t>
      </w:r>
    </w:p>
    <w:p w14:paraId="4411BDD3" w14:textId="77777777" w:rsidR="00611966" w:rsidRPr="000B5D1E" w:rsidRDefault="00611966">
      <w:pPr>
        <w:pStyle w:val="FORMATTEXT"/>
        <w:jc w:val="center"/>
        <w:rPr>
          <w:rFonts w:ascii="Times New Roman" w:hAnsi="Times New Roman" w:cs="Times New Roman"/>
        </w:rPr>
      </w:pPr>
    </w:p>
    <w:p w14:paraId="77AC2263"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9.10 - Конструкция железобетонного купола покрытия с плоской верхней поверхностью из жаростойкого бетона для круглого теплового агрегата </w:t>
      </w:r>
    </w:p>
    <w:p w14:paraId="21B02EE5"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 xml:space="preserve">            </w:t>
      </w:r>
    </w:p>
    <w:p w14:paraId="7F03D5A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9.35 Основания фундаментов, боровов и других сооружений, расположенных под землей и подвергающихся нагреву, должны находиться выше уровня грунтовых вод. При наличии воды в основании этих сооружений, следует предусматривать их гидроизоляцию, либо железобетонные конструкции, находящиеся под землей, выполнять из обычного бетона с повышенной маркой по водонепроницаемости не менее W12.</w:t>
      </w:r>
    </w:p>
    <w:p w14:paraId="5127D53C" w14:textId="77777777" w:rsidR="00611966" w:rsidRPr="000B5D1E" w:rsidRDefault="00611966">
      <w:pPr>
        <w:pStyle w:val="FORMATTEXT"/>
        <w:ind w:firstLine="568"/>
        <w:jc w:val="both"/>
        <w:rPr>
          <w:rFonts w:ascii="Times New Roman" w:hAnsi="Times New Roman" w:cs="Times New Roman"/>
        </w:rPr>
      </w:pPr>
    </w:p>
    <w:p w14:paraId="002C44E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9.36 Кожухи тепловых агрегатов из листовой стали допускается предусматривать, когда необходимо обеспечить газонепроницаемость конструкции и когда имеется большое количество отверстий или точек крепления оборудования. Соединение кожуха с жаростойким бетоном следует производить при помощи арматурных сеток (рисунок 9.10) или металлических анкеров, приваренных к кожуху (рисунок 9.8).</w:t>
      </w:r>
    </w:p>
    <w:p w14:paraId="3D5D01AD" w14:textId="77777777" w:rsidR="00611966" w:rsidRPr="000B5D1E" w:rsidRDefault="00611966">
      <w:pPr>
        <w:pStyle w:val="FORMATTEXT"/>
        <w:ind w:firstLine="568"/>
        <w:jc w:val="both"/>
        <w:rPr>
          <w:rFonts w:ascii="Times New Roman" w:hAnsi="Times New Roman" w:cs="Times New Roman"/>
        </w:rPr>
      </w:pPr>
    </w:p>
    <w:p w14:paraId="341631E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стенах и сводах печей для крепления к ним футеровочных материалов предпочтительно применение анкерных систем. Анкера следует предусматривать из жаропрочной стержневой арматуры или проката, а при эксплуатационной температуре свыше 1200°С - из огнеупорной керамики. Выбор марок сталей для анкеров следует проводить с учетом предельно допустимой температуры применения сталей и максимальной температуры эксплуатации анкеров по таблицам 5.11 и 9.3.</w:t>
      </w:r>
    </w:p>
    <w:p w14:paraId="52861E6C" w14:textId="77777777" w:rsidR="00611966" w:rsidRPr="000B5D1E" w:rsidRDefault="00611966">
      <w:pPr>
        <w:pStyle w:val="FORMATTEXT"/>
        <w:ind w:firstLine="568"/>
        <w:jc w:val="both"/>
        <w:rPr>
          <w:rFonts w:ascii="Times New Roman" w:hAnsi="Times New Roman" w:cs="Times New Roman"/>
        </w:rPr>
      </w:pPr>
    </w:p>
    <w:p w14:paraId="7E4A0074" w14:textId="77777777" w:rsidR="00611966" w:rsidRPr="000B5D1E" w:rsidRDefault="00611966">
      <w:pPr>
        <w:pStyle w:val="FORMATTEXT"/>
        <w:jc w:val="both"/>
        <w:rPr>
          <w:rFonts w:ascii="Times New Roman" w:hAnsi="Times New Roman" w:cs="Times New Roman"/>
        </w:rPr>
      </w:pPr>
    </w:p>
    <w:p w14:paraId="78005F91" w14:textId="77777777" w:rsidR="00611966" w:rsidRDefault="00611966">
      <w:pPr>
        <w:pStyle w:val="FORMATTEXT"/>
        <w:jc w:val="both"/>
        <w:rPr>
          <w:rFonts w:ascii="Times New Roman" w:hAnsi="Times New Roman" w:cs="Times New Roman"/>
        </w:rPr>
      </w:pPr>
    </w:p>
    <w:p w14:paraId="415F4093" w14:textId="77777777" w:rsidR="000B5D1E" w:rsidRDefault="000B5D1E">
      <w:pPr>
        <w:pStyle w:val="FORMATTEXT"/>
        <w:jc w:val="both"/>
        <w:rPr>
          <w:rFonts w:ascii="Times New Roman" w:hAnsi="Times New Roman" w:cs="Times New Roman"/>
        </w:rPr>
      </w:pPr>
    </w:p>
    <w:p w14:paraId="7E3D2DD3" w14:textId="77777777" w:rsidR="000B5D1E" w:rsidRDefault="000B5D1E">
      <w:pPr>
        <w:pStyle w:val="FORMATTEXT"/>
        <w:jc w:val="both"/>
        <w:rPr>
          <w:rFonts w:ascii="Times New Roman" w:hAnsi="Times New Roman" w:cs="Times New Roman"/>
        </w:rPr>
      </w:pPr>
    </w:p>
    <w:p w14:paraId="0C140379" w14:textId="77777777" w:rsidR="000B5D1E" w:rsidRDefault="000B5D1E">
      <w:pPr>
        <w:pStyle w:val="FORMATTEXT"/>
        <w:jc w:val="both"/>
        <w:rPr>
          <w:rFonts w:ascii="Times New Roman" w:hAnsi="Times New Roman" w:cs="Times New Roman"/>
        </w:rPr>
      </w:pPr>
    </w:p>
    <w:p w14:paraId="76D5EA55" w14:textId="77777777" w:rsidR="000B5D1E" w:rsidRPr="000B5D1E" w:rsidRDefault="000B5D1E">
      <w:pPr>
        <w:pStyle w:val="FORMATTEXT"/>
        <w:jc w:val="both"/>
        <w:rPr>
          <w:rFonts w:ascii="Times New Roman" w:hAnsi="Times New Roman" w:cs="Times New Roman"/>
        </w:rPr>
      </w:pPr>
    </w:p>
    <w:p w14:paraId="078BB39F"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9.3</w:t>
      </w:r>
    </w:p>
    <w:p w14:paraId="15768E3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400"/>
        <w:gridCol w:w="2100"/>
        <w:gridCol w:w="2250"/>
      </w:tblGrid>
      <w:tr w:rsidR="000B5D1E" w:rsidRPr="000B5D1E" w14:paraId="78E4AACA"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03B8BD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Предельно допустимая температура применения </w:t>
            </w:r>
          </w:p>
        </w:tc>
        <w:tc>
          <w:tcPr>
            <w:tcW w:w="6750" w:type="dxa"/>
            <w:gridSpan w:val="3"/>
            <w:tcBorders>
              <w:top w:val="single" w:sz="6" w:space="0" w:color="auto"/>
              <w:left w:val="single" w:sz="6" w:space="0" w:color="auto"/>
              <w:bottom w:val="nil"/>
              <w:right w:val="single" w:sz="6" w:space="0" w:color="auto"/>
            </w:tcBorders>
            <w:tcMar>
              <w:top w:w="114" w:type="dxa"/>
              <w:left w:w="28" w:type="dxa"/>
              <w:bottom w:w="114" w:type="dxa"/>
              <w:right w:w="28" w:type="dxa"/>
            </w:tcMar>
          </w:tcPr>
          <w:p w14:paraId="077043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Марки сталей </w:t>
            </w:r>
          </w:p>
        </w:tc>
      </w:tr>
      <w:tr w:rsidR="000B5D1E" w:rsidRPr="000B5D1E" w14:paraId="63F9189A"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77907DF" w14:textId="77777777" w:rsidR="00611966" w:rsidRPr="000B5D1E" w:rsidRDefault="00611966">
            <w:pPr>
              <w:pStyle w:val="FORMATTEXT"/>
              <w:rPr>
                <w:rFonts w:ascii="Times New Roman" w:hAnsi="Times New Roman" w:cs="Times New Roman"/>
                <w:sz w:val="18"/>
                <w:szCs w:val="18"/>
              </w:rPr>
            </w:pP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792FFA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Российское производство</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40B1E5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Евросоюз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D02A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США </w:t>
            </w:r>
          </w:p>
        </w:tc>
      </w:tr>
      <w:tr w:rsidR="000B5D1E" w:rsidRPr="000B5D1E" w14:paraId="5AFC4DF6"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631A6D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375°С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19DA1FE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Ст.3</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005E7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81E3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3C33CE7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47B4C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425°С </w:t>
            </w:r>
          </w:p>
        </w:tc>
        <w:tc>
          <w:tcPr>
            <w:tcW w:w="24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EF0B0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Ст.09Г2С</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E8742D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1B31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0258F8F"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A84F35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475°С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497916D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Ст.12X13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456E31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1.4006</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5D0F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403 </w:t>
            </w:r>
          </w:p>
        </w:tc>
      </w:tr>
      <w:tr w:rsidR="000B5D1E" w:rsidRPr="000B5D1E" w14:paraId="56F3BA45"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5C0114F3" w14:textId="77777777" w:rsidR="00611966" w:rsidRPr="000B5D1E" w:rsidRDefault="00611966">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nil"/>
            </w:tcBorders>
            <w:tcMar>
              <w:top w:w="114" w:type="dxa"/>
              <w:left w:w="28" w:type="dxa"/>
              <w:bottom w:w="114" w:type="dxa"/>
              <w:right w:w="28" w:type="dxa"/>
            </w:tcMar>
          </w:tcPr>
          <w:p w14:paraId="308D8A5E" w14:textId="77777777" w:rsidR="00611966" w:rsidRPr="000B5D1E" w:rsidRDefault="00611966">
            <w:pPr>
              <w:pStyle w:val="FORMATTEXT"/>
              <w:rPr>
                <w:rFonts w:ascii="Times New Roman" w:hAnsi="Times New Roman" w:cs="Times New Roman"/>
                <w:sz w:val="18"/>
                <w:szCs w:val="18"/>
              </w:rPr>
            </w:pPr>
          </w:p>
        </w:tc>
        <w:tc>
          <w:tcPr>
            <w:tcW w:w="2100" w:type="dxa"/>
            <w:tcBorders>
              <w:top w:val="nil"/>
              <w:left w:val="single" w:sz="6" w:space="0" w:color="auto"/>
              <w:bottom w:val="single" w:sz="6" w:space="0" w:color="auto"/>
              <w:right w:val="nil"/>
            </w:tcBorders>
            <w:tcMar>
              <w:top w:w="114" w:type="dxa"/>
              <w:left w:w="28" w:type="dxa"/>
              <w:bottom w:w="114" w:type="dxa"/>
              <w:right w:w="28" w:type="dxa"/>
            </w:tcMar>
          </w:tcPr>
          <w:p w14:paraId="4101F4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1.4021</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314FB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410 </w:t>
            </w:r>
          </w:p>
        </w:tc>
      </w:tr>
      <w:tr w:rsidR="000B5D1E" w:rsidRPr="000B5D1E" w14:paraId="307CB7B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F3DBE4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700°С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5EB8EEF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Ст.12Х18Н10Т,</w:t>
            </w:r>
          </w:p>
          <w:p w14:paraId="77B4B01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Ст.08Х18Н10Т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9D4D9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1.4541</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BBCB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321</w:t>
            </w:r>
          </w:p>
        </w:tc>
      </w:tr>
      <w:tr w:rsidR="000B5D1E" w:rsidRPr="000B5D1E" w14:paraId="1BF5DBB8"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BA1AD7E" w14:textId="77777777" w:rsidR="00611966" w:rsidRPr="000B5D1E" w:rsidRDefault="00611966">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nil"/>
            </w:tcBorders>
            <w:tcMar>
              <w:top w:w="114" w:type="dxa"/>
              <w:left w:w="28" w:type="dxa"/>
              <w:bottom w:w="114" w:type="dxa"/>
              <w:right w:w="28" w:type="dxa"/>
            </w:tcMar>
          </w:tcPr>
          <w:p w14:paraId="4489A0D3" w14:textId="77777777" w:rsidR="00611966" w:rsidRPr="000B5D1E" w:rsidRDefault="00611966">
            <w:pPr>
              <w:pStyle w:val="FORMATTEXT"/>
              <w:rPr>
                <w:rFonts w:ascii="Times New Roman" w:hAnsi="Times New Roman" w:cs="Times New Roman"/>
                <w:sz w:val="18"/>
                <w:szCs w:val="18"/>
              </w:rPr>
            </w:pPr>
          </w:p>
        </w:tc>
        <w:tc>
          <w:tcPr>
            <w:tcW w:w="2100" w:type="dxa"/>
            <w:tcBorders>
              <w:top w:val="nil"/>
              <w:left w:val="single" w:sz="6" w:space="0" w:color="auto"/>
              <w:bottom w:val="single" w:sz="6" w:space="0" w:color="auto"/>
              <w:right w:val="nil"/>
            </w:tcBorders>
            <w:tcMar>
              <w:top w:w="114" w:type="dxa"/>
              <w:left w:w="28" w:type="dxa"/>
              <w:bottom w:w="114" w:type="dxa"/>
              <w:right w:w="28" w:type="dxa"/>
            </w:tcMar>
          </w:tcPr>
          <w:p w14:paraId="6EEBA7A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1.4878</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8A915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321Н </w:t>
            </w:r>
          </w:p>
        </w:tc>
      </w:tr>
      <w:tr w:rsidR="000B5D1E" w:rsidRPr="000B5D1E" w14:paraId="4EB10435"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1FAEF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900°С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52B0701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Ст.20Х23Н18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55C974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1.4843</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90EB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310</w:t>
            </w:r>
          </w:p>
        </w:tc>
      </w:tr>
      <w:tr w:rsidR="000B5D1E" w:rsidRPr="000B5D1E" w14:paraId="49C904A7"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7FB4ED3" w14:textId="77777777" w:rsidR="00611966" w:rsidRPr="000B5D1E" w:rsidRDefault="00611966">
            <w:pPr>
              <w:pStyle w:val="FORMATTEXT"/>
              <w:rPr>
                <w:rFonts w:ascii="Times New Roman" w:hAnsi="Times New Roman" w:cs="Times New Roman"/>
                <w:sz w:val="18"/>
                <w:szCs w:val="18"/>
              </w:rPr>
            </w:pPr>
          </w:p>
        </w:tc>
        <w:tc>
          <w:tcPr>
            <w:tcW w:w="2400" w:type="dxa"/>
            <w:tcBorders>
              <w:top w:val="nil"/>
              <w:left w:val="single" w:sz="6" w:space="0" w:color="auto"/>
              <w:bottom w:val="nil"/>
              <w:right w:val="nil"/>
            </w:tcBorders>
            <w:tcMar>
              <w:top w:w="114" w:type="dxa"/>
              <w:left w:w="28" w:type="dxa"/>
              <w:bottom w:w="114" w:type="dxa"/>
              <w:right w:w="28" w:type="dxa"/>
            </w:tcMar>
          </w:tcPr>
          <w:p w14:paraId="7F0BF23B" w14:textId="77777777" w:rsidR="00611966" w:rsidRPr="000B5D1E" w:rsidRDefault="00611966">
            <w:pPr>
              <w:pStyle w:val="FORMATTEXT"/>
              <w:rPr>
                <w:rFonts w:ascii="Times New Roman" w:hAnsi="Times New Roman" w:cs="Times New Roman"/>
                <w:sz w:val="18"/>
                <w:szCs w:val="18"/>
              </w:rPr>
            </w:pPr>
          </w:p>
        </w:tc>
        <w:tc>
          <w:tcPr>
            <w:tcW w:w="2100" w:type="dxa"/>
            <w:tcBorders>
              <w:top w:val="nil"/>
              <w:left w:val="single" w:sz="6" w:space="0" w:color="auto"/>
              <w:bottom w:val="nil"/>
              <w:right w:val="nil"/>
            </w:tcBorders>
            <w:tcMar>
              <w:top w:w="114" w:type="dxa"/>
              <w:left w:w="28" w:type="dxa"/>
              <w:bottom w:w="114" w:type="dxa"/>
              <w:right w:w="28" w:type="dxa"/>
            </w:tcMar>
          </w:tcPr>
          <w:p w14:paraId="0858AB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1.4845</w:t>
            </w:r>
          </w:p>
        </w:tc>
        <w:tc>
          <w:tcPr>
            <w:tcW w:w="2250" w:type="dxa"/>
            <w:tcBorders>
              <w:top w:val="nil"/>
              <w:left w:val="single" w:sz="6" w:space="0" w:color="auto"/>
              <w:bottom w:val="nil"/>
              <w:right w:val="single" w:sz="6" w:space="0" w:color="auto"/>
            </w:tcBorders>
            <w:tcMar>
              <w:top w:w="114" w:type="dxa"/>
              <w:left w:w="28" w:type="dxa"/>
              <w:bottom w:w="114" w:type="dxa"/>
              <w:right w:w="28" w:type="dxa"/>
            </w:tcMar>
          </w:tcPr>
          <w:p w14:paraId="4CC201B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310S</w:t>
            </w:r>
          </w:p>
        </w:tc>
      </w:tr>
      <w:tr w:rsidR="000B5D1E" w:rsidRPr="000B5D1E" w14:paraId="36ACDF63"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FC44A78" w14:textId="77777777" w:rsidR="00611966" w:rsidRPr="000B5D1E" w:rsidRDefault="00611966">
            <w:pPr>
              <w:pStyle w:val="FORMATTEXT"/>
              <w:rPr>
                <w:rFonts w:ascii="Times New Roman" w:hAnsi="Times New Roman" w:cs="Times New Roman"/>
                <w:sz w:val="18"/>
                <w:szCs w:val="18"/>
              </w:rPr>
            </w:pPr>
          </w:p>
        </w:tc>
        <w:tc>
          <w:tcPr>
            <w:tcW w:w="2400" w:type="dxa"/>
            <w:tcBorders>
              <w:top w:val="nil"/>
              <w:left w:val="single" w:sz="6" w:space="0" w:color="auto"/>
              <w:bottom w:val="single" w:sz="6" w:space="0" w:color="auto"/>
              <w:right w:val="nil"/>
            </w:tcBorders>
            <w:tcMar>
              <w:top w:w="114" w:type="dxa"/>
              <w:left w:w="28" w:type="dxa"/>
              <w:bottom w:w="114" w:type="dxa"/>
              <w:right w:w="28" w:type="dxa"/>
            </w:tcMar>
          </w:tcPr>
          <w:p w14:paraId="6869A23A" w14:textId="77777777" w:rsidR="00611966" w:rsidRPr="000B5D1E" w:rsidRDefault="00611966">
            <w:pPr>
              <w:pStyle w:val="FORMATTEXT"/>
              <w:rPr>
                <w:rFonts w:ascii="Times New Roman" w:hAnsi="Times New Roman" w:cs="Times New Roman"/>
                <w:sz w:val="18"/>
                <w:szCs w:val="18"/>
              </w:rPr>
            </w:pPr>
          </w:p>
        </w:tc>
        <w:tc>
          <w:tcPr>
            <w:tcW w:w="2100" w:type="dxa"/>
            <w:tcBorders>
              <w:top w:val="nil"/>
              <w:left w:val="single" w:sz="6" w:space="0" w:color="auto"/>
              <w:bottom w:val="single" w:sz="6" w:space="0" w:color="auto"/>
              <w:right w:val="nil"/>
            </w:tcBorders>
            <w:tcMar>
              <w:top w:w="114" w:type="dxa"/>
              <w:left w:w="28" w:type="dxa"/>
              <w:bottom w:w="114" w:type="dxa"/>
              <w:right w:w="28" w:type="dxa"/>
            </w:tcMar>
          </w:tcPr>
          <w:p w14:paraId="378173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X8CrNi25-21</w:t>
            </w:r>
          </w:p>
        </w:tc>
        <w:tc>
          <w:tcPr>
            <w:tcW w:w="22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3C76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314 </w:t>
            </w:r>
          </w:p>
        </w:tc>
      </w:tr>
      <w:tr w:rsidR="000B5D1E" w:rsidRPr="000B5D1E" w14:paraId="19D577B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102A3F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 более 1200°С </w:t>
            </w:r>
          </w:p>
        </w:tc>
        <w:tc>
          <w:tcPr>
            <w:tcW w:w="2400" w:type="dxa"/>
            <w:tcBorders>
              <w:top w:val="single" w:sz="6" w:space="0" w:color="auto"/>
              <w:left w:val="single" w:sz="6" w:space="0" w:color="auto"/>
              <w:bottom w:val="nil"/>
              <w:right w:val="nil"/>
            </w:tcBorders>
            <w:tcMar>
              <w:top w:w="114" w:type="dxa"/>
              <w:left w:w="28" w:type="dxa"/>
              <w:bottom w:w="114" w:type="dxa"/>
              <w:right w:w="28" w:type="dxa"/>
            </w:tcMar>
          </w:tcPr>
          <w:p w14:paraId="7D59341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Ст.ХН32Т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623120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X10NiCrAlTi32-20</w:t>
            </w:r>
          </w:p>
        </w:tc>
        <w:tc>
          <w:tcPr>
            <w:tcW w:w="22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1AFA1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N08825 </w:t>
            </w:r>
          </w:p>
        </w:tc>
      </w:tr>
      <w:tr w:rsidR="000B5D1E" w:rsidRPr="000B5D1E" w14:paraId="4D0B6D28"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D5D702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1200°С </w:t>
            </w:r>
          </w:p>
        </w:tc>
        <w:tc>
          <w:tcPr>
            <w:tcW w:w="24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4A38FF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Только керамические анкеры </w:t>
            </w:r>
          </w:p>
        </w:tc>
        <w:tc>
          <w:tcPr>
            <w:tcW w:w="21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1D782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Только керамические анкеры</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C58EF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Только керамические анкеры </w:t>
            </w:r>
          </w:p>
        </w:tc>
      </w:tr>
    </w:tbl>
    <w:p w14:paraId="4A676AE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C7DE64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проектировании анкерных систем для крепления жаростойких бетонов (футеровок) следует учитывать следующие показатели:</w:t>
      </w:r>
    </w:p>
    <w:p w14:paraId="04F920DF" w14:textId="77777777" w:rsidR="00611966" w:rsidRPr="000B5D1E" w:rsidRDefault="00611966">
      <w:pPr>
        <w:pStyle w:val="FORMATTEXT"/>
        <w:ind w:firstLine="568"/>
        <w:jc w:val="both"/>
        <w:rPr>
          <w:rFonts w:ascii="Times New Roman" w:hAnsi="Times New Roman" w:cs="Times New Roman"/>
        </w:rPr>
      </w:pPr>
    </w:p>
    <w:p w14:paraId="646EB91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рабочую температуру устройства;</w:t>
      </w:r>
    </w:p>
    <w:p w14:paraId="06BF9C66" w14:textId="77777777" w:rsidR="00611966" w:rsidRPr="000B5D1E" w:rsidRDefault="00611966">
      <w:pPr>
        <w:pStyle w:val="FORMATTEXT"/>
        <w:ind w:firstLine="568"/>
        <w:jc w:val="both"/>
        <w:rPr>
          <w:rFonts w:ascii="Times New Roman" w:hAnsi="Times New Roman" w:cs="Times New Roman"/>
        </w:rPr>
      </w:pPr>
    </w:p>
    <w:p w14:paraId="7FDF9DE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толщину и количество слоев бетона или футеровки (одно- или многослойная);</w:t>
      </w:r>
    </w:p>
    <w:p w14:paraId="40B90D71" w14:textId="77777777" w:rsidR="00611966" w:rsidRPr="000B5D1E" w:rsidRDefault="00611966">
      <w:pPr>
        <w:pStyle w:val="FORMATTEXT"/>
        <w:ind w:firstLine="568"/>
        <w:jc w:val="both"/>
        <w:rPr>
          <w:rFonts w:ascii="Times New Roman" w:hAnsi="Times New Roman" w:cs="Times New Roman"/>
        </w:rPr>
      </w:pPr>
    </w:p>
    <w:p w14:paraId="16458B2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общий вес материалов и условия работы.</w:t>
      </w:r>
    </w:p>
    <w:p w14:paraId="04F94978" w14:textId="77777777" w:rsidR="00611966" w:rsidRPr="000B5D1E" w:rsidRDefault="00611966">
      <w:pPr>
        <w:pStyle w:val="FORMATTEXT"/>
        <w:ind w:firstLine="568"/>
        <w:jc w:val="both"/>
        <w:rPr>
          <w:rFonts w:ascii="Times New Roman" w:hAnsi="Times New Roman" w:cs="Times New Roman"/>
        </w:rPr>
      </w:pPr>
    </w:p>
    <w:p w14:paraId="6A84275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От выше перечисленных параметров зависит выбор формы и размеров анкера, шаг их установки. Наиболее распространенной является V-образная форма анкеров, с устройством загибов и гофр, как в плоскости изделия, так и вне плоскости (рисунок 9.11), с последующим объединением в пространственную систему, как показано на рисунке 9.8, поз.1.</w:t>
      </w:r>
    </w:p>
    <w:p w14:paraId="6AE5BE32" w14:textId="77777777" w:rsidR="00611966" w:rsidRPr="000B5D1E" w:rsidRDefault="00611966">
      <w:pPr>
        <w:pStyle w:val="FORMATTEXT"/>
        <w:ind w:firstLine="568"/>
        <w:jc w:val="both"/>
        <w:rPr>
          <w:rFonts w:ascii="Times New Roman" w:hAnsi="Times New Roman" w:cs="Times New Roman"/>
        </w:rPr>
      </w:pPr>
    </w:p>
    <w:p w14:paraId="0ABE679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При проектировании анкерных систем шаг крепления анкеров для стен, как правило, принимается равным 300-400 мм, а для сводов - 200-250 мм. К металлическим кожухам тепловых агрегатов крепление анкеров осуществляется при помощи сварки.</w:t>
      </w:r>
    </w:p>
    <w:p w14:paraId="45990D8E" w14:textId="77777777" w:rsidR="00611966" w:rsidRPr="000B5D1E" w:rsidRDefault="00611966">
      <w:pPr>
        <w:pStyle w:val="FORMATTEXT"/>
        <w:ind w:firstLine="568"/>
        <w:jc w:val="both"/>
        <w:rPr>
          <w:rFonts w:ascii="Times New Roman" w:hAnsi="Times New Roman" w:cs="Times New Roman"/>
        </w:rPr>
      </w:pPr>
    </w:p>
    <w:p w14:paraId="1BA9EA89"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10350"/>
      </w:tblGrid>
      <w:tr w:rsidR="000B5D1E" w:rsidRPr="000B5D1E" w14:paraId="29E973F3" w14:textId="77777777">
        <w:tblPrEx>
          <w:tblCellMar>
            <w:top w:w="0" w:type="dxa"/>
            <w:bottom w:w="0" w:type="dxa"/>
          </w:tblCellMar>
        </w:tblPrEx>
        <w:trPr>
          <w:jc w:val="center"/>
        </w:trPr>
        <w:tc>
          <w:tcPr>
            <w:tcW w:w="10350" w:type="dxa"/>
            <w:tcBorders>
              <w:top w:val="nil"/>
              <w:left w:val="nil"/>
              <w:bottom w:val="nil"/>
              <w:right w:val="nil"/>
            </w:tcBorders>
            <w:tcMar>
              <w:top w:w="114" w:type="dxa"/>
              <w:left w:w="28" w:type="dxa"/>
              <w:bottom w:w="114" w:type="dxa"/>
              <w:right w:w="28" w:type="dxa"/>
            </w:tcMar>
          </w:tcPr>
          <w:p w14:paraId="60975D76" w14:textId="36FA43A4"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01"/>
                <w:sz w:val="24"/>
                <w:szCs w:val="24"/>
              </w:rPr>
              <w:drawing>
                <wp:inline distT="0" distB="0" distL="0" distR="0" wp14:anchorId="6F50CE76" wp14:editId="621767E9">
                  <wp:extent cx="5493385" cy="4721860"/>
                  <wp:effectExtent l="0" t="0" r="0" b="0"/>
                  <wp:docPr id="1043" name="Рисунок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3"/>
                          <pic:cNvPicPr>
                            <a:picLocks noChangeAspect="1" noChangeArrowheads="1"/>
                          </pic:cNvPicPr>
                        </pic:nvPicPr>
                        <pic:blipFill>
                          <a:blip r:embed="rId513">
                            <a:extLst>
                              <a:ext uri="{28A0092B-C50C-407E-A947-70E740481C1C}">
                                <a14:useLocalDpi xmlns:a14="http://schemas.microsoft.com/office/drawing/2010/main" val="0"/>
                              </a:ext>
                            </a:extLst>
                          </a:blip>
                          <a:srcRect/>
                          <a:stretch>
                            <a:fillRect/>
                          </a:stretch>
                        </pic:blipFill>
                        <pic:spPr bwMode="auto">
                          <a:xfrm>
                            <a:off x="0" y="0"/>
                            <a:ext cx="5493385" cy="4721860"/>
                          </a:xfrm>
                          <a:prstGeom prst="rect">
                            <a:avLst/>
                          </a:prstGeom>
                          <a:noFill/>
                          <a:ln>
                            <a:noFill/>
                          </a:ln>
                        </pic:spPr>
                      </pic:pic>
                    </a:graphicData>
                  </a:graphic>
                </wp:inline>
              </w:drawing>
            </w:r>
          </w:p>
        </w:tc>
      </w:tr>
    </w:tbl>
    <w:p w14:paraId="7C120352" w14:textId="77777777" w:rsidR="00611966" w:rsidRPr="000B5D1E" w:rsidRDefault="00611966" w:rsidP="000B5D1E">
      <w:pPr>
        <w:pStyle w:val="FORMATTEXT"/>
        <w:rPr>
          <w:rFonts w:ascii="Times New Roman" w:hAnsi="Times New Roman" w:cs="Times New Roman"/>
        </w:rPr>
      </w:pPr>
    </w:p>
    <w:p w14:paraId="5A165D05"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i/>
          <w:iCs/>
        </w:rPr>
        <w:t>а</w:t>
      </w:r>
      <w:r w:rsidRPr="000B5D1E">
        <w:rPr>
          <w:rFonts w:ascii="Times New Roman" w:hAnsi="Times New Roman" w:cs="Times New Roman"/>
        </w:rPr>
        <w:t xml:space="preserve">), </w:t>
      </w:r>
      <w:r w:rsidRPr="000B5D1E">
        <w:rPr>
          <w:rFonts w:ascii="Times New Roman" w:hAnsi="Times New Roman" w:cs="Times New Roman"/>
          <w:i/>
          <w:iCs/>
        </w:rPr>
        <w:t>б</w:t>
      </w:r>
      <w:r w:rsidRPr="000B5D1E">
        <w:rPr>
          <w:rFonts w:ascii="Times New Roman" w:hAnsi="Times New Roman" w:cs="Times New Roman"/>
        </w:rPr>
        <w:t xml:space="preserve">), </w:t>
      </w:r>
      <w:r w:rsidRPr="000B5D1E">
        <w:rPr>
          <w:rFonts w:ascii="Times New Roman" w:hAnsi="Times New Roman" w:cs="Times New Roman"/>
          <w:i/>
          <w:iCs/>
        </w:rPr>
        <w:t>в</w:t>
      </w:r>
      <w:r w:rsidRPr="000B5D1E">
        <w:rPr>
          <w:rFonts w:ascii="Times New Roman" w:hAnsi="Times New Roman" w:cs="Times New Roman"/>
        </w:rPr>
        <w:t xml:space="preserve">), </w:t>
      </w:r>
      <w:r w:rsidRPr="000B5D1E">
        <w:rPr>
          <w:rFonts w:ascii="Times New Roman" w:hAnsi="Times New Roman" w:cs="Times New Roman"/>
          <w:i/>
          <w:iCs/>
        </w:rPr>
        <w:t>г</w:t>
      </w:r>
      <w:r w:rsidRPr="000B5D1E">
        <w:rPr>
          <w:rFonts w:ascii="Times New Roman" w:hAnsi="Times New Roman" w:cs="Times New Roman"/>
        </w:rPr>
        <w:t xml:space="preserve">) - анкеры для однослойного бетона; </w:t>
      </w:r>
      <w:r w:rsidRPr="000B5D1E">
        <w:rPr>
          <w:rFonts w:ascii="Times New Roman" w:hAnsi="Times New Roman" w:cs="Times New Roman"/>
          <w:i/>
          <w:iCs/>
        </w:rPr>
        <w:t>д</w:t>
      </w:r>
      <w:r w:rsidRPr="000B5D1E">
        <w:rPr>
          <w:rFonts w:ascii="Times New Roman" w:hAnsi="Times New Roman" w:cs="Times New Roman"/>
        </w:rPr>
        <w:t xml:space="preserve">), </w:t>
      </w:r>
      <w:r w:rsidRPr="000B5D1E">
        <w:rPr>
          <w:rFonts w:ascii="Times New Roman" w:hAnsi="Times New Roman" w:cs="Times New Roman"/>
          <w:i/>
          <w:iCs/>
        </w:rPr>
        <w:t>е</w:t>
      </w:r>
      <w:r w:rsidRPr="000B5D1E">
        <w:rPr>
          <w:rFonts w:ascii="Times New Roman" w:hAnsi="Times New Roman" w:cs="Times New Roman"/>
        </w:rPr>
        <w:t xml:space="preserve">), </w:t>
      </w:r>
      <w:r w:rsidRPr="000B5D1E">
        <w:rPr>
          <w:rFonts w:ascii="Times New Roman" w:hAnsi="Times New Roman" w:cs="Times New Roman"/>
          <w:i/>
          <w:iCs/>
        </w:rPr>
        <w:t>ж</w:t>
      </w:r>
      <w:r w:rsidRPr="000B5D1E">
        <w:rPr>
          <w:rFonts w:ascii="Times New Roman" w:hAnsi="Times New Roman" w:cs="Times New Roman"/>
        </w:rPr>
        <w:t xml:space="preserve">), </w:t>
      </w:r>
      <w:r w:rsidRPr="000B5D1E">
        <w:rPr>
          <w:rFonts w:ascii="Times New Roman" w:hAnsi="Times New Roman" w:cs="Times New Roman"/>
          <w:i/>
          <w:iCs/>
        </w:rPr>
        <w:t>з</w:t>
      </w:r>
      <w:r w:rsidRPr="000B5D1E">
        <w:rPr>
          <w:rFonts w:ascii="Times New Roman" w:hAnsi="Times New Roman" w:cs="Times New Roman"/>
        </w:rPr>
        <w:t>) - анкеры для многослойного бетона</w:t>
      </w:r>
    </w:p>
    <w:p w14:paraId="26FB68F4" w14:textId="77777777" w:rsidR="00611966" w:rsidRPr="000B5D1E" w:rsidRDefault="00611966">
      <w:pPr>
        <w:pStyle w:val="FORMATTEXT"/>
        <w:jc w:val="center"/>
        <w:rPr>
          <w:rFonts w:ascii="Times New Roman" w:hAnsi="Times New Roman" w:cs="Times New Roman"/>
        </w:rPr>
      </w:pPr>
    </w:p>
    <w:p w14:paraId="15F60DD8"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9.11 - Образцы форм металлических анкеров для крепления жаростойких футеровок к металлическим кожухам тепловых агрегатов </w:t>
      </w:r>
    </w:p>
    <w:p w14:paraId="1B7DC99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9.37 Не допускается оштукатуривать или отделывать бетонные поверхности конструкций, непосредственно нагреваемые при эксплуатации. Штукатурка на лицевой (наружной) поверхности конструкции теплового агрегата допускается только по металлической сетке.</w:t>
      </w:r>
    </w:p>
    <w:p w14:paraId="43ABB9EA" w14:textId="77777777" w:rsidR="00611966" w:rsidRPr="000B5D1E" w:rsidRDefault="00611966">
      <w:pPr>
        <w:pStyle w:val="FORMATTEXT"/>
        <w:ind w:firstLine="568"/>
        <w:jc w:val="both"/>
        <w:rPr>
          <w:rFonts w:ascii="Times New Roman" w:hAnsi="Times New Roman" w:cs="Times New Roman"/>
        </w:rPr>
      </w:pPr>
    </w:p>
    <w:p w14:paraId="2E081CD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Если жаростойкий бетон подвержен сильному истирающему воздействию со стороны рабочего пространства, то в качестве защиты от истирания рабочих поверхностей применяют:</w:t>
      </w:r>
    </w:p>
    <w:p w14:paraId="08479EAE" w14:textId="77777777" w:rsidR="00611966" w:rsidRPr="000B5D1E" w:rsidRDefault="00611966">
      <w:pPr>
        <w:pStyle w:val="FORMATTEXT"/>
        <w:ind w:firstLine="568"/>
        <w:jc w:val="both"/>
        <w:rPr>
          <w:rFonts w:ascii="Times New Roman" w:hAnsi="Times New Roman" w:cs="Times New Roman"/>
        </w:rPr>
      </w:pPr>
    </w:p>
    <w:p w14:paraId="3E9F37A0"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торкретирование слоем жаростойкого бетона по металлической кладочной сетке (диаметр 2,5-3,0 мм, ячейка 50-75 мм);</w:t>
      </w:r>
    </w:p>
    <w:p w14:paraId="7D25DAB9" w14:textId="77777777" w:rsidR="00611966" w:rsidRPr="000B5D1E" w:rsidRDefault="00611966">
      <w:pPr>
        <w:pStyle w:val="FORMATTEXT"/>
        <w:ind w:firstLine="568"/>
        <w:jc w:val="both"/>
        <w:rPr>
          <w:rFonts w:ascii="Times New Roman" w:hAnsi="Times New Roman" w:cs="Times New Roman"/>
        </w:rPr>
      </w:pPr>
    </w:p>
    <w:p w14:paraId="3044F71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облицовку сборными блоками, изготовленными из жаростойкого бетона или огнеупора с добавлением базальтовой фибры.</w:t>
      </w:r>
    </w:p>
    <w:p w14:paraId="60C858B7" w14:textId="77777777" w:rsidR="00611966" w:rsidRPr="000B5D1E" w:rsidRDefault="00611966">
      <w:pPr>
        <w:pStyle w:val="FORMATTEXT"/>
        <w:ind w:firstLine="568"/>
        <w:jc w:val="both"/>
        <w:rPr>
          <w:rFonts w:ascii="Times New Roman" w:hAnsi="Times New Roman" w:cs="Times New Roman"/>
        </w:rPr>
      </w:pPr>
    </w:p>
    <w:p w14:paraId="01004E2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(Измененная редакция, Изм. N 1). </w:t>
      </w:r>
    </w:p>
    <w:p w14:paraId="03C2262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9.38 При проектировании конструкций футеровок для цилиндрических трубчатых печей нефтедобывающей, нефтеперерабатывающей, нефтехимической и газовой промышленности в виде панелей из легкого жаростойкого бетона, формуемых на металлическом основании, необходимо предусматривать конструктивные решения, обеспечивающие кислото- и газонепроницаемость теплозащитного бетонного слоя на контакте с металлической поверхностью во избежание возникновения коррозии металла в процессе эксплуатации.</w:t>
      </w:r>
    </w:p>
    <w:p w14:paraId="4A3F4C30" w14:textId="77777777" w:rsidR="00611966" w:rsidRPr="000B5D1E" w:rsidRDefault="00611966">
      <w:pPr>
        <w:pStyle w:val="FORMATTEXT"/>
        <w:ind w:firstLine="568"/>
        <w:jc w:val="both"/>
        <w:rPr>
          <w:rFonts w:ascii="Times New Roman" w:hAnsi="Times New Roman" w:cs="Times New Roman"/>
        </w:rPr>
      </w:pPr>
    </w:p>
    <w:p w14:paraId="795AA97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Футеровка конструктивных элементов печей (панелей) из жаростойкого бетона предназначена для изоляции металлической обшивки печи от воздействия температуры и снижения теплопотерь в процессе эксплуатации печей.</w:t>
      </w:r>
    </w:p>
    <w:p w14:paraId="2624BEAF" w14:textId="77777777" w:rsidR="00611966" w:rsidRPr="000B5D1E" w:rsidRDefault="00611966">
      <w:pPr>
        <w:pStyle w:val="FORMATTEXT"/>
        <w:ind w:firstLine="568"/>
        <w:jc w:val="both"/>
        <w:rPr>
          <w:rFonts w:ascii="Times New Roman" w:hAnsi="Times New Roman" w:cs="Times New Roman"/>
        </w:rPr>
      </w:pPr>
    </w:p>
    <w:p w14:paraId="6AB401B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Поскольку жаростойкий бетон футеровок в процессе эксплуатации проявляет усадочные деформации в виде трещин, проблему изоляции металла от проникновения газов рекомендуется решать путем устройства антикоррозийной газонепроницаемой обмазки на границе раздела фаз "жаростойкий бетон - металл", которая позволяет обеспечить защиту метала от воздействия различных газов и кислот, адсорбирующих на поверхность металла.</w:t>
      </w:r>
    </w:p>
    <w:p w14:paraId="16B3720D" w14:textId="77777777" w:rsidR="00611966" w:rsidRPr="000B5D1E" w:rsidRDefault="00611966">
      <w:pPr>
        <w:pStyle w:val="FORMATTEXT"/>
        <w:ind w:firstLine="568"/>
        <w:jc w:val="both"/>
        <w:rPr>
          <w:rFonts w:ascii="Times New Roman" w:hAnsi="Times New Roman" w:cs="Times New Roman"/>
        </w:rPr>
      </w:pPr>
    </w:p>
    <w:p w14:paraId="7D2B0DA6" w14:textId="40EBB97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Для исключения попадания дымовых газов, содержащих </w:t>
      </w:r>
      <w:r w:rsidR="00E55DC2" w:rsidRPr="000B5D1E">
        <w:rPr>
          <w:rFonts w:ascii="Times New Roman" w:hAnsi="Times New Roman" w:cs="Times New Roman"/>
          <w:noProof/>
          <w:position w:val="-10"/>
        </w:rPr>
        <w:drawing>
          <wp:inline distT="0" distB="0" distL="0" distR="0" wp14:anchorId="0A0D8872" wp14:editId="5CA855AD">
            <wp:extent cx="307340" cy="218440"/>
            <wp:effectExtent l="0" t="0" r="0" b="0"/>
            <wp:docPr id="1044" name="Рисунок 1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4"/>
                    <pic:cNvPicPr>
                      <a:picLocks noChangeAspect="1" noChangeArrowheads="1"/>
                    </pic:cNvPicPr>
                  </pic:nvPicPr>
                  <pic:blipFill>
                    <a:blip r:embed="rId514">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0B5D1E">
        <w:rPr>
          <w:rFonts w:ascii="Times New Roman" w:hAnsi="Times New Roman" w:cs="Times New Roman"/>
        </w:rPr>
        <w:t xml:space="preserve">и </w:t>
      </w:r>
      <w:r w:rsidR="00E55DC2" w:rsidRPr="000B5D1E">
        <w:rPr>
          <w:rFonts w:ascii="Times New Roman" w:hAnsi="Times New Roman" w:cs="Times New Roman"/>
          <w:noProof/>
          <w:position w:val="-10"/>
        </w:rPr>
        <w:drawing>
          <wp:inline distT="0" distB="0" distL="0" distR="0" wp14:anchorId="44382F64" wp14:editId="311BB5F3">
            <wp:extent cx="307340" cy="218440"/>
            <wp:effectExtent l="0" t="0" r="0" b="0"/>
            <wp:docPr id="1045" name="Рисунок 1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5"/>
                    <pic:cNvPicPr>
                      <a:picLocks noChangeAspect="1" noChangeArrowheads="1"/>
                    </pic:cNvPicPr>
                  </pic:nvPicPr>
                  <pic:blipFill>
                    <a:blip r:embed="rId515">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0B5D1E">
        <w:rPr>
          <w:rFonts w:ascii="Times New Roman" w:hAnsi="Times New Roman" w:cs="Times New Roman"/>
        </w:rPr>
        <w:t>, на металлические поверхности оснований панелей и армирующих деталей, последние перед укладкой жаростойких бетонных смесей рекомендуется покрыть антикоррозионной газонепроницаемой обмазкой в виде промежуточного слоя (рисунок 9.12).</w:t>
      </w:r>
    </w:p>
    <w:p w14:paraId="77B78A98" w14:textId="77777777" w:rsidR="00611966" w:rsidRPr="000B5D1E" w:rsidRDefault="00611966">
      <w:pPr>
        <w:pStyle w:val="FORMATTEXT"/>
        <w:ind w:firstLine="568"/>
        <w:jc w:val="both"/>
        <w:rPr>
          <w:rFonts w:ascii="Times New Roman" w:hAnsi="Times New Roman" w:cs="Times New Roman"/>
        </w:rPr>
      </w:pPr>
    </w:p>
    <w:p w14:paraId="574CDBA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Газонепроницаемую обмазку следует наносить на металлические поверхности методом набрызга (торкретом) за 2-3 прохода при толщине каждого слоя не менее 3 мм или вручную. При этом необходимо обеспечить сплошность нанесения обмазки по всей площади защищаемой металлической поверхности.</w:t>
      </w:r>
    </w:p>
    <w:p w14:paraId="3A92BDC7" w14:textId="77777777" w:rsidR="00611966" w:rsidRPr="000B5D1E" w:rsidRDefault="00611966">
      <w:pPr>
        <w:pStyle w:val="FORMATTEXT"/>
        <w:ind w:firstLine="568"/>
        <w:jc w:val="both"/>
        <w:rPr>
          <w:rFonts w:ascii="Times New Roman" w:hAnsi="Times New Roman" w:cs="Times New Roman"/>
        </w:rPr>
      </w:pPr>
    </w:p>
    <w:p w14:paraId="2A8752A9" w14:textId="77777777" w:rsidR="00611966" w:rsidRPr="000B5D1E" w:rsidRDefault="00611966">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8400"/>
      </w:tblGrid>
      <w:tr w:rsidR="000B5D1E" w:rsidRPr="000B5D1E" w14:paraId="1B3AD82E" w14:textId="77777777">
        <w:tblPrEx>
          <w:tblCellMar>
            <w:top w:w="0" w:type="dxa"/>
            <w:bottom w:w="0" w:type="dxa"/>
          </w:tblCellMar>
        </w:tblPrEx>
        <w:trPr>
          <w:jc w:val="center"/>
        </w:trPr>
        <w:tc>
          <w:tcPr>
            <w:tcW w:w="8400" w:type="dxa"/>
            <w:tcBorders>
              <w:top w:val="nil"/>
              <w:left w:val="nil"/>
              <w:bottom w:val="nil"/>
              <w:right w:val="nil"/>
            </w:tcBorders>
            <w:tcMar>
              <w:top w:w="114" w:type="dxa"/>
              <w:left w:w="28" w:type="dxa"/>
              <w:bottom w:w="114" w:type="dxa"/>
              <w:right w:w="28" w:type="dxa"/>
            </w:tcMar>
          </w:tcPr>
          <w:p w14:paraId="247AEF4B" w14:textId="4F1AB5C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68"/>
                <w:sz w:val="24"/>
                <w:szCs w:val="24"/>
              </w:rPr>
              <w:lastRenderedPageBreak/>
              <w:drawing>
                <wp:inline distT="0" distB="0" distL="0" distR="0" wp14:anchorId="3A7EEF16" wp14:editId="41B4C5F2">
                  <wp:extent cx="4674235" cy="1678940"/>
                  <wp:effectExtent l="0" t="0" r="0" b="0"/>
                  <wp:docPr id="1046" name="Рисунок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
                          <pic:cNvPicPr>
                            <a:picLocks noChangeAspect="1" noChangeArrowheads="1"/>
                          </pic:cNvPicPr>
                        </pic:nvPicPr>
                        <pic:blipFill>
                          <a:blip r:embed="rId516">
                            <a:extLst>
                              <a:ext uri="{28A0092B-C50C-407E-A947-70E740481C1C}">
                                <a14:useLocalDpi xmlns:a14="http://schemas.microsoft.com/office/drawing/2010/main" val="0"/>
                              </a:ext>
                            </a:extLst>
                          </a:blip>
                          <a:srcRect/>
                          <a:stretch>
                            <a:fillRect/>
                          </a:stretch>
                        </pic:blipFill>
                        <pic:spPr bwMode="auto">
                          <a:xfrm>
                            <a:off x="0" y="0"/>
                            <a:ext cx="4674235" cy="1678940"/>
                          </a:xfrm>
                          <a:prstGeom prst="rect">
                            <a:avLst/>
                          </a:prstGeom>
                          <a:noFill/>
                          <a:ln>
                            <a:noFill/>
                          </a:ln>
                        </pic:spPr>
                      </pic:pic>
                    </a:graphicData>
                  </a:graphic>
                </wp:inline>
              </w:drawing>
            </w:r>
          </w:p>
        </w:tc>
      </w:tr>
    </w:tbl>
    <w:p w14:paraId="3B841E93"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695BA47"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49181D92"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Рисунок 9.12 - Фрагмент футеровки цилиндрической трубчатой печи панелей из легкого жаростойкого бетона, формуемой на металлическом основании </w:t>
      </w:r>
    </w:p>
    <w:p w14:paraId="3D33337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качестве антикоррозионной газонепроницаемой обмазки применяют гидроизоляционные смеси на расширяющих добавках со следующими характеристиками:</w:t>
      </w:r>
    </w:p>
    <w:p w14:paraId="704A5CBB" w14:textId="77777777" w:rsidR="00611966" w:rsidRPr="000B5D1E" w:rsidRDefault="00611966">
      <w:pPr>
        <w:pStyle w:val="FORMATTEXT"/>
        <w:ind w:firstLine="568"/>
        <w:jc w:val="both"/>
        <w:rPr>
          <w:rFonts w:ascii="Times New Roman" w:hAnsi="Times New Roman" w:cs="Times New Roman"/>
        </w:rPr>
      </w:pPr>
    </w:p>
    <w:p w14:paraId="6FD45F7A" w14:textId="638D6E42"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средняя плотность 1800-2000 кг/м</w:t>
      </w:r>
      <w:r w:rsidR="00E55DC2" w:rsidRPr="000B5D1E">
        <w:rPr>
          <w:rFonts w:ascii="Times New Roman" w:hAnsi="Times New Roman" w:cs="Times New Roman"/>
          <w:noProof/>
          <w:position w:val="-10"/>
        </w:rPr>
        <w:drawing>
          <wp:inline distT="0" distB="0" distL="0" distR="0" wp14:anchorId="32A6FE14" wp14:editId="726D3B6B">
            <wp:extent cx="102235" cy="218440"/>
            <wp:effectExtent l="0" t="0" r="0" b="0"/>
            <wp:docPr id="1047" name="Рисунок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w:t>
      </w:r>
    </w:p>
    <w:p w14:paraId="415FBABD" w14:textId="77777777" w:rsidR="00611966" w:rsidRPr="000B5D1E" w:rsidRDefault="00611966">
      <w:pPr>
        <w:pStyle w:val="FORMATTEXT"/>
        <w:ind w:firstLine="568"/>
        <w:jc w:val="both"/>
        <w:rPr>
          <w:rFonts w:ascii="Times New Roman" w:hAnsi="Times New Roman" w:cs="Times New Roman"/>
        </w:rPr>
      </w:pPr>
    </w:p>
    <w:p w14:paraId="108BC26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предел прочности на изгиб/сжатие, МПа, в возрасте:</w:t>
      </w:r>
    </w:p>
    <w:p w14:paraId="5CAD7F72" w14:textId="77777777" w:rsidR="00611966" w:rsidRPr="000B5D1E" w:rsidRDefault="00611966">
      <w:pPr>
        <w:pStyle w:val="FORMATTEXT"/>
        <w:ind w:firstLine="568"/>
        <w:jc w:val="both"/>
        <w:rPr>
          <w:rFonts w:ascii="Times New Roman" w:hAnsi="Times New Roman" w:cs="Times New Roman"/>
        </w:rPr>
      </w:pPr>
    </w:p>
    <w:p w14:paraId="06FF21B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1 сут - 2,0/17,0,</w:t>
      </w:r>
    </w:p>
    <w:p w14:paraId="04BC3EA6" w14:textId="77777777" w:rsidR="00611966" w:rsidRPr="000B5D1E" w:rsidRDefault="00611966">
      <w:pPr>
        <w:pStyle w:val="FORMATTEXT"/>
        <w:ind w:firstLine="568"/>
        <w:jc w:val="both"/>
        <w:rPr>
          <w:rFonts w:ascii="Times New Roman" w:hAnsi="Times New Roman" w:cs="Times New Roman"/>
        </w:rPr>
      </w:pPr>
    </w:p>
    <w:p w14:paraId="44BC1463"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7 сут - 4,0/40,0,</w:t>
      </w:r>
    </w:p>
    <w:p w14:paraId="7E66E8A3" w14:textId="77777777" w:rsidR="00611966" w:rsidRPr="000B5D1E" w:rsidRDefault="00611966">
      <w:pPr>
        <w:pStyle w:val="FORMATTEXT"/>
        <w:ind w:firstLine="568"/>
        <w:jc w:val="both"/>
        <w:rPr>
          <w:rFonts w:ascii="Times New Roman" w:hAnsi="Times New Roman" w:cs="Times New Roman"/>
        </w:rPr>
      </w:pPr>
    </w:p>
    <w:p w14:paraId="4CF7AA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28 сут - 6,0/55,0;</w:t>
      </w:r>
    </w:p>
    <w:p w14:paraId="545F6DFB" w14:textId="77777777" w:rsidR="00611966" w:rsidRPr="000B5D1E" w:rsidRDefault="00611966">
      <w:pPr>
        <w:pStyle w:val="FORMATTEXT"/>
        <w:ind w:firstLine="568"/>
        <w:jc w:val="both"/>
        <w:rPr>
          <w:rFonts w:ascii="Times New Roman" w:hAnsi="Times New Roman" w:cs="Times New Roman"/>
        </w:rPr>
      </w:pPr>
    </w:p>
    <w:p w14:paraId="6C0B204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марка по водонепроницаемости W20;</w:t>
      </w:r>
    </w:p>
    <w:p w14:paraId="01E24BCB" w14:textId="77777777" w:rsidR="00611966" w:rsidRPr="000B5D1E" w:rsidRDefault="00611966">
      <w:pPr>
        <w:pStyle w:val="FORMATTEXT"/>
        <w:ind w:firstLine="568"/>
        <w:jc w:val="both"/>
        <w:rPr>
          <w:rFonts w:ascii="Times New Roman" w:hAnsi="Times New Roman" w:cs="Times New Roman"/>
        </w:rPr>
      </w:pPr>
    </w:p>
    <w:p w14:paraId="618251E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марка по морозостойкости F200;</w:t>
      </w:r>
    </w:p>
    <w:p w14:paraId="5F8E1797" w14:textId="77777777" w:rsidR="00611966" w:rsidRPr="000B5D1E" w:rsidRDefault="00611966">
      <w:pPr>
        <w:pStyle w:val="FORMATTEXT"/>
        <w:ind w:firstLine="568"/>
        <w:jc w:val="both"/>
        <w:rPr>
          <w:rFonts w:ascii="Times New Roman" w:hAnsi="Times New Roman" w:cs="Times New Roman"/>
        </w:rPr>
      </w:pPr>
    </w:p>
    <w:p w14:paraId="692BDD8F" w14:textId="7BF231F8"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 сульфатостойкость с содержанием сульфатов в пересчете на ионы </w:t>
      </w:r>
      <w:r w:rsidR="00E55DC2" w:rsidRPr="000B5D1E">
        <w:rPr>
          <w:rFonts w:ascii="Times New Roman" w:hAnsi="Times New Roman" w:cs="Times New Roman"/>
          <w:noProof/>
          <w:position w:val="-10"/>
        </w:rPr>
        <w:drawing>
          <wp:inline distT="0" distB="0" distL="0" distR="0" wp14:anchorId="4B6E0BFF" wp14:editId="048BA2D3">
            <wp:extent cx="307340" cy="218440"/>
            <wp:effectExtent l="0" t="0" r="0" b="0"/>
            <wp:docPr id="1048" name="Рисунок 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8"/>
                    <pic:cNvPicPr>
                      <a:picLocks noChangeAspect="1" noChangeArrowheads="1"/>
                    </pic:cNvPicPr>
                  </pic:nvPicPr>
                  <pic:blipFill>
                    <a:blip r:embed="rId517">
                      <a:extLst>
                        <a:ext uri="{28A0092B-C50C-407E-A947-70E740481C1C}">
                          <a14:useLocalDpi xmlns:a14="http://schemas.microsoft.com/office/drawing/2010/main" val="0"/>
                        </a:ext>
                      </a:extLst>
                    </a:blip>
                    <a:srcRect/>
                    <a:stretch>
                      <a:fillRect/>
                    </a:stretch>
                  </pic:blipFill>
                  <pic:spPr bwMode="auto">
                    <a:xfrm>
                      <a:off x="0" y="0"/>
                      <a:ext cx="307340" cy="218440"/>
                    </a:xfrm>
                    <a:prstGeom prst="rect">
                      <a:avLst/>
                    </a:prstGeom>
                    <a:noFill/>
                    <a:ln>
                      <a:noFill/>
                    </a:ln>
                  </pic:spPr>
                </pic:pic>
              </a:graphicData>
            </a:graphic>
          </wp:inline>
        </w:drawing>
      </w:r>
      <w:r w:rsidRPr="000B5D1E">
        <w:rPr>
          <w:rFonts w:ascii="Times New Roman" w:hAnsi="Times New Roman" w:cs="Times New Roman"/>
        </w:rPr>
        <w:t>до 5000 мг/л;</w:t>
      </w:r>
    </w:p>
    <w:p w14:paraId="52DFB1C2" w14:textId="77777777" w:rsidR="00611966" w:rsidRPr="000B5D1E" w:rsidRDefault="00611966">
      <w:pPr>
        <w:pStyle w:val="FORMATTEXT"/>
        <w:ind w:firstLine="568"/>
        <w:jc w:val="both"/>
        <w:rPr>
          <w:rFonts w:ascii="Times New Roman" w:hAnsi="Times New Roman" w:cs="Times New Roman"/>
        </w:rPr>
      </w:pPr>
    </w:p>
    <w:p w14:paraId="6AB32E26" w14:textId="43971D23"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газопроницаемость 0,0238-0,0509 см</w:t>
      </w:r>
      <w:r w:rsidR="00E55DC2" w:rsidRPr="000B5D1E">
        <w:rPr>
          <w:rFonts w:ascii="Times New Roman" w:hAnsi="Times New Roman" w:cs="Times New Roman"/>
          <w:noProof/>
          <w:position w:val="-10"/>
        </w:rPr>
        <w:drawing>
          <wp:inline distT="0" distB="0" distL="0" distR="0" wp14:anchorId="57CF2175" wp14:editId="0F68D3EE">
            <wp:extent cx="102235" cy="218440"/>
            <wp:effectExtent l="0" t="0" r="0" b="0"/>
            <wp:docPr id="1049" name="Рисунок 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235" cy="218440"/>
                    </a:xfrm>
                    <a:prstGeom prst="rect">
                      <a:avLst/>
                    </a:prstGeom>
                    <a:noFill/>
                    <a:ln>
                      <a:noFill/>
                    </a:ln>
                  </pic:spPr>
                </pic:pic>
              </a:graphicData>
            </a:graphic>
          </wp:inline>
        </w:drawing>
      </w:r>
      <w:r w:rsidRPr="000B5D1E">
        <w:rPr>
          <w:rFonts w:ascii="Times New Roman" w:hAnsi="Times New Roman" w:cs="Times New Roman"/>
        </w:rPr>
        <w:t>/с.</w:t>
      </w:r>
    </w:p>
    <w:p w14:paraId="76FE5D5D" w14:textId="77777777" w:rsidR="00611966" w:rsidRPr="000B5D1E" w:rsidRDefault="00611966">
      <w:pPr>
        <w:pStyle w:val="FORMATTEXT"/>
        <w:ind w:firstLine="568"/>
        <w:jc w:val="both"/>
        <w:rPr>
          <w:rFonts w:ascii="Times New Roman" w:hAnsi="Times New Roman" w:cs="Times New Roman"/>
        </w:rPr>
      </w:pPr>
    </w:p>
    <w:p w14:paraId="1750B8C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9.38а Не допускается установка монтажных петель со стороны нагреваемой поверхности сборных конструкций и изделий из жаростойких бетонов, если температура монтажных петель при эксплуатации конструкции или изделия превышает предельно допустимую температуру применения стали, из которой изготовлены петли.</w:t>
      </w:r>
    </w:p>
    <w:p w14:paraId="0ECCF3F9" w14:textId="77777777" w:rsidR="00611966" w:rsidRPr="000B5D1E" w:rsidRDefault="00611966">
      <w:pPr>
        <w:pStyle w:val="FORMATTEXT"/>
        <w:ind w:firstLine="568"/>
        <w:jc w:val="both"/>
        <w:rPr>
          <w:rFonts w:ascii="Times New Roman" w:hAnsi="Times New Roman" w:cs="Times New Roman"/>
        </w:rPr>
      </w:pPr>
    </w:p>
    <w:p w14:paraId="67B856D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9.38б Для конструкций, работающих при воздействии температуры выше 50°С, необходимо предусматривать защиту наружной поверхности бетона от периодического замачивания, если процесс замачивания возможен при эксплуатации. При этом целесообразно применение оштукатуривания гидроизоляционным покрытием по металлической сетке </w:t>
      </w:r>
      <w:r w:rsidRPr="000B5D1E">
        <w:rPr>
          <w:rFonts w:ascii="Times New Roman" w:hAnsi="Times New Roman" w:cs="Times New Roman"/>
        </w:rPr>
        <w:lastRenderedPageBreak/>
        <w:t>снаружи теплового агрегата либо устройство наружной армированной набетонки из напрягающего бетона согласно пункту 5.8.10 СП 70.13330.2012.</w:t>
      </w:r>
    </w:p>
    <w:p w14:paraId="25E88FEF" w14:textId="77777777" w:rsidR="00611966" w:rsidRPr="000B5D1E" w:rsidRDefault="00611966">
      <w:pPr>
        <w:pStyle w:val="FORMATTEXT"/>
        <w:ind w:firstLine="568"/>
        <w:jc w:val="both"/>
        <w:rPr>
          <w:rFonts w:ascii="Times New Roman" w:hAnsi="Times New Roman" w:cs="Times New Roman"/>
        </w:rPr>
      </w:pPr>
    </w:p>
    <w:p w14:paraId="65E69A2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9.38а, 9.38б (Введены дополнительно, Изм. N 1).</w:t>
      </w:r>
    </w:p>
    <w:p w14:paraId="5AB43A82" w14:textId="77777777" w:rsidR="00611966" w:rsidRPr="000B5D1E" w:rsidRDefault="00611966">
      <w:pPr>
        <w:pStyle w:val="FORMATTEXT"/>
        <w:ind w:firstLine="568"/>
        <w:jc w:val="both"/>
        <w:rPr>
          <w:rFonts w:ascii="Times New Roman" w:hAnsi="Times New Roman" w:cs="Times New Roman"/>
        </w:rPr>
      </w:pPr>
    </w:p>
    <w:p w14:paraId="4F35687D" w14:textId="77777777" w:rsidR="00611966" w:rsidRPr="000B5D1E" w:rsidRDefault="00611966">
      <w:pPr>
        <w:pStyle w:val="FORMATTEXT"/>
        <w:ind w:firstLine="568"/>
        <w:jc w:val="both"/>
        <w:rPr>
          <w:rFonts w:ascii="Times New Roman" w:hAnsi="Times New Roman" w:cs="Times New Roman"/>
        </w:rPr>
      </w:pPr>
    </w:p>
    <w:p w14:paraId="4EF66664"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3Требования, указываемые в проектах</w:instrText>
      </w:r>
      <w:r w:rsidRPr="000B5D1E">
        <w:rPr>
          <w:rFonts w:ascii="Times New Roman" w:hAnsi="Times New Roman" w:cs="Times New Roman"/>
        </w:rPr>
        <w:instrText>"</w:instrText>
      </w:r>
      <w:r>
        <w:rPr>
          <w:rFonts w:ascii="Times New Roman" w:hAnsi="Times New Roman" w:cs="Times New Roman"/>
        </w:rPr>
        <w:fldChar w:fldCharType="end"/>
      </w:r>
    </w:p>
    <w:p w14:paraId="5DC2E225" w14:textId="77777777" w:rsidR="00611966" w:rsidRPr="000B5D1E" w:rsidRDefault="00611966">
      <w:pPr>
        <w:pStyle w:val="HEADERTEXT"/>
        <w:rPr>
          <w:rFonts w:ascii="Times New Roman" w:hAnsi="Times New Roman" w:cs="Times New Roman"/>
          <w:b/>
          <w:bCs/>
          <w:color w:val="auto"/>
        </w:rPr>
      </w:pPr>
    </w:p>
    <w:p w14:paraId="186A7ACA"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Требования, указываемые в проектах </w:t>
      </w:r>
    </w:p>
    <w:p w14:paraId="47F5469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9.39 В рабочих чертежах конструкций или в пояснительной записке к проекту должны быть указаны:</w:t>
      </w:r>
    </w:p>
    <w:p w14:paraId="27A1D2F8" w14:textId="77777777" w:rsidR="00611966" w:rsidRPr="000B5D1E" w:rsidRDefault="00611966">
      <w:pPr>
        <w:pStyle w:val="FORMATTEXT"/>
        <w:ind w:firstLine="568"/>
        <w:jc w:val="both"/>
        <w:rPr>
          <w:rFonts w:ascii="Times New Roman" w:hAnsi="Times New Roman" w:cs="Times New Roman"/>
        </w:rPr>
      </w:pPr>
    </w:p>
    <w:p w14:paraId="06272BD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наибольшая температура нагрева конструкции при эксплуатации, принятая в расчете;</w:t>
      </w:r>
    </w:p>
    <w:p w14:paraId="27C9B657" w14:textId="77777777" w:rsidR="00611966" w:rsidRPr="000B5D1E" w:rsidRDefault="00611966">
      <w:pPr>
        <w:pStyle w:val="FORMATTEXT"/>
        <w:ind w:firstLine="568"/>
        <w:jc w:val="both"/>
        <w:rPr>
          <w:rFonts w:ascii="Times New Roman" w:hAnsi="Times New Roman" w:cs="Times New Roman"/>
        </w:rPr>
      </w:pPr>
    </w:p>
    <w:p w14:paraId="0064FC4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вид и класс бетона по предельно допустимой температуре применения;</w:t>
      </w:r>
    </w:p>
    <w:p w14:paraId="3D2EED03" w14:textId="77777777" w:rsidR="00611966" w:rsidRPr="000B5D1E" w:rsidRDefault="00611966">
      <w:pPr>
        <w:pStyle w:val="FORMATTEXT"/>
        <w:ind w:firstLine="568"/>
        <w:jc w:val="both"/>
        <w:rPr>
          <w:rFonts w:ascii="Times New Roman" w:hAnsi="Times New Roman" w:cs="Times New Roman"/>
        </w:rPr>
      </w:pPr>
    </w:p>
    <w:p w14:paraId="4C474EE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класс бетона по прочности на сжатие и требуемая прочность бетона при температуре во время эксплуатации;</w:t>
      </w:r>
    </w:p>
    <w:p w14:paraId="66ABC338" w14:textId="77777777" w:rsidR="00611966" w:rsidRPr="000B5D1E" w:rsidRDefault="00611966">
      <w:pPr>
        <w:pStyle w:val="FORMATTEXT"/>
        <w:ind w:firstLine="568"/>
        <w:jc w:val="both"/>
        <w:rPr>
          <w:rFonts w:ascii="Times New Roman" w:hAnsi="Times New Roman" w:cs="Times New Roman"/>
        </w:rPr>
      </w:pPr>
    </w:p>
    <w:p w14:paraId="666D357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виды (классы) арматуры и марка жаростойкой стали;</w:t>
      </w:r>
    </w:p>
    <w:p w14:paraId="06A96603" w14:textId="77777777" w:rsidR="00611966" w:rsidRPr="000B5D1E" w:rsidRDefault="00611966">
      <w:pPr>
        <w:pStyle w:val="FORMATTEXT"/>
        <w:ind w:firstLine="568"/>
        <w:jc w:val="both"/>
        <w:rPr>
          <w:rFonts w:ascii="Times New Roman" w:hAnsi="Times New Roman" w:cs="Times New Roman"/>
        </w:rPr>
      </w:pPr>
    </w:p>
    <w:p w14:paraId="2BBB28A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объемный вес (для легкого жаростойкого бетона);</w:t>
      </w:r>
    </w:p>
    <w:p w14:paraId="461364E9" w14:textId="77777777" w:rsidR="00611966" w:rsidRPr="000B5D1E" w:rsidRDefault="00611966">
      <w:pPr>
        <w:pStyle w:val="FORMATTEXT"/>
        <w:ind w:firstLine="568"/>
        <w:jc w:val="both"/>
        <w:rPr>
          <w:rFonts w:ascii="Times New Roman" w:hAnsi="Times New Roman" w:cs="Times New Roman"/>
        </w:rPr>
      </w:pPr>
    </w:p>
    <w:p w14:paraId="71131B1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наличие (отсутствие), вид увлажнения бетона и его периодичность при эксплуатации;</w:t>
      </w:r>
    </w:p>
    <w:p w14:paraId="0503BA32" w14:textId="77777777" w:rsidR="00611966" w:rsidRPr="000B5D1E" w:rsidRDefault="00611966">
      <w:pPr>
        <w:pStyle w:val="FORMATTEXT"/>
        <w:ind w:firstLine="568"/>
        <w:jc w:val="both"/>
        <w:rPr>
          <w:rFonts w:ascii="Times New Roman" w:hAnsi="Times New Roman" w:cs="Times New Roman"/>
        </w:rPr>
      </w:pPr>
    </w:p>
    <w:p w14:paraId="7B0ACC7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прочность бетона при отпуске сборных элементов предприятием-изготовителем;</w:t>
      </w:r>
    </w:p>
    <w:p w14:paraId="68536CFD" w14:textId="77777777" w:rsidR="00611966" w:rsidRPr="000B5D1E" w:rsidRDefault="00611966">
      <w:pPr>
        <w:pStyle w:val="FORMATTEXT"/>
        <w:ind w:firstLine="568"/>
        <w:jc w:val="both"/>
        <w:rPr>
          <w:rFonts w:ascii="Times New Roman" w:hAnsi="Times New Roman" w:cs="Times New Roman"/>
        </w:rPr>
      </w:pPr>
    </w:p>
    <w:p w14:paraId="63890BB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способы обетонировки стыков и узлов, марка и состав раствора для заполнения швов в стыках элементов;</w:t>
      </w:r>
    </w:p>
    <w:p w14:paraId="1B9425BB" w14:textId="77777777" w:rsidR="00611966" w:rsidRPr="000B5D1E" w:rsidRDefault="00611966">
      <w:pPr>
        <w:pStyle w:val="FORMATTEXT"/>
        <w:ind w:firstLine="568"/>
        <w:jc w:val="both"/>
        <w:rPr>
          <w:rFonts w:ascii="Times New Roman" w:hAnsi="Times New Roman" w:cs="Times New Roman"/>
        </w:rPr>
      </w:pPr>
    </w:p>
    <w:p w14:paraId="1D78492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при применении жаростойкого фибробетона - вид фибры, классы и марки фибробетона (в том числе класс по остаточной прочности на растяжение), а в случае необходимости - приводить требования к технологическим приемам изготовления, обеспечивающим требуемые свойства фибробетона.</w:t>
      </w:r>
    </w:p>
    <w:p w14:paraId="2A9A5ACB" w14:textId="77777777" w:rsidR="00611966" w:rsidRPr="000B5D1E" w:rsidRDefault="00611966">
      <w:pPr>
        <w:pStyle w:val="FORMATTEXT"/>
        <w:ind w:firstLine="568"/>
        <w:jc w:val="both"/>
        <w:rPr>
          <w:rFonts w:ascii="Times New Roman" w:hAnsi="Times New Roman" w:cs="Times New Roman"/>
        </w:rPr>
      </w:pPr>
    </w:p>
    <w:p w14:paraId="7E99F57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(Измененная редакция, Изм. N 1).</w:t>
      </w:r>
    </w:p>
    <w:p w14:paraId="736B8AC8" w14:textId="77777777" w:rsidR="00611966" w:rsidRPr="000B5D1E" w:rsidRDefault="00611966">
      <w:pPr>
        <w:pStyle w:val="FORMATTEXT"/>
        <w:ind w:firstLine="568"/>
        <w:jc w:val="both"/>
        <w:rPr>
          <w:rFonts w:ascii="Times New Roman" w:hAnsi="Times New Roman" w:cs="Times New Roman"/>
        </w:rPr>
      </w:pPr>
    </w:p>
    <w:p w14:paraId="7FB81ADB" w14:textId="77777777" w:rsidR="00611966" w:rsidRPr="000B5D1E" w:rsidRDefault="00611966">
      <w:pPr>
        <w:pStyle w:val="FORMATTEXT"/>
        <w:ind w:firstLine="568"/>
        <w:jc w:val="both"/>
        <w:rPr>
          <w:rFonts w:ascii="Times New Roman" w:hAnsi="Times New Roman" w:cs="Times New Roman"/>
        </w:rPr>
      </w:pPr>
    </w:p>
    <w:p w14:paraId="54EB3BAB"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3Требования по ограничению предельных отклонений размеров конструкций и изделий из жаростойкого бетона от номинальных (проектных) значений</w:instrText>
      </w:r>
      <w:r w:rsidRPr="000B5D1E">
        <w:rPr>
          <w:rFonts w:ascii="Times New Roman" w:hAnsi="Times New Roman" w:cs="Times New Roman"/>
        </w:rPr>
        <w:instrText>"</w:instrText>
      </w:r>
      <w:r>
        <w:rPr>
          <w:rFonts w:ascii="Times New Roman" w:hAnsi="Times New Roman" w:cs="Times New Roman"/>
        </w:rPr>
        <w:fldChar w:fldCharType="end"/>
      </w:r>
    </w:p>
    <w:p w14:paraId="5F5CEF8D" w14:textId="77777777" w:rsidR="00611966" w:rsidRPr="000B5D1E" w:rsidRDefault="00611966">
      <w:pPr>
        <w:pStyle w:val="HEADERTEXT"/>
        <w:rPr>
          <w:rFonts w:ascii="Times New Roman" w:hAnsi="Times New Roman" w:cs="Times New Roman"/>
          <w:b/>
          <w:bCs/>
          <w:color w:val="auto"/>
        </w:rPr>
      </w:pPr>
    </w:p>
    <w:p w14:paraId="0B5EEBA9"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Требования по ограничению предельных отклонений размеров конструкций и изделий из жаростойкого бетона от номинальных (проектных) значений</w:t>
      </w:r>
    </w:p>
    <w:p w14:paraId="53837A66" w14:textId="77777777" w:rsidR="000B5D1E" w:rsidRDefault="000B5D1E">
      <w:pPr>
        <w:pStyle w:val="FORMATTEXT"/>
        <w:ind w:firstLine="568"/>
        <w:jc w:val="both"/>
        <w:rPr>
          <w:rFonts w:ascii="Times New Roman" w:hAnsi="Times New Roman" w:cs="Times New Roman"/>
        </w:rPr>
      </w:pPr>
    </w:p>
    <w:p w14:paraId="75FB8A3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9.40 Контроль точности геометрических параметров конструкций и изделий из жаростойкого бетона является обязательной составной частью контроля качества и проводится посредством сопоставления действительных значений параметров и характеристик точности с установленными в проектах и нормативах.</w:t>
      </w:r>
    </w:p>
    <w:p w14:paraId="4DF38201" w14:textId="77777777" w:rsidR="00611966" w:rsidRPr="000B5D1E" w:rsidRDefault="00611966">
      <w:pPr>
        <w:pStyle w:val="FORMATTEXT"/>
        <w:ind w:firstLine="568"/>
        <w:jc w:val="both"/>
        <w:rPr>
          <w:rFonts w:ascii="Times New Roman" w:hAnsi="Times New Roman" w:cs="Times New Roman"/>
        </w:rPr>
      </w:pPr>
    </w:p>
    <w:p w14:paraId="11CF489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9.41 Предельные отклонения размеров бетонных и железобетонных конструкций и изделий из жаростойкого бетона от номинальных значений не должны превышать указанных в таблице 9.4 в зависимости от вида и размеров конструкций и изделий.</w:t>
      </w:r>
    </w:p>
    <w:p w14:paraId="582095BB" w14:textId="77777777" w:rsidR="00611966" w:rsidRPr="000B5D1E" w:rsidRDefault="00611966">
      <w:pPr>
        <w:pStyle w:val="FORMATTEXT"/>
        <w:ind w:firstLine="568"/>
        <w:jc w:val="both"/>
        <w:rPr>
          <w:rFonts w:ascii="Times New Roman" w:hAnsi="Times New Roman" w:cs="Times New Roman"/>
        </w:rPr>
      </w:pPr>
    </w:p>
    <w:p w14:paraId="751D0EB5"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lastRenderedPageBreak/>
        <w:t>Таблица 9.4</w:t>
      </w:r>
    </w:p>
    <w:p w14:paraId="76CA258B"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1950"/>
        <w:gridCol w:w="2265"/>
        <w:gridCol w:w="1560"/>
        <w:gridCol w:w="1140"/>
        <w:gridCol w:w="1275"/>
        <w:gridCol w:w="1125"/>
      </w:tblGrid>
      <w:tr w:rsidR="000B5D1E" w:rsidRPr="000B5D1E" w14:paraId="6AEE1ACC"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0F46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Вид конструкции и изделия </w:t>
            </w:r>
          </w:p>
        </w:tc>
        <w:tc>
          <w:tcPr>
            <w:tcW w:w="156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FD35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Номинальная </w:t>
            </w:r>
          </w:p>
        </w:tc>
        <w:tc>
          <w:tcPr>
            <w:tcW w:w="3540"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F0F4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Предельные отклонения, мм </w:t>
            </w:r>
          </w:p>
        </w:tc>
      </w:tr>
      <w:tr w:rsidR="000B5D1E" w:rsidRPr="000B5D1E" w14:paraId="42B2BCC7"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B86E883" w14:textId="77777777" w:rsidR="00611966" w:rsidRPr="000B5D1E" w:rsidRDefault="00611966">
            <w:pPr>
              <w:pStyle w:val="FORMATTEXT"/>
              <w:jc w:val="center"/>
              <w:rPr>
                <w:rFonts w:ascii="Times New Roman" w:hAnsi="Times New Roman" w:cs="Times New Roman"/>
                <w:sz w:val="18"/>
                <w:szCs w:val="18"/>
              </w:rPr>
            </w:pPr>
          </w:p>
        </w:tc>
        <w:tc>
          <w:tcPr>
            <w:tcW w:w="156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92D2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длина или диаметр конструкции и изделия, мм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AA8A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 длине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18695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 ширине, высоте или диаметру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32E6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 высоте сечения или толщине </w:t>
            </w:r>
          </w:p>
        </w:tc>
      </w:tr>
      <w:tr w:rsidR="000B5D1E" w:rsidRPr="000B5D1E" w14:paraId="790CE8C9"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00FAC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 Днища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6A09D7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Несущие плиты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C6F3B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4000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819B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32025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91CA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31D6CB16"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7F4B5E2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алюминиевых и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67F72E" w14:textId="77777777" w:rsidR="00611966" w:rsidRPr="000B5D1E" w:rsidRDefault="00611966">
            <w:pPr>
              <w:pStyle w:val="FORMATTEXT"/>
              <w:rPr>
                <w:rFonts w:ascii="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48260A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4000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C392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275" w:type="dxa"/>
            <w:tcBorders>
              <w:top w:val="nil"/>
              <w:left w:val="single" w:sz="6" w:space="0" w:color="auto"/>
              <w:bottom w:val="nil"/>
              <w:right w:val="single" w:sz="6" w:space="0" w:color="auto"/>
            </w:tcBorders>
            <w:tcMar>
              <w:top w:w="114" w:type="dxa"/>
              <w:left w:w="28" w:type="dxa"/>
              <w:bottom w:w="114" w:type="dxa"/>
              <w:right w:w="28" w:type="dxa"/>
            </w:tcMar>
          </w:tcPr>
          <w:p w14:paraId="11E4C209"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0FF47FC8"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ECA8F7E"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1839E4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магниевых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ECF27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Теплоизоляционные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1EEC5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1600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5CA9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+6 </w:t>
            </w:r>
          </w:p>
        </w:tc>
        <w:tc>
          <w:tcPr>
            <w:tcW w:w="1275" w:type="dxa"/>
            <w:tcBorders>
              <w:top w:val="nil"/>
              <w:left w:val="single" w:sz="6" w:space="0" w:color="auto"/>
              <w:bottom w:val="nil"/>
              <w:right w:val="single" w:sz="6" w:space="0" w:color="auto"/>
            </w:tcBorders>
            <w:tcMar>
              <w:top w:w="114" w:type="dxa"/>
              <w:left w:w="28" w:type="dxa"/>
              <w:bottom w:w="114" w:type="dxa"/>
              <w:right w:w="28" w:type="dxa"/>
            </w:tcMar>
          </w:tcPr>
          <w:p w14:paraId="66E65246"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2CEF2E28"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DEF6853"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EFC23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электролизеров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7FBACE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плиты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24CE7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1600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10AB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+8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2922CA5"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CC78968"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225F34B"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481F04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 Подовые, стеновые и сводовые панели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B892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910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FB0A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CA7C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24265C66"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64F3747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и блоки печей нефтехимической промышленности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C8BCF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0757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B2EEA8"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7A83FE"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445CE309" w14:textId="77777777">
        <w:tblPrEx>
          <w:tblCellMar>
            <w:top w:w="0" w:type="dxa"/>
            <w:bottom w:w="0" w:type="dxa"/>
          </w:tblCellMar>
        </w:tblPrEx>
        <w:tc>
          <w:tcPr>
            <w:tcW w:w="19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B3869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3 Туннельные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83EA73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Цокольные 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A1E5E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FD07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+8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516027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6922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38697331"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3A7EB10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печи для обжига кирпича и </w:t>
            </w: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5939F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стеновые блоки и панели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10D6C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0D40C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+10 </w:t>
            </w:r>
          </w:p>
        </w:tc>
        <w:tc>
          <w:tcPr>
            <w:tcW w:w="1275" w:type="dxa"/>
            <w:tcBorders>
              <w:top w:val="nil"/>
              <w:left w:val="single" w:sz="6" w:space="0" w:color="auto"/>
              <w:bottom w:val="nil"/>
              <w:right w:val="single" w:sz="6" w:space="0" w:color="auto"/>
            </w:tcBorders>
            <w:tcMar>
              <w:top w:w="114" w:type="dxa"/>
              <w:left w:w="28" w:type="dxa"/>
              <w:bottom w:w="114" w:type="dxa"/>
              <w:right w:w="28" w:type="dxa"/>
            </w:tcMar>
          </w:tcPr>
          <w:p w14:paraId="2B7BD982"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49540C52"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4969D44"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4074EAA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керамики </w:t>
            </w: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59F56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Сводовые панели 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9801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123A0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 +6 </w:t>
            </w:r>
          </w:p>
        </w:tc>
        <w:tc>
          <w:tcPr>
            <w:tcW w:w="1275" w:type="dxa"/>
            <w:tcBorders>
              <w:top w:val="nil"/>
              <w:left w:val="single" w:sz="6" w:space="0" w:color="auto"/>
              <w:bottom w:val="nil"/>
              <w:right w:val="single" w:sz="6" w:space="0" w:color="auto"/>
            </w:tcBorders>
            <w:tcMar>
              <w:top w:w="114" w:type="dxa"/>
              <w:left w:w="28" w:type="dxa"/>
              <w:bottom w:w="114" w:type="dxa"/>
              <w:right w:w="28" w:type="dxa"/>
            </w:tcMar>
          </w:tcPr>
          <w:p w14:paraId="3EDFF6A9"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nil"/>
              <w:right w:val="single" w:sz="6" w:space="0" w:color="auto"/>
            </w:tcBorders>
            <w:tcMar>
              <w:top w:w="114" w:type="dxa"/>
              <w:left w:w="28" w:type="dxa"/>
              <w:bottom w:w="114" w:type="dxa"/>
              <w:right w:w="28" w:type="dxa"/>
            </w:tcMar>
          </w:tcPr>
          <w:p w14:paraId="31069533"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E27A458"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011C2E72" w14:textId="77777777" w:rsidR="00611966" w:rsidRPr="000B5D1E" w:rsidRDefault="00611966">
            <w:pPr>
              <w:pStyle w:val="FORMATTEXT"/>
              <w:rPr>
                <w:rFonts w:ascii="Times New Roman" w:hAnsi="Times New Roman" w:cs="Times New Roman"/>
                <w:sz w:val="18"/>
                <w:szCs w:val="18"/>
              </w:rPr>
            </w:pP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2E7EB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блоки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C102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93B9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+8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04471D5"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CCFE241"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413D5261" w14:textId="77777777">
        <w:tblPrEx>
          <w:tblCellMar>
            <w:top w:w="0" w:type="dxa"/>
            <w:bottom w:w="0" w:type="dxa"/>
          </w:tblCellMar>
        </w:tblPrEx>
        <w:tc>
          <w:tcPr>
            <w:tcW w:w="1950" w:type="dxa"/>
            <w:tcBorders>
              <w:top w:val="nil"/>
              <w:left w:val="single" w:sz="6" w:space="0" w:color="auto"/>
              <w:bottom w:val="nil"/>
              <w:right w:val="single" w:sz="6" w:space="0" w:color="auto"/>
            </w:tcBorders>
            <w:tcMar>
              <w:top w:w="114" w:type="dxa"/>
              <w:left w:w="28" w:type="dxa"/>
              <w:bottom w:w="114" w:type="dxa"/>
              <w:right w:w="28" w:type="dxa"/>
            </w:tcMar>
          </w:tcPr>
          <w:p w14:paraId="21D87772" w14:textId="77777777" w:rsidR="00611966" w:rsidRPr="000B5D1E" w:rsidRDefault="00611966">
            <w:pPr>
              <w:pStyle w:val="FORMATTEXT"/>
              <w:rPr>
                <w:rFonts w:ascii="Times New Roman" w:hAnsi="Times New Roman" w:cs="Times New Roman"/>
                <w:sz w:val="18"/>
                <w:szCs w:val="18"/>
              </w:rPr>
            </w:pPr>
          </w:p>
        </w:tc>
        <w:tc>
          <w:tcPr>
            <w:tcW w:w="226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6B221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Сводовые панели 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077F6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EA0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5CB0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F641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 </w:t>
            </w:r>
          </w:p>
        </w:tc>
      </w:tr>
      <w:tr w:rsidR="000B5D1E" w:rsidRPr="000B5D1E" w14:paraId="1EF8643C" w14:textId="77777777">
        <w:tblPrEx>
          <w:tblCellMar>
            <w:top w:w="0" w:type="dxa"/>
            <w:bottom w:w="0" w:type="dxa"/>
          </w:tblCellMar>
        </w:tblPrEx>
        <w:tc>
          <w:tcPr>
            <w:tcW w:w="19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8E27C1" w14:textId="77777777" w:rsidR="00611966" w:rsidRPr="000B5D1E" w:rsidRDefault="00611966">
            <w:pPr>
              <w:pStyle w:val="FORMATTEXT"/>
              <w:rPr>
                <w:rFonts w:ascii="Times New Roman" w:hAnsi="Times New Roman" w:cs="Times New Roman"/>
                <w:sz w:val="18"/>
                <w:szCs w:val="18"/>
              </w:rPr>
            </w:pPr>
          </w:p>
        </w:tc>
        <w:tc>
          <w:tcPr>
            <w:tcW w:w="226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098131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блоки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2575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7D7E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66E6CD3"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551D22A"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7DCC52E"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3A2A168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 Стеновые блоки и панели, плиты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BAE425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3481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46014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0625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7BB9BD2E"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B855FD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покрытий, перекрытий печей и тепловых агрегатов, не указанных в пунктах 1-3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B969D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1DDD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ED4ED5A"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9A28AF5"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5AC94A9"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9B884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5 Царги дымовых труб, панели, блоки,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8856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1B5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 +5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9851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8D381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176A8161"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CFB88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плиты днища, стен и свода надземных боровов и газоходов прямоугольного сечения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E65E5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BF21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+6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7EA8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0A8A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0132000F"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F2222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6 Панели, блоки и плиты подземных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16248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8496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-12,+8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85FAF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F968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r>
      <w:tr w:rsidR="000B5D1E" w:rsidRPr="000B5D1E" w14:paraId="46DE2A1D"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38E3F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дымовых боровов и газоходов прямоугольного сечения, элементы подземных боровов и газоходов цилиндрического и эллиптического сечения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F8D59A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B493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+10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8625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664E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r>
      <w:tr w:rsidR="000B5D1E" w:rsidRPr="000B5D1E" w14:paraId="6E2B2CF9"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027B6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7 Плиты полов горячих цехов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458C6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27AD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49F4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39E5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 </w:t>
            </w:r>
          </w:p>
        </w:tc>
      </w:tr>
      <w:tr w:rsidR="000B5D1E" w:rsidRPr="000B5D1E" w14:paraId="07AB06DA"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9694459" w14:textId="77777777" w:rsidR="00611966" w:rsidRPr="000B5D1E" w:rsidRDefault="00611966">
            <w:pPr>
              <w:pStyle w:val="FORMATTEXT"/>
              <w:rPr>
                <w:rFonts w:ascii="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6FAF6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A998B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2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53FC6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F0681B7"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7708E08F"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732839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8 Фундаменты под тепловые агрегаты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7EFA3C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6BEF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+12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C272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0AC8F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 </w:t>
            </w:r>
          </w:p>
        </w:tc>
      </w:tr>
      <w:tr w:rsidR="000B5D1E" w:rsidRPr="000B5D1E" w14:paraId="510F0BA5"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2A9BB25B" w14:textId="77777777" w:rsidR="00611966" w:rsidRPr="000B5D1E" w:rsidRDefault="00611966">
            <w:pPr>
              <w:pStyle w:val="FORMATTEXT"/>
              <w:rPr>
                <w:rFonts w:ascii="Times New Roman" w:hAnsi="Times New Roman" w:cs="Times New Roman"/>
                <w:sz w:val="18"/>
                <w:szCs w:val="18"/>
              </w:rPr>
            </w:pP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2161B5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2500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246B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-25, +12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12F324D"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AA96EDD"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282AC16F" w14:textId="77777777">
        <w:tblPrEx>
          <w:tblCellMar>
            <w:top w:w="0" w:type="dxa"/>
            <w:bottom w:w="0" w:type="dxa"/>
          </w:tblCellMar>
        </w:tblPrEx>
        <w:tc>
          <w:tcPr>
            <w:tcW w:w="4215"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3EA06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9 Колонны, ригель и балки тепловых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9CFCC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До 4000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ABC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±13 </w:t>
            </w:r>
          </w:p>
        </w:tc>
        <w:tc>
          <w:tcPr>
            <w:tcW w:w="12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A2B5E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12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D1D0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r>
      <w:tr w:rsidR="000B5D1E" w:rsidRPr="000B5D1E" w14:paraId="19A01165" w14:textId="77777777">
        <w:tblPrEx>
          <w:tblCellMar>
            <w:top w:w="0" w:type="dxa"/>
            <w:bottom w:w="0" w:type="dxa"/>
          </w:tblCellMar>
        </w:tblPrEx>
        <w:tc>
          <w:tcPr>
            <w:tcW w:w="4215"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4B76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агрегатов </w:t>
            </w:r>
          </w:p>
        </w:tc>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070E1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Св. 4000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B379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 </w:t>
            </w:r>
          </w:p>
        </w:tc>
        <w:tc>
          <w:tcPr>
            <w:tcW w:w="12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6505B22" w14:textId="77777777" w:rsidR="00611966" w:rsidRPr="000B5D1E" w:rsidRDefault="00611966">
            <w:pPr>
              <w:pStyle w:val="FORMATTEXT"/>
              <w:jc w:val="center"/>
              <w:rPr>
                <w:rFonts w:ascii="Times New Roman" w:hAnsi="Times New Roman" w:cs="Times New Roman"/>
                <w:sz w:val="18"/>
                <w:szCs w:val="18"/>
              </w:rPr>
            </w:pPr>
          </w:p>
        </w:tc>
        <w:tc>
          <w:tcPr>
            <w:tcW w:w="112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3C50D67" w14:textId="77777777" w:rsidR="00611966" w:rsidRPr="000B5D1E" w:rsidRDefault="00611966">
            <w:pPr>
              <w:pStyle w:val="FORMATTEXT"/>
              <w:jc w:val="center"/>
              <w:rPr>
                <w:rFonts w:ascii="Times New Roman" w:hAnsi="Times New Roman" w:cs="Times New Roman"/>
                <w:sz w:val="18"/>
                <w:szCs w:val="18"/>
              </w:rPr>
            </w:pPr>
          </w:p>
        </w:tc>
      </w:tr>
    </w:tbl>
    <w:p w14:paraId="2CC8158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12EE9A9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ребристых плитах и панелях из жаростойкого бетона стенки ребер должны иметь уклон не менее 1%.</w:t>
      </w:r>
    </w:p>
    <w:p w14:paraId="66AE1FD9" w14:textId="77777777" w:rsidR="00611966" w:rsidRPr="000B5D1E" w:rsidRDefault="00611966">
      <w:pPr>
        <w:pStyle w:val="FORMATTEXT"/>
        <w:ind w:firstLine="568"/>
        <w:jc w:val="both"/>
        <w:rPr>
          <w:rFonts w:ascii="Times New Roman" w:hAnsi="Times New Roman" w:cs="Times New Roman"/>
        </w:rPr>
      </w:pPr>
    </w:p>
    <w:p w14:paraId="4108A51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Изделия не должны иметь острых углов, прямоугольные отверстия должны иметь в углах закругления радиусом не менее 30 мм.</w:t>
      </w:r>
    </w:p>
    <w:p w14:paraId="03B34F36" w14:textId="77777777" w:rsidR="00611966" w:rsidRPr="000B5D1E" w:rsidRDefault="00611966">
      <w:pPr>
        <w:pStyle w:val="FORMATTEXT"/>
        <w:ind w:firstLine="568"/>
        <w:jc w:val="both"/>
        <w:rPr>
          <w:rFonts w:ascii="Times New Roman" w:hAnsi="Times New Roman" w:cs="Times New Roman"/>
        </w:rPr>
      </w:pPr>
    </w:p>
    <w:p w14:paraId="10F27FE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Номинальная толщина защитного слоя жаростойкого бетона до поверхности арматуры должна быть не менее значения, указанного в проектной документации на конструкцию или изделие.</w:t>
      </w:r>
    </w:p>
    <w:p w14:paraId="42212D49" w14:textId="77777777" w:rsidR="00611966" w:rsidRPr="000B5D1E" w:rsidRDefault="00611966">
      <w:pPr>
        <w:pStyle w:val="FORMATTEXT"/>
        <w:ind w:firstLine="568"/>
        <w:jc w:val="both"/>
        <w:rPr>
          <w:rFonts w:ascii="Times New Roman" w:hAnsi="Times New Roman" w:cs="Times New Roman"/>
        </w:rPr>
      </w:pPr>
    </w:p>
    <w:p w14:paraId="0DD33319"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Размеры раковин, местных наплывов и впадин на бетонных поверхностях и отколов бетона ребер в конструкциях и изделиях из жаростойкого бетона не должны превышать величин, указанных в таблице 9.5.</w:t>
      </w:r>
    </w:p>
    <w:p w14:paraId="7A5BF6EF" w14:textId="77777777" w:rsidR="00611966" w:rsidRPr="000B5D1E" w:rsidRDefault="00611966">
      <w:pPr>
        <w:pStyle w:val="FORMATTEXT"/>
        <w:ind w:firstLine="568"/>
        <w:jc w:val="both"/>
        <w:rPr>
          <w:rFonts w:ascii="Times New Roman" w:hAnsi="Times New Roman" w:cs="Times New Roman"/>
        </w:rPr>
      </w:pPr>
    </w:p>
    <w:p w14:paraId="351D1926" w14:textId="77777777" w:rsidR="00611966" w:rsidRPr="000B5D1E" w:rsidRDefault="00611966">
      <w:pPr>
        <w:pStyle w:val="FORMATTEXT"/>
        <w:jc w:val="both"/>
        <w:rPr>
          <w:rFonts w:ascii="Times New Roman" w:hAnsi="Times New Roman" w:cs="Times New Roman"/>
        </w:rPr>
      </w:pPr>
      <w:r w:rsidRPr="000B5D1E">
        <w:rPr>
          <w:rFonts w:ascii="Times New Roman" w:hAnsi="Times New Roman" w:cs="Times New Roman"/>
        </w:rPr>
        <w:t>Таблица 9.5</w:t>
      </w:r>
    </w:p>
    <w:p w14:paraId="385A970E"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75"/>
        <w:gridCol w:w="1140"/>
        <w:gridCol w:w="1125"/>
        <w:gridCol w:w="1410"/>
        <w:gridCol w:w="1155"/>
        <w:gridCol w:w="1260"/>
      </w:tblGrid>
      <w:tr w:rsidR="000B5D1E" w:rsidRPr="000B5D1E" w14:paraId="3B4A2CDF" w14:textId="77777777">
        <w:tblPrEx>
          <w:tblCellMar>
            <w:top w:w="0" w:type="dxa"/>
            <w:bottom w:w="0" w:type="dxa"/>
          </w:tblCellMar>
        </w:tblPrEx>
        <w:tc>
          <w:tcPr>
            <w:tcW w:w="307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661BC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Вид бетонной поверхности </w:t>
            </w:r>
          </w:p>
        </w:tc>
        <w:tc>
          <w:tcPr>
            <w:tcW w:w="609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7C8D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Предельно допустимые размеры, мм </w:t>
            </w:r>
          </w:p>
        </w:tc>
      </w:tr>
      <w:tr w:rsidR="000B5D1E" w:rsidRPr="000B5D1E" w14:paraId="7C81FDF0" w14:textId="77777777">
        <w:tblPrEx>
          <w:tblCellMar>
            <w:top w:w="0" w:type="dxa"/>
            <w:bottom w:w="0" w:type="dxa"/>
          </w:tblCellMar>
        </w:tblPrEx>
        <w:tc>
          <w:tcPr>
            <w:tcW w:w="3075" w:type="dxa"/>
            <w:tcBorders>
              <w:top w:val="nil"/>
              <w:left w:val="single" w:sz="6" w:space="0" w:color="auto"/>
              <w:bottom w:val="nil"/>
              <w:right w:val="single" w:sz="6" w:space="0" w:color="auto"/>
            </w:tcBorders>
            <w:tcMar>
              <w:top w:w="114" w:type="dxa"/>
              <w:left w:w="28" w:type="dxa"/>
              <w:bottom w:w="114" w:type="dxa"/>
              <w:right w:w="28" w:type="dxa"/>
            </w:tcMar>
          </w:tcPr>
          <w:p w14:paraId="27A829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теплового агрегата </w:t>
            </w:r>
          </w:p>
        </w:tc>
        <w:tc>
          <w:tcPr>
            <w:tcW w:w="226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4065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раковин </w:t>
            </w:r>
          </w:p>
        </w:tc>
        <w:tc>
          <w:tcPr>
            <w:tcW w:w="141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68BB49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местных </w:t>
            </w:r>
          </w:p>
        </w:tc>
        <w:tc>
          <w:tcPr>
            <w:tcW w:w="2415" w:type="dxa"/>
            <w:gridSpan w:val="2"/>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9BCF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отколов бетона ребер </w:t>
            </w:r>
          </w:p>
        </w:tc>
      </w:tr>
      <w:tr w:rsidR="000B5D1E" w:rsidRPr="000B5D1E" w14:paraId="6666894E" w14:textId="77777777">
        <w:tblPrEx>
          <w:tblCellMar>
            <w:top w:w="0" w:type="dxa"/>
            <w:bottom w:w="0" w:type="dxa"/>
          </w:tblCellMar>
        </w:tblPrEx>
        <w:tc>
          <w:tcPr>
            <w:tcW w:w="3075"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1F7EA48" w14:textId="77777777" w:rsidR="00611966" w:rsidRPr="000B5D1E" w:rsidRDefault="00611966">
            <w:pPr>
              <w:pStyle w:val="FORMATTEXT"/>
              <w:jc w:val="center"/>
              <w:rPr>
                <w:rFonts w:ascii="Times New Roman" w:hAnsi="Times New Roman" w:cs="Times New Roman"/>
                <w:sz w:val="18"/>
                <w:szCs w:val="18"/>
              </w:rPr>
            </w:pP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E39D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Диаметр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D0B08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Глубина </w:t>
            </w:r>
          </w:p>
        </w:tc>
        <w:tc>
          <w:tcPr>
            <w:tcW w:w="141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B5E82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наплывов (высота) и впадин (глубина)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B619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Глубина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F378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Длина на 1 пог.м ребра </w:t>
            </w:r>
          </w:p>
        </w:tc>
      </w:tr>
      <w:tr w:rsidR="000B5D1E" w:rsidRPr="000B5D1E" w14:paraId="4102ED48"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AE5B9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Лицевая (наружная) неотделываемая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D6D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609A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02F12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4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E9B4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C5B02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60 </w:t>
            </w:r>
          </w:p>
        </w:tc>
      </w:tr>
      <w:tr w:rsidR="000B5D1E" w:rsidRPr="000B5D1E" w14:paraId="57D03CEF"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55B0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Нагреваемая (внутренняя) </w:t>
            </w:r>
            <w:r w:rsidRPr="000B5D1E">
              <w:rPr>
                <w:rFonts w:ascii="Times New Roman" w:hAnsi="Times New Roman" w:cs="Times New Roman"/>
                <w:sz w:val="18"/>
                <w:szCs w:val="18"/>
              </w:rPr>
              <w:lastRenderedPageBreak/>
              <w:t xml:space="preserve">неотделываемая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5A8A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lastRenderedPageBreak/>
              <w:t xml:space="preserve">15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734C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4D32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006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59E5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70 </w:t>
            </w:r>
          </w:p>
        </w:tc>
      </w:tr>
      <w:tr w:rsidR="000B5D1E" w:rsidRPr="000B5D1E" w14:paraId="2465A19A"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BE878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Нелицевая, невидимая в условиях эксплуатации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61EC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B44B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ADA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52EDF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4176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r w:rsidR="000B5D1E" w:rsidRPr="000B5D1E" w14:paraId="6D9761CA" w14:textId="77777777">
        <w:tblPrEx>
          <w:tblCellMar>
            <w:top w:w="0" w:type="dxa"/>
            <w:bottom w:w="0" w:type="dxa"/>
          </w:tblCellMar>
        </w:tblPrEx>
        <w:tc>
          <w:tcPr>
            <w:tcW w:w="30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F55B0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Лицевая (наружная), предназначенная под отделку плитами и теплоизоляционными материалами </w:t>
            </w:r>
          </w:p>
        </w:tc>
        <w:tc>
          <w:tcPr>
            <w:tcW w:w="11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4B2E4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 </w:t>
            </w:r>
          </w:p>
        </w:tc>
        <w:tc>
          <w:tcPr>
            <w:tcW w:w="112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E0264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 </w:t>
            </w:r>
          </w:p>
        </w:tc>
        <w:tc>
          <w:tcPr>
            <w:tcW w:w="141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E78B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5 </w:t>
            </w:r>
          </w:p>
        </w:tc>
        <w:tc>
          <w:tcPr>
            <w:tcW w:w="115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DADE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15 </w:t>
            </w:r>
          </w:p>
        </w:tc>
        <w:tc>
          <w:tcPr>
            <w:tcW w:w="12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98D1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100 </w:t>
            </w:r>
          </w:p>
        </w:tc>
      </w:tr>
    </w:tbl>
    <w:p w14:paraId="638F6C54"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103BCCB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В бетоне конструкций и изделий, поставляемых потребителю, трещины не допускаются, за исключением усадочных и других поверхностных технологических трещин, ширина которых не должна превышать:</w:t>
      </w:r>
    </w:p>
    <w:p w14:paraId="6129B8DC" w14:textId="77777777" w:rsidR="00611966" w:rsidRPr="000B5D1E" w:rsidRDefault="00611966">
      <w:pPr>
        <w:pStyle w:val="FORMATTEXT"/>
        <w:ind w:firstLine="568"/>
        <w:jc w:val="both"/>
        <w:rPr>
          <w:rFonts w:ascii="Times New Roman" w:hAnsi="Times New Roman" w:cs="Times New Roman"/>
        </w:rPr>
      </w:pPr>
    </w:p>
    <w:p w14:paraId="18A5C01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0,1 мм - в конструкциях и изделиях из особо тяжелого, тяжелого и облегченного жаростойкого бетона, подвергаемых циклическому нагреву, в предварительно напряженных железобетонных конструкциях, в железобетонных колоннах и стойках;</w:t>
      </w:r>
    </w:p>
    <w:p w14:paraId="29C708F9" w14:textId="77777777" w:rsidR="00611966" w:rsidRPr="000B5D1E" w:rsidRDefault="00611966">
      <w:pPr>
        <w:pStyle w:val="FORMATTEXT"/>
        <w:ind w:firstLine="568"/>
        <w:jc w:val="both"/>
        <w:rPr>
          <w:rFonts w:ascii="Times New Roman" w:hAnsi="Times New Roman" w:cs="Times New Roman"/>
        </w:rPr>
      </w:pPr>
    </w:p>
    <w:p w14:paraId="53B0116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0,2 мм - в конструкциях и изделиях из легкого и особо легкого жаростойкого бетона, подвергаемых циклическому нагреву, а также в подвергаемых постоянному нагреву конструкциях из всех видов жаростойкого бетона.</w:t>
      </w:r>
    </w:p>
    <w:p w14:paraId="249840D6" w14:textId="77777777" w:rsidR="00611966" w:rsidRPr="000B5D1E" w:rsidRDefault="00611966">
      <w:pPr>
        <w:pStyle w:val="FORMATTEXT"/>
        <w:ind w:firstLine="568"/>
        <w:jc w:val="both"/>
        <w:rPr>
          <w:rFonts w:ascii="Times New Roman" w:hAnsi="Times New Roman" w:cs="Times New Roman"/>
        </w:rPr>
      </w:pPr>
    </w:p>
    <w:p w14:paraId="7FFC0FD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9.42 При возведении конструкций и футеровок тепловых агрегатов из сборных бетонных изделий отклонения в размерах фундаментов не должны превышать следующих значений, мм:</w:t>
      </w:r>
    </w:p>
    <w:p w14:paraId="03F934A8" w14:textId="77777777" w:rsidR="00611966" w:rsidRPr="000B5D1E" w:rsidRDefault="00611966">
      <w:pPr>
        <w:pStyle w:val="FORMATTEXT"/>
        <w:ind w:firstLine="568"/>
        <w:jc w:val="both"/>
        <w:rPr>
          <w:rFonts w:ascii="Times New Roman" w:hAnsi="Times New Roman" w:cs="Times New Roman"/>
        </w:rPr>
      </w:pPr>
    </w:p>
    <w:p w14:paraId="0A65BA5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плоскостей и линий их пересечения от вертикали на всю высоту стен - ±20;</w:t>
      </w:r>
    </w:p>
    <w:p w14:paraId="7BA9927C" w14:textId="77777777" w:rsidR="00611966" w:rsidRPr="000B5D1E" w:rsidRDefault="00611966">
      <w:pPr>
        <w:pStyle w:val="FORMATTEXT"/>
        <w:ind w:firstLine="568"/>
        <w:jc w:val="both"/>
        <w:rPr>
          <w:rFonts w:ascii="Times New Roman" w:hAnsi="Times New Roman" w:cs="Times New Roman"/>
        </w:rPr>
      </w:pPr>
    </w:p>
    <w:p w14:paraId="33658FD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горизонтальных плоскостей - ±5 на 1 м;</w:t>
      </w:r>
    </w:p>
    <w:p w14:paraId="5A4B06A3" w14:textId="77777777" w:rsidR="00611966" w:rsidRPr="000B5D1E" w:rsidRDefault="00611966">
      <w:pPr>
        <w:pStyle w:val="FORMATTEXT"/>
        <w:ind w:firstLine="568"/>
        <w:jc w:val="both"/>
        <w:rPr>
          <w:rFonts w:ascii="Times New Roman" w:hAnsi="Times New Roman" w:cs="Times New Roman"/>
        </w:rPr>
      </w:pPr>
    </w:p>
    <w:p w14:paraId="0B4A808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на всю плоскость - ±10;</w:t>
      </w:r>
    </w:p>
    <w:p w14:paraId="443137F9" w14:textId="77777777" w:rsidR="00611966" w:rsidRPr="000B5D1E" w:rsidRDefault="00611966">
      <w:pPr>
        <w:pStyle w:val="FORMATTEXT"/>
        <w:ind w:firstLine="568"/>
        <w:jc w:val="both"/>
        <w:rPr>
          <w:rFonts w:ascii="Times New Roman" w:hAnsi="Times New Roman" w:cs="Times New Roman"/>
        </w:rPr>
      </w:pPr>
    </w:p>
    <w:p w14:paraId="2F3D142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верхней плоскости бетона при проверке рейкой длиной 2 м, кроме опорных поверхностей, - ±8;</w:t>
      </w:r>
    </w:p>
    <w:p w14:paraId="553A63E5" w14:textId="77777777" w:rsidR="00611966" w:rsidRPr="000B5D1E" w:rsidRDefault="00611966">
      <w:pPr>
        <w:pStyle w:val="FORMATTEXT"/>
        <w:ind w:firstLine="568"/>
        <w:jc w:val="both"/>
        <w:rPr>
          <w:rFonts w:ascii="Times New Roman" w:hAnsi="Times New Roman" w:cs="Times New Roman"/>
        </w:rPr>
      </w:pPr>
    </w:p>
    <w:p w14:paraId="3C173896"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отметках поверхностей, служащих опорами для колонн или других элементов, -±5;</w:t>
      </w:r>
    </w:p>
    <w:p w14:paraId="61E297A6" w14:textId="77777777" w:rsidR="00611966" w:rsidRPr="000B5D1E" w:rsidRDefault="00611966">
      <w:pPr>
        <w:pStyle w:val="FORMATTEXT"/>
        <w:ind w:firstLine="568"/>
        <w:jc w:val="both"/>
        <w:rPr>
          <w:rFonts w:ascii="Times New Roman" w:hAnsi="Times New Roman" w:cs="Times New Roman"/>
        </w:rPr>
      </w:pPr>
    </w:p>
    <w:p w14:paraId="4CE0AE3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длине элементов фундамента - ±20;</w:t>
      </w:r>
    </w:p>
    <w:p w14:paraId="628972CA" w14:textId="77777777" w:rsidR="00611966" w:rsidRPr="000B5D1E" w:rsidRDefault="00611966">
      <w:pPr>
        <w:pStyle w:val="FORMATTEXT"/>
        <w:ind w:firstLine="568"/>
        <w:jc w:val="both"/>
        <w:rPr>
          <w:rFonts w:ascii="Times New Roman" w:hAnsi="Times New Roman" w:cs="Times New Roman"/>
        </w:rPr>
      </w:pPr>
    </w:p>
    <w:p w14:paraId="4E05894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в размерах поперечного сечения элементов - ±5.</w:t>
      </w:r>
    </w:p>
    <w:p w14:paraId="45710140" w14:textId="77777777" w:rsidR="00611966" w:rsidRPr="000B5D1E" w:rsidRDefault="00611966">
      <w:pPr>
        <w:pStyle w:val="FORMATTEXT"/>
        <w:ind w:firstLine="568"/>
        <w:jc w:val="both"/>
        <w:rPr>
          <w:rFonts w:ascii="Times New Roman" w:hAnsi="Times New Roman" w:cs="Times New Roman"/>
        </w:rPr>
      </w:pPr>
    </w:p>
    <w:p w14:paraId="1B49C98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9.43 Отклонение смонтированных конструкций из изделий жаростойкого бетона не должно превышать следующих значений, мм:</w:t>
      </w:r>
    </w:p>
    <w:p w14:paraId="78C4C1EA" w14:textId="77777777" w:rsidR="00611966" w:rsidRPr="000B5D1E" w:rsidRDefault="00611966">
      <w:pPr>
        <w:pStyle w:val="FORMATTEXT"/>
        <w:ind w:firstLine="568"/>
        <w:jc w:val="both"/>
        <w:rPr>
          <w:rFonts w:ascii="Times New Roman" w:hAnsi="Times New Roman" w:cs="Times New Roman"/>
        </w:rPr>
      </w:pPr>
    </w:p>
    <w:p w14:paraId="2F501C9A"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смещение относительно разбивочных осей фундаментных блоков: нижнего ряда - ±20; второго ряда - ±10;</w:t>
      </w:r>
    </w:p>
    <w:p w14:paraId="2F661DAF" w14:textId="77777777" w:rsidR="00611966" w:rsidRPr="000B5D1E" w:rsidRDefault="00611966">
      <w:pPr>
        <w:pStyle w:val="FORMATTEXT"/>
        <w:ind w:firstLine="568"/>
        <w:jc w:val="both"/>
        <w:rPr>
          <w:rFonts w:ascii="Times New Roman" w:hAnsi="Times New Roman" w:cs="Times New Roman"/>
        </w:rPr>
      </w:pPr>
    </w:p>
    <w:p w14:paraId="7B8D7EF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фундамента колонн - отклонение в отметках верхних опорных плоскостей фундаментов от проектных - ±3;</w:t>
      </w:r>
    </w:p>
    <w:p w14:paraId="7E4CB300" w14:textId="77777777" w:rsidR="00611966" w:rsidRPr="000B5D1E" w:rsidRDefault="00611966">
      <w:pPr>
        <w:pStyle w:val="FORMATTEXT"/>
        <w:ind w:firstLine="568"/>
        <w:jc w:val="both"/>
        <w:rPr>
          <w:rFonts w:ascii="Times New Roman" w:hAnsi="Times New Roman" w:cs="Times New Roman"/>
        </w:rPr>
      </w:pPr>
    </w:p>
    <w:p w14:paraId="5F7C0F25"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lastRenderedPageBreak/>
        <w:t>- осей колонн в нижнем сечении - ±5;</w:t>
      </w:r>
    </w:p>
    <w:p w14:paraId="355DD9EE" w14:textId="77777777" w:rsidR="00611966" w:rsidRPr="000B5D1E" w:rsidRDefault="00611966">
      <w:pPr>
        <w:pStyle w:val="FORMATTEXT"/>
        <w:ind w:firstLine="568"/>
        <w:jc w:val="both"/>
        <w:rPr>
          <w:rFonts w:ascii="Times New Roman" w:hAnsi="Times New Roman" w:cs="Times New Roman"/>
        </w:rPr>
      </w:pPr>
    </w:p>
    <w:p w14:paraId="6C7E50F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отклонение осей колонн от вертикали в верхнем сечении - ±5;</w:t>
      </w:r>
    </w:p>
    <w:p w14:paraId="44F59F00" w14:textId="77777777" w:rsidR="00611966" w:rsidRPr="000B5D1E" w:rsidRDefault="00611966">
      <w:pPr>
        <w:pStyle w:val="FORMATTEXT"/>
        <w:ind w:firstLine="568"/>
        <w:jc w:val="both"/>
        <w:rPr>
          <w:rFonts w:ascii="Times New Roman" w:hAnsi="Times New Roman" w:cs="Times New Roman"/>
        </w:rPr>
      </w:pPr>
    </w:p>
    <w:p w14:paraId="1DE1998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смещение осей панелей стен в нижнем сечении относительно разбивочных осей - ±3;</w:t>
      </w:r>
    </w:p>
    <w:p w14:paraId="72CC3B77" w14:textId="77777777" w:rsidR="00611966" w:rsidRPr="000B5D1E" w:rsidRDefault="00611966">
      <w:pPr>
        <w:pStyle w:val="FORMATTEXT"/>
        <w:ind w:firstLine="568"/>
        <w:jc w:val="both"/>
        <w:rPr>
          <w:rFonts w:ascii="Times New Roman" w:hAnsi="Times New Roman" w:cs="Times New Roman"/>
        </w:rPr>
      </w:pPr>
    </w:p>
    <w:p w14:paraId="2012397F"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отклонение плоскостей панелей стен от вертикали в верхнем сечении  - ±3;</w:t>
      </w:r>
    </w:p>
    <w:p w14:paraId="76347AF3" w14:textId="77777777" w:rsidR="00611966" w:rsidRPr="000B5D1E" w:rsidRDefault="00611966">
      <w:pPr>
        <w:pStyle w:val="FORMATTEXT"/>
        <w:ind w:firstLine="568"/>
        <w:jc w:val="both"/>
        <w:rPr>
          <w:rFonts w:ascii="Times New Roman" w:hAnsi="Times New Roman" w:cs="Times New Roman"/>
        </w:rPr>
      </w:pPr>
    </w:p>
    <w:p w14:paraId="565DB6DC"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разница в отметках опорных поверхностей панелей стен - ±5;</w:t>
      </w:r>
    </w:p>
    <w:p w14:paraId="643CF60E" w14:textId="77777777" w:rsidR="00611966" w:rsidRPr="000B5D1E" w:rsidRDefault="00611966">
      <w:pPr>
        <w:pStyle w:val="FORMATTEXT"/>
        <w:ind w:firstLine="568"/>
        <w:jc w:val="both"/>
        <w:rPr>
          <w:rFonts w:ascii="Times New Roman" w:hAnsi="Times New Roman" w:cs="Times New Roman"/>
        </w:rPr>
      </w:pPr>
    </w:p>
    <w:p w14:paraId="11B852A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разница в отметках верхней поверхности панелей стен и подовых панелей - ±5;</w:t>
      </w:r>
    </w:p>
    <w:p w14:paraId="674782CB" w14:textId="77777777" w:rsidR="00611966" w:rsidRPr="000B5D1E" w:rsidRDefault="00611966">
      <w:pPr>
        <w:pStyle w:val="FORMATTEXT"/>
        <w:ind w:firstLine="568"/>
        <w:jc w:val="both"/>
        <w:rPr>
          <w:rFonts w:ascii="Times New Roman" w:hAnsi="Times New Roman" w:cs="Times New Roman"/>
        </w:rPr>
      </w:pPr>
    </w:p>
    <w:p w14:paraId="3D719371"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смещение осей балок относительно разбивочных осей - ±5.</w:t>
      </w:r>
    </w:p>
    <w:p w14:paraId="49322CE4" w14:textId="77777777" w:rsidR="00611966" w:rsidRPr="000B5D1E" w:rsidRDefault="00611966">
      <w:pPr>
        <w:pStyle w:val="FORMATTEXT"/>
        <w:ind w:firstLine="568"/>
        <w:jc w:val="both"/>
        <w:rPr>
          <w:rFonts w:ascii="Times New Roman" w:hAnsi="Times New Roman" w:cs="Times New Roman"/>
        </w:rPr>
      </w:pPr>
    </w:p>
    <w:p w14:paraId="24F114AD"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9.44 Предельные отклонения геометрических размеров возведенных бетонных и железобетонных конструкций промышленных печей, боровов, газовоздуховодов, рекуператоров, промышленных дымовых и вентиляционных труб высотой более 15 м, фундаментов труб или частей сооружений, служащих опорными конструкциями труб, не должны превышать допускаемых значений, приведенных в СП 83.13330.</w:t>
      </w:r>
    </w:p>
    <w:p w14:paraId="4FB2EF43" w14:textId="77777777" w:rsidR="00611966" w:rsidRPr="000B5D1E" w:rsidRDefault="00611966">
      <w:pPr>
        <w:pStyle w:val="FORMATTEXT"/>
        <w:ind w:firstLine="568"/>
        <w:jc w:val="both"/>
        <w:rPr>
          <w:rFonts w:ascii="Times New Roman" w:hAnsi="Times New Roman" w:cs="Times New Roman"/>
        </w:rPr>
      </w:pPr>
    </w:p>
    <w:p w14:paraId="1E91C2F2"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9.45 Допуски предельных отклонений размеров бетонных и железобетонных конструкций и изделий из жаростойкого бетона могут отличаться от установленных нормами значений, если в проектной документации на конструкции или изделия установлены иные значения допусков, обусловленные спецификой работы конструкций или особенностями технологического процесса.     </w:t>
      </w:r>
    </w:p>
    <w:p w14:paraId="58F07D14" w14:textId="77777777" w:rsidR="00611966" w:rsidRPr="000B5D1E" w:rsidRDefault="00611966">
      <w:pPr>
        <w:pStyle w:val="FORMATTEXT"/>
        <w:ind w:firstLine="568"/>
        <w:jc w:val="both"/>
        <w:rPr>
          <w:rFonts w:ascii="Times New Roman" w:hAnsi="Times New Roman" w:cs="Times New Roman"/>
        </w:rPr>
      </w:pPr>
    </w:p>
    <w:p w14:paraId="1CFB46D4" w14:textId="77777777" w:rsidR="00611966" w:rsidRPr="000B5D1E" w:rsidRDefault="00611966">
      <w:pPr>
        <w:pStyle w:val="FORMATTEXT"/>
        <w:ind w:firstLine="568"/>
        <w:jc w:val="both"/>
        <w:rPr>
          <w:rFonts w:ascii="Times New Roman" w:hAnsi="Times New Roman" w:cs="Times New Roman"/>
        </w:rPr>
      </w:pPr>
    </w:p>
    <w:p w14:paraId="6ED8EF55"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3Устройство фундаментов под тепловые агрегаты без гидроизоляции</w:instrText>
      </w:r>
      <w:r w:rsidRPr="000B5D1E">
        <w:rPr>
          <w:rFonts w:ascii="Times New Roman" w:hAnsi="Times New Roman" w:cs="Times New Roman"/>
        </w:rPr>
        <w:instrText>"</w:instrText>
      </w:r>
      <w:r>
        <w:rPr>
          <w:rFonts w:ascii="Times New Roman" w:hAnsi="Times New Roman" w:cs="Times New Roman"/>
        </w:rPr>
        <w:fldChar w:fldCharType="end"/>
      </w:r>
    </w:p>
    <w:p w14:paraId="13627230" w14:textId="77777777" w:rsidR="00611966" w:rsidRPr="000B5D1E" w:rsidRDefault="00611966">
      <w:pPr>
        <w:pStyle w:val="HEADERTEXT"/>
        <w:rPr>
          <w:rFonts w:ascii="Times New Roman" w:hAnsi="Times New Roman" w:cs="Times New Roman"/>
          <w:b/>
          <w:bCs/>
          <w:color w:val="auto"/>
        </w:rPr>
      </w:pPr>
    </w:p>
    <w:p w14:paraId="42C35AE7" w14:textId="77777777" w:rsidR="00611966" w:rsidRPr="000B5D1E" w:rsidRDefault="00611966">
      <w:pPr>
        <w:pStyle w:val="HEADERTEXT"/>
        <w:ind w:firstLine="568"/>
        <w:jc w:val="both"/>
        <w:outlineLvl w:val="3"/>
        <w:rPr>
          <w:rFonts w:ascii="Times New Roman" w:hAnsi="Times New Roman" w:cs="Times New Roman"/>
          <w:b/>
          <w:bCs/>
          <w:color w:val="auto"/>
        </w:rPr>
      </w:pPr>
      <w:r w:rsidRPr="000B5D1E">
        <w:rPr>
          <w:rFonts w:ascii="Times New Roman" w:hAnsi="Times New Roman" w:cs="Times New Roman"/>
          <w:b/>
          <w:bCs/>
          <w:color w:val="auto"/>
        </w:rPr>
        <w:t xml:space="preserve"> Устройство фундаментов под тепловые агрегаты без гидроизоляции</w:t>
      </w:r>
    </w:p>
    <w:p w14:paraId="5B8323FC" w14:textId="77777777" w:rsidR="000B5D1E" w:rsidRDefault="000B5D1E">
      <w:pPr>
        <w:pStyle w:val="FORMATTEXT"/>
        <w:ind w:firstLine="568"/>
        <w:jc w:val="both"/>
        <w:rPr>
          <w:rFonts w:ascii="Times New Roman" w:hAnsi="Times New Roman" w:cs="Times New Roman"/>
        </w:rPr>
      </w:pPr>
    </w:p>
    <w:p w14:paraId="5108731B"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9.46 Железобетонные конструкции фундаментов, боровов и других сооружений, эксплуатирующиеся под землей ниже уровня грунтовых вод, которые при эксплуатации могут подвергаться воздействию температуры до 200°С включительно, целесообразно выполнять из напрягающего бетона, без устройства дополнительной гидроизоляции, согласно пункту 5.8.10 СП 70.13330.2012, так как марка по водонепроницаемости напрягающего бетона составляет не менее W12.</w:t>
      </w:r>
    </w:p>
    <w:p w14:paraId="4C34B69D" w14:textId="77777777" w:rsidR="00611966" w:rsidRPr="000B5D1E" w:rsidRDefault="00611966">
      <w:pPr>
        <w:pStyle w:val="FORMATTEXT"/>
        <w:ind w:firstLine="568"/>
        <w:jc w:val="both"/>
        <w:rPr>
          <w:rFonts w:ascii="Times New Roman" w:hAnsi="Times New Roman" w:cs="Times New Roman"/>
        </w:rPr>
      </w:pPr>
    </w:p>
    <w:p w14:paraId="1D4E7CC7"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9.47 Железобетонные конструкции фундаментов большой протяженности (более 50 м) с применением напрягающего бетона могут выполняться бесшовными, согласно пункту 5.8.11 СП 70.13330.2012.</w:t>
      </w:r>
    </w:p>
    <w:p w14:paraId="6715ACAA" w14:textId="77777777" w:rsidR="00611966" w:rsidRPr="000B5D1E" w:rsidRDefault="00611966">
      <w:pPr>
        <w:pStyle w:val="FORMATTEXT"/>
        <w:ind w:firstLine="568"/>
        <w:jc w:val="both"/>
        <w:rPr>
          <w:rFonts w:ascii="Times New Roman" w:hAnsi="Times New Roman" w:cs="Times New Roman"/>
        </w:rPr>
      </w:pPr>
    </w:p>
    <w:p w14:paraId="458DF5CF" w14:textId="77777777" w:rsidR="00611966" w:rsidRPr="000B5D1E" w:rsidRDefault="00611966">
      <w:pPr>
        <w:pStyle w:val="FORMATTEXT"/>
        <w:ind w:firstLine="568"/>
        <w:jc w:val="both"/>
        <w:rPr>
          <w:rFonts w:ascii="Times New Roman" w:hAnsi="Times New Roman" w:cs="Times New Roman"/>
        </w:rPr>
      </w:pPr>
    </w:p>
    <w:p w14:paraId="721BF04C" w14:textId="77777777" w:rsidR="00611966" w:rsidRPr="000B5D1E" w:rsidRDefault="00836D87">
      <w:pPr>
        <w:pStyle w:val="FORMATTEXT"/>
        <w:ind w:firstLine="568"/>
        <w:jc w:val="both"/>
        <w:rPr>
          <w:rFonts w:ascii="Times New Roman" w:hAnsi="Times New Roman" w:cs="Times New Roman"/>
        </w:rPr>
      </w:pPr>
      <w:r>
        <w:rPr>
          <w:rFonts w:ascii="Times New Roman" w:hAnsi="Times New Roman" w:cs="Times New Roman"/>
        </w:rPr>
        <w:fldChar w:fldCharType="begin"/>
      </w:r>
      <w:r w:rsidRPr="000B5D1E">
        <w:rPr>
          <w:rFonts w:ascii="Times New Roman" w:hAnsi="Times New Roman" w:cs="Times New Roman"/>
        </w:rPr>
        <w:instrText xml:space="preserve">tc </w:instrText>
      </w:r>
      <w:r w:rsidR="00611966" w:rsidRPr="000B5D1E">
        <w:rPr>
          <w:rFonts w:ascii="Times New Roman" w:hAnsi="Times New Roman" w:cs="Times New Roman"/>
        </w:rPr>
        <w:instrText xml:space="preserve"> \l 0 </w:instrText>
      </w:r>
      <w:r w:rsidRPr="000B5D1E">
        <w:rPr>
          <w:rFonts w:ascii="Times New Roman" w:hAnsi="Times New Roman" w:cs="Times New Roman"/>
        </w:rPr>
        <w:instrText>"</w:instrText>
      </w:r>
      <w:r w:rsidR="00611966" w:rsidRPr="000B5D1E">
        <w:rPr>
          <w:rFonts w:ascii="Times New Roman" w:hAnsi="Times New Roman" w:cs="Times New Roman"/>
        </w:rPr>
        <w:instrText>2Приложение А. Основные типы сварных соединений арматуры</w:instrText>
      </w:r>
      <w:r w:rsidRPr="000B5D1E">
        <w:rPr>
          <w:rFonts w:ascii="Times New Roman" w:hAnsi="Times New Roman" w:cs="Times New Roman"/>
        </w:rPr>
        <w:instrText>"</w:instrText>
      </w:r>
      <w:r>
        <w:rPr>
          <w:rFonts w:ascii="Times New Roman" w:hAnsi="Times New Roman" w:cs="Times New Roman"/>
        </w:rPr>
        <w:fldChar w:fldCharType="end"/>
      </w:r>
    </w:p>
    <w:p w14:paraId="34DE753E" w14:textId="77777777" w:rsidR="00611966" w:rsidRPr="000B5D1E" w:rsidRDefault="000B5D1E">
      <w:pPr>
        <w:pStyle w:val="FORMATTEXT"/>
        <w:jc w:val="center"/>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 xml:space="preserve">Приложение А </w:t>
      </w:r>
    </w:p>
    <w:p w14:paraId="55449913" w14:textId="77777777" w:rsidR="00611966" w:rsidRPr="000B5D1E" w:rsidRDefault="00611966">
      <w:pPr>
        <w:pStyle w:val="HEADERTEXT"/>
        <w:rPr>
          <w:rFonts w:ascii="Times New Roman" w:hAnsi="Times New Roman" w:cs="Times New Roman"/>
          <w:b/>
          <w:bCs/>
          <w:color w:val="auto"/>
        </w:rPr>
      </w:pPr>
    </w:p>
    <w:p w14:paraId="43B147AB"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p>
    <w:p w14:paraId="031735D4"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Основные типы сварных соединений арматуры </w:t>
      </w:r>
    </w:p>
    <w:p w14:paraId="2C78BD2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100"/>
        <w:gridCol w:w="150"/>
        <w:gridCol w:w="1530"/>
        <w:gridCol w:w="1050"/>
        <w:gridCol w:w="1200"/>
        <w:gridCol w:w="2700"/>
      </w:tblGrid>
      <w:tr w:rsidR="000B5D1E" w:rsidRPr="000B5D1E" w14:paraId="4CFE0624"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EFDC21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Тип соединений, способ сварки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580C92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Схема сварного соединения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55B1D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Положение стержней при сварке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37FA6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Диаметр стержней, мм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31333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Класс и марка арматурной стали</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2A773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Дополнительные указания </w:t>
            </w:r>
          </w:p>
        </w:tc>
      </w:tr>
      <w:tr w:rsidR="000B5D1E" w:rsidRPr="000B5D1E" w14:paraId="1F9D1142" w14:textId="77777777">
        <w:tblPrEx>
          <w:tblCellMar>
            <w:top w:w="0" w:type="dxa"/>
            <w:bottom w:w="0" w:type="dxa"/>
          </w:tblCellMar>
        </w:tblPrEx>
        <w:tc>
          <w:tcPr>
            <w:tcW w:w="1128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3E786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sz w:val="18"/>
                <w:szCs w:val="18"/>
              </w:rPr>
              <w:t>I. Крестообразное</w:t>
            </w:r>
          </w:p>
        </w:tc>
      </w:tr>
      <w:tr w:rsidR="000B5D1E" w:rsidRPr="000B5D1E" w14:paraId="46C9E337" w14:textId="77777777">
        <w:tblPrEx>
          <w:tblCellMar>
            <w:top w:w="0" w:type="dxa"/>
            <w:bottom w:w="0" w:type="dxa"/>
          </w:tblCellMar>
        </w:tblPrEx>
        <w:tc>
          <w:tcPr>
            <w:tcW w:w="1128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ABD9A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i/>
                <w:iCs/>
                <w:sz w:val="18"/>
                <w:szCs w:val="18"/>
              </w:rPr>
              <w:t>Сварка</w:t>
            </w:r>
          </w:p>
        </w:tc>
      </w:tr>
      <w:tr w:rsidR="000B5D1E" w:rsidRPr="000B5D1E" w14:paraId="55D93A3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A1E7F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 Контактная точечная двух стержней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0EFB5B41" w14:textId="5DE7E2E3"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0"/>
                <w:sz w:val="24"/>
                <w:szCs w:val="24"/>
              </w:rPr>
              <w:drawing>
                <wp:inline distT="0" distB="0" distL="0" distR="0" wp14:anchorId="40436DF4" wp14:editId="54766AB1">
                  <wp:extent cx="1187450" cy="723265"/>
                  <wp:effectExtent l="0" t="0" r="0" b="0"/>
                  <wp:docPr id="1050" name="Рисунок 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518">
                            <a:extLst>
                              <a:ext uri="{28A0092B-C50C-407E-A947-70E740481C1C}">
                                <a14:useLocalDpi xmlns:a14="http://schemas.microsoft.com/office/drawing/2010/main" val="0"/>
                              </a:ext>
                            </a:extLst>
                          </a:blip>
                          <a:srcRect/>
                          <a:stretch>
                            <a:fillRect/>
                          </a:stretch>
                        </pic:blipFill>
                        <pic:spPr bwMode="auto">
                          <a:xfrm>
                            <a:off x="0" y="0"/>
                            <a:ext cx="1187450" cy="72326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5BE872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(возможно вертикальное в кондукторах)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89FA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B6BE3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FB40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0,25-1,0 </w:t>
            </w:r>
          </w:p>
        </w:tc>
      </w:tr>
      <w:tr w:rsidR="000B5D1E" w:rsidRPr="000B5D1E" w14:paraId="3FB83955"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099C0BBB"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427AC90B"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7B7F891A"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6BBB0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6-40 </w:t>
            </w:r>
          </w:p>
        </w:tc>
        <w:tc>
          <w:tcPr>
            <w:tcW w:w="1200" w:type="dxa"/>
            <w:tcBorders>
              <w:top w:val="nil"/>
              <w:left w:val="single" w:sz="6" w:space="0" w:color="auto"/>
              <w:bottom w:val="nil"/>
              <w:right w:val="nil"/>
            </w:tcBorders>
            <w:tcMar>
              <w:top w:w="114" w:type="dxa"/>
              <w:left w:w="28" w:type="dxa"/>
              <w:bottom w:w="114" w:type="dxa"/>
              <w:right w:w="28" w:type="dxa"/>
            </w:tcMar>
          </w:tcPr>
          <w:p w14:paraId="495D6A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А400</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FD4BF36"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4974AFEA"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97C4CFF"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50A2815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547E07D"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17BC9A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10-22 </w:t>
            </w:r>
          </w:p>
        </w:tc>
        <w:tc>
          <w:tcPr>
            <w:tcW w:w="1200" w:type="dxa"/>
            <w:tcBorders>
              <w:top w:val="nil"/>
              <w:left w:val="single" w:sz="6" w:space="0" w:color="auto"/>
              <w:bottom w:val="nil"/>
              <w:right w:val="nil"/>
            </w:tcBorders>
            <w:tcMar>
              <w:top w:w="114" w:type="dxa"/>
              <w:left w:w="28" w:type="dxa"/>
              <w:bottom w:w="114" w:type="dxa"/>
              <w:right w:w="28" w:type="dxa"/>
            </w:tcMar>
          </w:tcPr>
          <w:p w14:paraId="74F375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Ат400С</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AE39FC2"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5C9FB52D"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C8D8711"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7C834F98"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549171C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AC7C1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10-28 </w:t>
            </w:r>
          </w:p>
        </w:tc>
        <w:tc>
          <w:tcPr>
            <w:tcW w:w="1200" w:type="dxa"/>
            <w:tcBorders>
              <w:top w:val="nil"/>
              <w:left w:val="single" w:sz="6" w:space="0" w:color="auto"/>
              <w:bottom w:val="nil"/>
              <w:right w:val="nil"/>
            </w:tcBorders>
            <w:tcMar>
              <w:top w:w="114" w:type="dxa"/>
              <w:left w:w="28" w:type="dxa"/>
              <w:bottom w:w="114" w:type="dxa"/>
              <w:right w:w="28" w:type="dxa"/>
            </w:tcMar>
          </w:tcPr>
          <w:p w14:paraId="0C61D6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Ат600С</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064F88B"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D3A4D13"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5F66087"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07E20B70"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5DD8CDA"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F712D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200" w:type="dxa"/>
            <w:tcBorders>
              <w:top w:val="nil"/>
              <w:left w:val="single" w:sz="6" w:space="0" w:color="auto"/>
              <w:bottom w:val="nil"/>
              <w:right w:val="nil"/>
            </w:tcBorders>
            <w:tcMar>
              <w:top w:w="114" w:type="dxa"/>
              <w:left w:w="28" w:type="dxa"/>
              <w:bottom w:w="114" w:type="dxa"/>
              <w:right w:w="28" w:type="dxa"/>
            </w:tcMar>
          </w:tcPr>
          <w:p w14:paraId="53E7E1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В500</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1B16347"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76CEA42A"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10AB80D0"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1E796ACC"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3302C40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C270D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3-5 </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513659D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Вр500</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216FE6"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967E4A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07CE8C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 Контактная точечная трех стержней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02F9F395" w14:textId="3D3F7D0A"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43"/>
                <w:sz w:val="24"/>
                <w:szCs w:val="24"/>
              </w:rPr>
              <w:drawing>
                <wp:inline distT="0" distB="0" distL="0" distR="0" wp14:anchorId="75DE0B6B" wp14:editId="50C5544A">
                  <wp:extent cx="1187450" cy="1057910"/>
                  <wp:effectExtent l="0" t="0" r="0" b="0"/>
                  <wp:docPr id="1051" name="Рисунок 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1"/>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1187450" cy="105791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A0248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(возможно вертикальное в кондукторах)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4B3EB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56A5A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C2D858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диаметра среднего стержня к одному из одинаковых крайних стержней большого диаметра должно быть не менее 0,5 </w:t>
            </w:r>
          </w:p>
        </w:tc>
      </w:tr>
      <w:tr w:rsidR="000B5D1E" w:rsidRPr="000B5D1E" w14:paraId="11511298"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51BADFDC"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092ADFEE"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4CDD5B3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30232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6-40 </w:t>
            </w:r>
          </w:p>
        </w:tc>
        <w:tc>
          <w:tcPr>
            <w:tcW w:w="1200" w:type="dxa"/>
            <w:tcBorders>
              <w:top w:val="nil"/>
              <w:left w:val="single" w:sz="6" w:space="0" w:color="auto"/>
              <w:bottom w:val="nil"/>
              <w:right w:val="nil"/>
            </w:tcBorders>
            <w:tcMar>
              <w:top w:w="114" w:type="dxa"/>
              <w:left w:w="28" w:type="dxa"/>
              <w:bottom w:w="114" w:type="dxa"/>
              <w:right w:w="28" w:type="dxa"/>
            </w:tcMar>
          </w:tcPr>
          <w:p w14:paraId="665F69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А400</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563D0E0"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310BF0D2"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6E431660"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EBE53D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6A244FB"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A3D12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10-22 </w:t>
            </w:r>
          </w:p>
        </w:tc>
        <w:tc>
          <w:tcPr>
            <w:tcW w:w="1200" w:type="dxa"/>
            <w:tcBorders>
              <w:top w:val="nil"/>
              <w:left w:val="single" w:sz="6" w:space="0" w:color="auto"/>
              <w:bottom w:val="nil"/>
              <w:right w:val="nil"/>
            </w:tcBorders>
            <w:tcMar>
              <w:top w:w="114" w:type="dxa"/>
              <w:left w:w="28" w:type="dxa"/>
              <w:bottom w:w="114" w:type="dxa"/>
              <w:right w:w="28" w:type="dxa"/>
            </w:tcMar>
          </w:tcPr>
          <w:p w14:paraId="340220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Ат400С</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0B4541E"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40F0A34D"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2226DAD"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6DD640F7"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4F8729A2"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F5506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10-28 </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4BF626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Ат600С</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D3F5019"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3637338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AB5A11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3. Ручная дуговая точечными прихватками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54F2645F" w14:textId="24C1C3D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52"/>
                <w:sz w:val="24"/>
                <w:szCs w:val="24"/>
              </w:rPr>
              <w:drawing>
                <wp:inline distT="0" distB="0" distL="0" distR="0" wp14:anchorId="626909A5" wp14:editId="35AC0ED5">
                  <wp:extent cx="1030605" cy="1282700"/>
                  <wp:effectExtent l="0" t="0" r="0" b="0"/>
                  <wp:docPr id="1052" name="Рисунок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20">
                            <a:extLst>
                              <a:ext uri="{28A0092B-C50C-407E-A947-70E740481C1C}">
                                <a14:useLocalDpi xmlns:a14="http://schemas.microsoft.com/office/drawing/2010/main" val="0"/>
                              </a:ext>
                            </a:extLst>
                          </a:blip>
                          <a:srcRect/>
                          <a:stretch>
                            <a:fillRect/>
                          </a:stretch>
                        </pic:blipFill>
                        <pic:spPr bwMode="auto">
                          <a:xfrm>
                            <a:off x="0" y="0"/>
                            <a:ext cx="1030605" cy="128270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20169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и 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B2612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EA80D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1AFB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 условиях отрицательных температур допускается применять сварные соединения только из арматурной стали класса А240 </w:t>
            </w:r>
          </w:p>
        </w:tc>
      </w:tr>
      <w:tr w:rsidR="000B5D1E" w:rsidRPr="000B5D1E" w14:paraId="281E93BF"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EC0CE01"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45AC084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73C5843F"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7B6F4E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7824BC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45125A9"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32FB84FC"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816C793"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5CF32D4A"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781D5662"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1887DA0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10-18</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2EC3EB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D37065A"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5580CE7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6298CA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 Ручная дуговая с принудительным формированием шва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33063CC9" w14:textId="683C35D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50"/>
                <w:sz w:val="24"/>
                <w:szCs w:val="24"/>
              </w:rPr>
              <w:drawing>
                <wp:inline distT="0" distB="0" distL="0" distR="0" wp14:anchorId="72A3EFDB" wp14:editId="37EBB2EE">
                  <wp:extent cx="641350" cy="1228090"/>
                  <wp:effectExtent l="0" t="0" r="0" b="0"/>
                  <wp:docPr id="1053" name="Рисунок 1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521">
                            <a:extLst>
                              <a:ext uri="{28A0092B-C50C-407E-A947-70E740481C1C}">
                                <a14:useLocalDpi xmlns:a14="http://schemas.microsoft.com/office/drawing/2010/main" val="0"/>
                              </a:ext>
                            </a:extLst>
                          </a:blip>
                          <a:srcRect/>
                          <a:stretch>
                            <a:fillRect/>
                          </a:stretch>
                        </pic:blipFill>
                        <pic:spPr bwMode="auto">
                          <a:xfrm>
                            <a:off x="0" y="0"/>
                            <a:ext cx="641350" cy="1228090"/>
                          </a:xfrm>
                          <a:prstGeom prst="rect">
                            <a:avLst/>
                          </a:prstGeom>
                          <a:noFill/>
                          <a:ln>
                            <a:noFill/>
                          </a:ln>
                        </pic:spPr>
                      </pic:pic>
                    </a:graphicData>
                  </a:graphic>
                </wp:inline>
              </w:drawing>
            </w:r>
          </w:p>
          <w:p w14:paraId="1156BB92" w14:textId="77777777" w:rsidR="00611966" w:rsidRPr="000B5D1E" w:rsidRDefault="00611966">
            <w:pPr>
              <w:pStyle w:val="FORMATTEXT"/>
              <w:jc w:val="both"/>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7668DA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4543F2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14-40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F081A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24F738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415C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Положение сварных швов вертикальное. Сварка выполняется в инвентарных формах</w:t>
            </w:r>
          </w:p>
        </w:tc>
      </w:tr>
      <w:tr w:rsidR="000B5D1E" w:rsidRPr="000B5D1E" w14:paraId="567F340E" w14:textId="77777777">
        <w:tblPrEx>
          <w:tblCellMar>
            <w:top w:w="0" w:type="dxa"/>
            <w:bottom w:w="0" w:type="dxa"/>
          </w:tblCellMar>
        </w:tblPrEx>
        <w:tc>
          <w:tcPr>
            <w:tcW w:w="1128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7CDEE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sz w:val="18"/>
                <w:szCs w:val="18"/>
              </w:rPr>
              <w:t>II. Стыковое</w:t>
            </w:r>
          </w:p>
        </w:tc>
      </w:tr>
      <w:tr w:rsidR="000B5D1E" w:rsidRPr="000B5D1E" w14:paraId="483E0337" w14:textId="77777777">
        <w:tblPrEx>
          <w:tblCellMar>
            <w:top w:w="0" w:type="dxa"/>
            <w:bottom w:w="0" w:type="dxa"/>
          </w:tblCellMar>
        </w:tblPrEx>
        <w:tc>
          <w:tcPr>
            <w:tcW w:w="1128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FCE08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i/>
                <w:iCs/>
                <w:sz w:val="18"/>
                <w:szCs w:val="18"/>
              </w:rPr>
              <w:t>Сварка</w:t>
            </w:r>
          </w:p>
        </w:tc>
      </w:tr>
      <w:tr w:rsidR="000B5D1E" w:rsidRPr="000B5D1E" w14:paraId="40CAA16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E0E37F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5. Контактная стыковая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5285B02F" w14:textId="09F2B4A6"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7"/>
                <w:sz w:val="24"/>
                <w:szCs w:val="24"/>
              </w:rPr>
              <w:drawing>
                <wp:inline distT="0" distB="0" distL="0" distR="0" wp14:anchorId="16359A80" wp14:editId="420D0E84">
                  <wp:extent cx="1187450" cy="402590"/>
                  <wp:effectExtent l="0" t="0" r="0" b="0"/>
                  <wp:docPr id="1054" name="Рисунок 1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522">
                            <a:extLst>
                              <a:ext uri="{28A0092B-C50C-407E-A947-70E740481C1C}">
                                <a14:useLocalDpi xmlns:a14="http://schemas.microsoft.com/office/drawing/2010/main" val="0"/>
                              </a:ext>
                            </a:extLst>
                          </a:blip>
                          <a:srcRect/>
                          <a:stretch>
                            <a:fillRect/>
                          </a:stretch>
                        </pic:blipFill>
                        <pic:spPr bwMode="auto">
                          <a:xfrm>
                            <a:off x="0" y="0"/>
                            <a:ext cx="1187450" cy="40259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6DC4D0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27C6E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AA5A9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05D27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0,85-1,0. Допускается отношение диаметров стержней не менее 0,30 при применении специального устройства, обеспечивающего предварительный нагрев стержня большего диаметра </w:t>
            </w:r>
          </w:p>
        </w:tc>
      </w:tr>
      <w:tr w:rsidR="000B5D1E" w:rsidRPr="000B5D1E" w14:paraId="4D8B7505"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389DDBBB"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B03787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6F3042EA"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2984103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4A6F7F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285AEB0"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D48E1B8"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A152DE9"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98F2F78"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251CD0C2"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D8164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480749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А600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A9E7DB1"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69105822"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0081155"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08DBA48"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28300BD0"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641F2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3AF254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А800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DA61F6B"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491EE874"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31211C1"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573FE730"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4995009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744581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10-14</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298A6A8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А1000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E25BF0B"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10107C3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1C893B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6. То же, с последующей механической обработкой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46D7AAB2" w14:textId="2ADAA2A3"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3"/>
                <w:sz w:val="24"/>
                <w:szCs w:val="24"/>
              </w:rPr>
              <w:drawing>
                <wp:inline distT="0" distB="0" distL="0" distR="0" wp14:anchorId="2174D062" wp14:editId="7225AFEA">
                  <wp:extent cx="1200785" cy="286385"/>
                  <wp:effectExtent l="0" t="0" r="0" b="0"/>
                  <wp:docPr id="1055" name="Рисунок 1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5"/>
                          <pic:cNvPicPr>
                            <a:picLocks noChangeAspect="1" noChangeArrowheads="1"/>
                          </pic:cNvPicPr>
                        </pic:nvPicPr>
                        <pic:blipFill>
                          <a:blip r:embed="rId523">
                            <a:extLst>
                              <a:ext uri="{28A0092B-C50C-407E-A947-70E740481C1C}">
                                <a14:useLocalDpi xmlns:a14="http://schemas.microsoft.com/office/drawing/2010/main" val="0"/>
                              </a:ext>
                            </a:extLst>
                          </a:blip>
                          <a:srcRect/>
                          <a:stretch>
                            <a:fillRect/>
                          </a:stretch>
                        </pic:blipFill>
                        <pic:spPr bwMode="auto">
                          <a:xfrm>
                            <a:off x="0" y="0"/>
                            <a:ext cx="1200785" cy="28638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5ABC58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6AEB2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6F2B71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675AB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FA5B2CB"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63794FD8"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3FF90ED3"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50BA8A12"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F4FB1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4F490C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067F819"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030EAAC1"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2C8FC2C"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337F0983"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2B9CC52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844257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295EE8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А600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904AA86"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1148F686"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64B959F2"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35BC7CB9"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1B098D9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8899F2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10-28</w:t>
            </w:r>
          </w:p>
        </w:tc>
        <w:tc>
          <w:tcPr>
            <w:tcW w:w="1200" w:type="dxa"/>
            <w:tcBorders>
              <w:top w:val="nil"/>
              <w:left w:val="single" w:sz="6" w:space="0" w:color="auto"/>
              <w:bottom w:val="nil"/>
              <w:right w:val="nil"/>
            </w:tcBorders>
            <w:tcMar>
              <w:top w:w="114" w:type="dxa"/>
              <w:left w:w="28" w:type="dxa"/>
              <w:bottom w:w="114" w:type="dxa"/>
              <w:right w:w="28" w:type="dxa"/>
            </w:tcMar>
          </w:tcPr>
          <w:p w14:paraId="32ABE8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80DB798"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5D6AB129"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7261DEA"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4C566C6E"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2A8A8A4F"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1FE8C41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3FB702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А800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F1E853" w14:textId="77777777" w:rsidR="00611966" w:rsidRPr="000B5D1E" w:rsidRDefault="00611966">
            <w:pPr>
              <w:pStyle w:val="FORMATTEXT"/>
              <w:jc w:val="center"/>
              <w:rPr>
                <w:rFonts w:ascii="Times New Roman" w:hAnsi="Times New Roman" w:cs="Times New Roman"/>
                <w:sz w:val="18"/>
                <w:szCs w:val="18"/>
              </w:rPr>
            </w:pPr>
          </w:p>
        </w:tc>
      </w:tr>
      <w:tr w:rsidR="000B5D1E" w:rsidRPr="000B5D1E" w14:paraId="14432BEB"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11B593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7. Ванная полуавтоматическая под флюсом</w:t>
            </w:r>
          </w:p>
          <w:p w14:paraId="713AA5B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71F343CD" w14:textId="0755DB82"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5"/>
                <w:sz w:val="24"/>
                <w:szCs w:val="24"/>
              </w:rPr>
              <w:drawing>
                <wp:inline distT="0" distB="0" distL="0" distR="0" wp14:anchorId="196AF5B4" wp14:editId="184AC435">
                  <wp:extent cx="1200785" cy="340995"/>
                  <wp:effectExtent l="0" t="0" r="0" b="0"/>
                  <wp:docPr id="1056" name="Рисунок 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524">
                            <a:extLst>
                              <a:ext uri="{28A0092B-C50C-407E-A947-70E740481C1C}">
                                <a14:useLocalDpi xmlns:a14="http://schemas.microsoft.com/office/drawing/2010/main" val="0"/>
                              </a:ext>
                            </a:extLst>
                          </a:blip>
                          <a:srcRect/>
                          <a:stretch>
                            <a:fillRect/>
                          </a:stretch>
                        </pic:blipFill>
                        <pic:spPr bwMode="auto">
                          <a:xfrm>
                            <a:off x="0" y="0"/>
                            <a:ext cx="1200785" cy="34099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1C7CFA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1B015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B3776F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79DC038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87F3C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0,5-1,00. Сварка выполняется в инвентарных формах </w:t>
            </w:r>
          </w:p>
        </w:tc>
      </w:tr>
      <w:tr w:rsidR="000B5D1E" w:rsidRPr="000B5D1E" w14:paraId="2758DF8C"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FF8946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8. Ванная одноэлектродная</w:t>
            </w:r>
          </w:p>
          <w:p w14:paraId="2E62694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nil"/>
              <w:right w:val="single" w:sz="6" w:space="0" w:color="auto"/>
            </w:tcBorders>
            <w:tcMar>
              <w:top w:w="114" w:type="dxa"/>
              <w:left w:w="28" w:type="dxa"/>
              <w:bottom w:w="114" w:type="dxa"/>
              <w:right w:w="28" w:type="dxa"/>
            </w:tcMar>
          </w:tcPr>
          <w:p w14:paraId="106D4FEA"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4C9F814C"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1E3030C8"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39CC18E9"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5E47B9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p w14:paraId="0965F446" w14:textId="77777777" w:rsidR="00611966" w:rsidRPr="000B5D1E" w:rsidRDefault="00611966">
            <w:pPr>
              <w:pStyle w:val="FORMATTEXT"/>
              <w:rPr>
                <w:rFonts w:ascii="Times New Roman" w:hAnsi="Times New Roman" w:cs="Times New Roman"/>
                <w:sz w:val="18"/>
                <w:szCs w:val="18"/>
              </w:rPr>
            </w:pPr>
          </w:p>
        </w:tc>
      </w:tr>
      <w:tr w:rsidR="000B5D1E" w:rsidRPr="000B5D1E" w14:paraId="3C9F2785"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784C79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9. Полуавтоматическая порошковой проволокой</w:t>
            </w:r>
          </w:p>
        </w:tc>
        <w:tc>
          <w:tcPr>
            <w:tcW w:w="2250" w:type="dxa"/>
            <w:gridSpan w:val="2"/>
            <w:tcBorders>
              <w:top w:val="nil"/>
              <w:left w:val="single" w:sz="6" w:space="0" w:color="auto"/>
              <w:bottom w:val="nil"/>
              <w:right w:val="nil"/>
            </w:tcBorders>
            <w:tcMar>
              <w:top w:w="114" w:type="dxa"/>
              <w:left w:w="28" w:type="dxa"/>
              <w:bottom w:w="114" w:type="dxa"/>
              <w:right w:w="28" w:type="dxa"/>
            </w:tcMar>
          </w:tcPr>
          <w:p w14:paraId="5BE9BB8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30CB20ED"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7BBAEE80"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4D5C8C80"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286E8D5" w14:textId="77777777" w:rsidR="00611966" w:rsidRPr="000B5D1E" w:rsidRDefault="00611966">
            <w:pPr>
              <w:pStyle w:val="FORMATTEXT"/>
              <w:rPr>
                <w:rFonts w:ascii="Times New Roman" w:hAnsi="Times New Roman" w:cs="Times New Roman"/>
                <w:sz w:val="18"/>
                <w:szCs w:val="18"/>
              </w:rPr>
            </w:pPr>
          </w:p>
        </w:tc>
      </w:tr>
      <w:tr w:rsidR="000B5D1E" w:rsidRPr="000B5D1E" w14:paraId="5CA2C44F"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0BBE1C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10. Ванная полуавтоматическая под флюсом</w:t>
            </w:r>
          </w:p>
          <w:p w14:paraId="02D13536" w14:textId="77777777" w:rsidR="00611966" w:rsidRPr="000B5D1E" w:rsidRDefault="00611966">
            <w:pPr>
              <w:pStyle w:val="FORMATTEXT"/>
              <w:rPr>
                <w:rFonts w:ascii="Times New Roman" w:hAnsi="Times New Roman" w:cs="Times New Roman"/>
                <w:sz w:val="18"/>
                <w:szCs w:val="18"/>
              </w:rPr>
            </w:pPr>
          </w:p>
          <w:p w14:paraId="2EF308A6"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3C9F8C58" w14:textId="6A4DBEE4"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1"/>
                <w:sz w:val="24"/>
                <w:szCs w:val="24"/>
              </w:rPr>
              <w:drawing>
                <wp:inline distT="0" distB="0" distL="0" distR="0" wp14:anchorId="3760B369" wp14:editId="08CAE206">
                  <wp:extent cx="1200785" cy="504825"/>
                  <wp:effectExtent l="0" t="0" r="0" b="0"/>
                  <wp:docPr id="1057" name="Рисунок 1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7"/>
                          <pic:cNvPicPr>
                            <a:picLocks noChangeAspect="1" noChangeArrowheads="1"/>
                          </pic:cNvPicPr>
                        </pic:nvPicPr>
                        <pic:blipFill>
                          <a:blip r:embed="rId525">
                            <a:extLst>
                              <a:ext uri="{28A0092B-C50C-407E-A947-70E740481C1C}">
                                <a14:useLocalDpi xmlns:a14="http://schemas.microsoft.com/office/drawing/2010/main" val="0"/>
                              </a:ext>
                            </a:extLst>
                          </a:blip>
                          <a:srcRect/>
                          <a:stretch>
                            <a:fillRect/>
                          </a:stretch>
                        </pic:blipFill>
                        <pic:spPr bwMode="auto">
                          <a:xfrm>
                            <a:off x="0" y="0"/>
                            <a:ext cx="1200785" cy="50482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FD7D3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Верти-</w:t>
            </w:r>
          </w:p>
          <w:p w14:paraId="25E347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1B291FC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3B3EFC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790275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6CBD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0,5-1,0. Сварка выполняется в инвентарных формах. Стержень меньшего диаметра сверху </w:t>
            </w:r>
          </w:p>
        </w:tc>
      </w:tr>
      <w:tr w:rsidR="000B5D1E" w:rsidRPr="000B5D1E" w14:paraId="66E0D2BC"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51FDD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11. Ванная одноэлектродная</w:t>
            </w:r>
          </w:p>
          <w:p w14:paraId="4384E81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nil"/>
              <w:right w:val="single" w:sz="6" w:space="0" w:color="auto"/>
            </w:tcBorders>
            <w:tcMar>
              <w:top w:w="114" w:type="dxa"/>
              <w:left w:w="28" w:type="dxa"/>
              <w:bottom w:w="114" w:type="dxa"/>
              <w:right w:w="28" w:type="dxa"/>
            </w:tcMar>
          </w:tcPr>
          <w:p w14:paraId="5CC8AE45"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19D266D5"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37BFC415"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52D23723"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59A2DED" w14:textId="77777777" w:rsidR="00611966" w:rsidRPr="000B5D1E" w:rsidRDefault="00611966">
            <w:pPr>
              <w:pStyle w:val="FORMATTEXT"/>
              <w:rPr>
                <w:rFonts w:ascii="Times New Roman" w:hAnsi="Times New Roman" w:cs="Times New Roman"/>
                <w:sz w:val="18"/>
                <w:szCs w:val="18"/>
              </w:rPr>
            </w:pPr>
          </w:p>
        </w:tc>
      </w:tr>
      <w:tr w:rsidR="000B5D1E" w:rsidRPr="000B5D1E" w14:paraId="08F21B50"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A0156E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12. Полуавтоматическая порошковой проволокой</w:t>
            </w:r>
          </w:p>
          <w:p w14:paraId="006ED4C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nil"/>
              <w:right w:val="nil"/>
            </w:tcBorders>
            <w:tcMar>
              <w:top w:w="114" w:type="dxa"/>
              <w:left w:w="28" w:type="dxa"/>
              <w:bottom w:w="114" w:type="dxa"/>
              <w:right w:w="28" w:type="dxa"/>
            </w:tcMar>
          </w:tcPr>
          <w:p w14:paraId="36E48984"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787C5688"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51092F2"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77E22B59"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AA5E294" w14:textId="77777777" w:rsidR="00611966" w:rsidRPr="000B5D1E" w:rsidRDefault="00611966">
            <w:pPr>
              <w:pStyle w:val="FORMATTEXT"/>
              <w:rPr>
                <w:rFonts w:ascii="Times New Roman" w:hAnsi="Times New Roman" w:cs="Times New Roman"/>
                <w:sz w:val="18"/>
                <w:szCs w:val="18"/>
              </w:rPr>
            </w:pPr>
          </w:p>
        </w:tc>
      </w:tr>
      <w:tr w:rsidR="000B5D1E" w:rsidRPr="000B5D1E" w14:paraId="501447E3"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B0E93D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13. Ванная полуавтоматическая под флюсом</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094A9FC3" w14:textId="5AA7B56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0"/>
                <w:sz w:val="24"/>
                <w:szCs w:val="24"/>
              </w:rPr>
              <w:drawing>
                <wp:inline distT="0" distB="0" distL="0" distR="0" wp14:anchorId="13CFA5C1" wp14:editId="3EEB0EE8">
                  <wp:extent cx="1200785" cy="477520"/>
                  <wp:effectExtent l="0" t="0" r="0" b="0"/>
                  <wp:docPr id="1058" name="Рисунок 1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8"/>
                          <pic:cNvPicPr>
                            <a:picLocks noChangeAspect="1" noChangeArrowheads="1"/>
                          </pic:cNvPicPr>
                        </pic:nvPicPr>
                        <pic:blipFill>
                          <a:blip r:embed="rId526">
                            <a:extLst>
                              <a:ext uri="{28A0092B-C50C-407E-A947-70E740481C1C}">
                                <a14:useLocalDpi xmlns:a14="http://schemas.microsoft.com/office/drawing/2010/main" val="0"/>
                              </a:ext>
                            </a:extLst>
                          </a:blip>
                          <a:srcRect/>
                          <a:stretch>
                            <a:fillRect/>
                          </a:stretch>
                        </pic:blipFill>
                        <pic:spPr bwMode="auto">
                          <a:xfrm>
                            <a:off x="0" y="0"/>
                            <a:ext cx="1200785" cy="47752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0EDFAA9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35A070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66FEF1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D7E33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D8706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Сварка выполняется в инвентарных формах </w:t>
            </w:r>
          </w:p>
        </w:tc>
      </w:tr>
      <w:tr w:rsidR="000B5D1E" w:rsidRPr="000B5D1E" w14:paraId="54F61D5B"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516AD6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14. Полуавтоматическая порошковой проволокой</w:t>
            </w:r>
          </w:p>
          <w:p w14:paraId="4207FFE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nil"/>
              <w:right w:val="single" w:sz="6" w:space="0" w:color="auto"/>
            </w:tcBorders>
            <w:tcMar>
              <w:top w:w="114" w:type="dxa"/>
              <w:left w:w="28" w:type="dxa"/>
              <w:bottom w:w="114" w:type="dxa"/>
              <w:right w:w="28" w:type="dxa"/>
            </w:tcMar>
          </w:tcPr>
          <w:p w14:paraId="47F0D11A"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single" w:sz="6" w:space="0" w:color="auto"/>
            </w:tcBorders>
            <w:tcMar>
              <w:top w:w="114" w:type="dxa"/>
              <w:left w:w="28" w:type="dxa"/>
              <w:bottom w:w="114" w:type="dxa"/>
              <w:right w:w="28" w:type="dxa"/>
            </w:tcMar>
          </w:tcPr>
          <w:p w14:paraId="7C92B546"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single" w:sz="6" w:space="0" w:color="auto"/>
            </w:tcBorders>
            <w:tcMar>
              <w:top w:w="114" w:type="dxa"/>
              <w:left w:w="28" w:type="dxa"/>
              <w:bottom w:w="114" w:type="dxa"/>
              <w:right w:w="28" w:type="dxa"/>
            </w:tcMar>
          </w:tcPr>
          <w:p w14:paraId="23412EAD"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single" w:sz="6" w:space="0" w:color="auto"/>
            </w:tcBorders>
            <w:tcMar>
              <w:top w:w="114" w:type="dxa"/>
              <w:left w:w="28" w:type="dxa"/>
              <w:bottom w:w="114" w:type="dxa"/>
              <w:right w:w="28" w:type="dxa"/>
            </w:tcMar>
          </w:tcPr>
          <w:p w14:paraId="16A85A39"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399F919" w14:textId="77777777" w:rsidR="00611966" w:rsidRPr="000B5D1E" w:rsidRDefault="00611966">
            <w:pPr>
              <w:pStyle w:val="FORMATTEXT"/>
              <w:rPr>
                <w:rFonts w:ascii="Times New Roman" w:hAnsi="Times New Roman" w:cs="Times New Roman"/>
                <w:sz w:val="18"/>
                <w:szCs w:val="18"/>
              </w:rPr>
            </w:pPr>
          </w:p>
        </w:tc>
      </w:tr>
      <w:tr w:rsidR="000B5D1E" w:rsidRPr="000B5D1E" w14:paraId="7E636F3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0D10D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15. Ванная одноэлектродная</w:t>
            </w:r>
          </w:p>
          <w:p w14:paraId="6F09ECA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nil"/>
              <w:right w:val="nil"/>
            </w:tcBorders>
            <w:tcMar>
              <w:top w:w="114" w:type="dxa"/>
              <w:left w:w="28" w:type="dxa"/>
              <w:bottom w:w="114" w:type="dxa"/>
              <w:right w:w="28" w:type="dxa"/>
            </w:tcMar>
          </w:tcPr>
          <w:p w14:paraId="6AC86AFA"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25BCF9EC"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DCCAB60"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nil"/>
              <w:right w:val="nil"/>
            </w:tcBorders>
            <w:tcMar>
              <w:top w:w="114" w:type="dxa"/>
              <w:left w:w="28" w:type="dxa"/>
              <w:bottom w:w="114" w:type="dxa"/>
              <w:right w:w="28" w:type="dxa"/>
            </w:tcMar>
          </w:tcPr>
          <w:p w14:paraId="0FD75726"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336F50A" w14:textId="77777777" w:rsidR="00611966" w:rsidRPr="000B5D1E" w:rsidRDefault="00611966">
            <w:pPr>
              <w:pStyle w:val="FORMATTEXT"/>
              <w:rPr>
                <w:rFonts w:ascii="Times New Roman" w:hAnsi="Times New Roman" w:cs="Times New Roman"/>
                <w:sz w:val="18"/>
                <w:szCs w:val="18"/>
              </w:rPr>
            </w:pPr>
          </w:p>
        </w:tc>
      </w:tr>
      <w:tr w:rsidR="000B5D1E" w:rsidRPr="000B5D1E" w14:paraId="2930467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7AEE1C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16. Полуавтоматическая порошковой проволокой</w:t>
            </w:r>
          </w:p>
          <w:p w14:paraId="1B197EA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3C1D3000" w14:textId="7D86ED3D"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8"/>
                <w:sz w:val="24"/>
                <w:szCs w:val="24"/>
              </w:rPr>
              <w:drawing>
                <wp:inline distT="0" distB="0" distL="0" distR="0" wp14:anchorId="20169217" wp14:editId="70C2D589">
                  <wp:extent cx="1200785" cy="429895"/>
                  <wp:effectExtent l="0" t="0" r="0" b="0"/>
                  <wp:docPr id="1059" name="Рисунок 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9"/>
                          <pic:cNvPicPr>
                            <a:picLocks noChangeAspect="1" noChangeArrowheads="1"/>
                          </pic:cNvPicPr>
                        </pic:nvPicPr>
                        <pic:blipFill>
                          <a:blip r:embed="rId527">
                            <a:extLst>
                              <a:ext uri="{28A0092B-C50C-407E-A947-70E740481C1C}">
                                <a14:useLocalDpi xmlns:a14="http://schemas.microsoft.com/office/drawing/2010/main" val="0"/>
                              </a:ext>
                            </a:extLst>
                          </a:blip>
                          <a:srcRect/>
                          <a:stretch>
                            <a:fillRect/>
                          </a:stretch>
                        </pic:blipFill>
                        <pic:spPr bwMode="auto">
                          <a:xfrm>
                            <a:off x="0" y="0"/>
                            <a:ext cx="1200785" cy="42989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46C74D9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66F8484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5DFAF0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EDE4E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8728A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Сварка выполняется в инвентарных формах </w:t>
            </w:r>
          </w:p>
        </w:tc>
      </w:tr>
      <w:tr w:rsidR="000B5D1E" w:rsidRPr="000B5D1E" w14:paraId="4B16035A"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0B55D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17. Ванная одноэлектродная</w:t>
            </w:r>
          </w:p>
          <w:p w14:paraId="19E8C517"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DDCEBD"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550D1CD"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88D4E3D"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FF2672"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A72A44D" w14:textId="77777777" w:rsidR="00611966" w:rsidRPr="000B5D1E" w:rsidRDefault="00611966">
            <w:pPr>
              <w:pStyle w:val="FORMATTEXT"/>
              <w:rPr>
                <w:rFonts w:ascii="Times New Roman" w:hAnsi="Times New Roman" w:cs="Times New Roman"/>
                <w:sz w:val="18"/>
                <w:szCs w:val="18"/>
              </w:rPr>
            </w:pPr>
          </w:p>
        </w:tc>
      </w:tr>
      <w:tr w:rsidR="000B5D1E" w:rsidRPr="000B5D1E" w14:paraId="4DC5ADD2"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8B645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18. Ванная полуавтоматическая порошковой проволокой на стальной скобе-подкладке</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4C946259" w14:textId="447FB92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0"/>
                <w:sz w:val="24"/>
                <w:szCs w:val="24"/>
              </w:rPr>
              <w:drawing>
                <wp:inline distT="0" distB="0" distL="0" distR="0" wp14:anchorId="1CEF3FF1" wp14:editId="261D1372">
                  <wp:extent cx="1200785" cy="464185"/>
                  <wp:effectExtent l="0" t="0" r="0" b="0"/>
                  <wp:docPr id="1060" name="Рисунок 1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
                          <pic:cNvPicPr>
                            <a:picLocks noChangeAspect="1" noChangeArrowheads="1"/>
                          </pic:cNvPicPr>
                        </pic:nvPicPr>
                        <pic:blipFill>
                          <a:blip r:embed="rId528">
                            <a:extLst>
                              <a:ext uri="{28A0092B-C50C-407E-A947-70E740481C1C}">
                                <a14:useLocalDpi xmlns:a14="http://schemas.microsoft.com/office/drawing/2010/main" val="0"/>
                              </a:ext>
                            </a:extLst>
                          </a:blip>
                          <a:srcRect/>
                          <a:stretch>
                            <a:fillRect/>
                          </a:stretch>
                        </pic:blipFill>
                        <pic:spPr bwMode="auto">
                          <a:xfrm>
                            <a:off x="0" y="0"/>
                            <a:ext cx="1200785" cy="46418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38DD1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22B9DE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F9360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20-32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63DFB3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17EB21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271AB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0,5-1,0 </w:t>
            </w:r>
          </w:p>
        </w:tc>
      </w:tr>
      <w:tr w:rsidR="000B5D1E" w:rsidRPr="000B5D1E" w14:paraId="483FA923"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AA2D0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19. Ванная одноэлектродная на стальной скобе-подкладке</w:t>
            </w:r>
          </w:p>
          <w:p w14:paraId="228D3F6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single" w:sz="6" w:space="0" w:color="auto"/>
              <w:right w:val="single" w:sz="6" w:space="0" w:color="auto"/>
            </w:tcBorders>
            <w:tcMar>
              <w:top w:w="114" w:type="dxa"/>
              <w:left w:w="28" w:type="dxa"/>
              <w:bottom w:w="114" w:type="dxa"/>
              <w:right w:w="28" w:type="dxa"/>
            </w:tcMar>
          </w:tcPr>
          <w:p w14:paraId="1FC71E0E"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D8B051"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F0D3DC"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CFCA737"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3A7D268" w14:textId="77777777" w:rsidR="00611966" w:rsidRPr="000B5D1E" w:rsidRDefault="00611966">
            <w:pPr>
              <w:pStyle w:val="FORMATTEXT"/>
              <w:rPr>
                <w:rFonts w:ascii="Times New Roman" w:hAnsi="Times New Roman" w:cs="Times New Roman"/>
                <w:sz w:val="18"/>
                <w:szCs w:val="18"/>
              </w:rPr>
            </w:pPr>
          </w:p>
        </w:tc>
      </w:tr>
      <w:tr w:rsidR="000B5D1E" w:rsidRPr="000B5D1E" w14:paraId="38818B70"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D4876E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20. Полуавтоматическая открытой дугой голой легированной проволокой (СОДГП) на стальной скобе-накладке</w:t>
            </w:r>
          </w:p>
          <w:p w14:paraId="7005ADC4" w14:textId="77777777" w:rsidR="00611966" w:rsidRPr="000B5D1E" w:rsidRDefault="00611966">
            <w:pPr>
              <w:pStyle w:val="FORMATTEXT"/>
              <w:rPr>
                <w:rFonts w:ascii="Times New Roman" w:hAnsi="Times New Roman" w:cs="Times New Roman"/>
                <w:sz w:val="18"/>
                <w:szCs w:val="18"/>
              </w:rPr>
            </w:pPr>
          </w:p>
          <w:p w14:paraId="24E8271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7930BD53" w14:textId="250446D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51"/>
                <w:sz w:val="24"/>
                <w:szCs w:val="24"/>
              </w:rPr>
              <w:drawing>
                <wp:inline distT="0" distB="0" distL="0" distR="0" wp14:anchorId="2174D43F" wp14:editId="5021353D">
                  <wp:extent cx="1200785" cy="1269365"/>
                  <wp:effectExtent l="0" t="0" r="0" b="0"/>
                  <wp:docPr id="1061" name="Рисунок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1"/>
                          <pic:cNvPicPr>
                            <a:picLocks noChangeAspect="1" noChangeArrowheads="1"/>
                          </pic:cNvPicPr>
                        </pic:nvPicPr>
                        <pic:blipFill>
                          <a:blip r:embed="rId529">
                            <a:extLst>
                              <a:ext uri="{28A0092B-C50C-407E-A947-70E740481C1C}">
                                <a14:useLocalDpi xmlns:a14="http://schemas.microsoft.com/office/drawing/2010/main" val="0"/>
                              </a:ext>
                            </a:extLst>
                          </a:blip>
                          <a:srcRect/>
                          <a:stretch>
                            <a:fillRect/>
                          </a:stretch>
                        </pic:blipFill>
                        <pic:spPr bwMode="auto">
                          <a:xfrm>
                            <a:off x="0" y="0"/>
                            <a:ext cx="1200785" cy="126936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5DDC11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5EA336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67F9D1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58BB01A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93C4721" w14:textId="7F30BA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0,5-1,0. Термически и термомеханически упрочненная арматура должна свариваться на удлиненной до </w:t>
            </w:r>
            <w:r w:rsidR="00E55DC2" w:rsidRPr="000B5D1E">
              <w:rPr>
                <w:rFonts w:ascii="Times New Roman" w:hAnsi="Times New Roman" w:cs="Times New Roman"/>
                <w:noProof/>
                <w:position w:val="-9"/>
                <w:sz w:val="18"/>
                <w:szCs w:val="18"/>
              </w:rPr>
              <w:drawing>
                <wp:inline distT="0" distB="0" distL="0" distR="0" wp14:anchorId="19FF4A9B" wp14:editId="23EABBBB">
                  <wp:extent cx="218440" cy="184150"/>
                  <wp:effectExtent l="0" t="0" r="0" b="0"/>
                  <wp:docPr id="1062" name="Рисунок 1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2"/>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0B5D1E">
              <w:rPr>
                <w:rFonts w:ascii="Times New Roman" w:hAnsi="Times New Roman" w:cs="Times New Roman"/>
                <w:sz w:val="18"/>
                <w:szCs w:val="18"/>
              </w:rPr>
              <w:t xml:space="preserve">стальной скобе-накладке </w:t>
            </w:r>
          </w:p>
        </w:tc>
      </w:tr>
      <w:tr w:rsidR="000B5D1E" w:rsidRPr="000B5D1E" w14:paraId="3514B660"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5CCF2858"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24B9DF3"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79F72EEB"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ACFDD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20-40</w:t>
            </w:r>
          </w:p>
        </w:tc>
        <w:tc>
          <w:tcPr>
            <w:tcW w:w="1200" w:type="dxa"/>
            <w:tcBorders>
              <w:top w:val="nil"/>
              <w:left w:val="single" w:sz="6" w:space="0" w:color="auto"/>
              <w:bottom w:val="nil"/>
              <w:right w:val="nil"/>
            </w:tcBorders>
            <w:tcMar>
              <w:top w:w="114" w:type="dxa"/>
              <w:left w:w="28" w:type="dxa"/>
              <w:bottom w:w="114" w:type="dxa"/>
              <w:right w:w="28" w:type="dxa"/>
            </w:tcMar>
          </w:tcPr>
          <w:p w14:paraId="33788D9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32DBCB58" w14:textId="77777777" w:rsidR="00611966" w:rsidRPr="000B5D1E" w:rsidRDefault="00611966">
            <w:pPr>
              <w:pStyle w:val="FORMATTEXT"/>
              <w:rPr>
                <w:rFonts w:ascii="Times New Roman" w:hAnsi="Times New Roman" w:cs="Times New Roman"/>
                <w:sz w:val="18"/>
                <w:szCs w:val="18"/>
              </w:rPr>
            </w:pPr>
          </w:p>
        </w:tc>
      </w:tr>
      <w:tr w:rsidR="000B5D1E" w:rsidRPr="000B5D1E" w14:paraId="12AD33AD"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6A55EAF"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412E494C"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27BECDD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DEB73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20-22</w:t>
            </w:r>
          </w:p>
        </w:tc>
        <w:tc>
          <w:tcPr>
            <w:tcW w:w="1200" w:type="dxa"/>
            <w:tcBorders>
              <w:top w:val="nil"/>
              <w:left w:val="single" w:sz="6" w:space="0" w:color="auto"/>
              <w:bottom w:val="nil"/>
              <w:right w:val="nil"/>
            </w:tcBorders>
            <w:tcMar>
              <w:top w:w="114" w:type="dxa"/>
              <w:left w:w="28" w:type="dxa"/>
              <w:bottom w:w="114" w:type="dxa"/>
              <w:right w:w="28" w:type="dxa"/>
            </w:tcMar>
          </w:tcPr>
          <w:p w14:paraId="2CC5FF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42E97EAB" w14:textId="77777777" w:rsidR="00611966" w:rsidRPr="000B5D1E" w:rsidRDefault="00611966">
            <w:pPr>
              <w:pStyle w:val="FORMATTEXT"/>
              <w:rPr>
                <w:rFonts w:ascii="Times New Roman" w:hAnsi="Times New Roman" w:cs="Times New Roman"/>
                <w:sz w:val="18"/>
                <w:szCs w:val="18"/>
              </w:rPr>
            </w:pPr>
          </w:p>
        </w:tc>
      </w:tr>
      <w:tr w:rsidR="000B5D1E" w:rsidRPr="000B5D1E" w14:paraId="23D88F46"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19A42740"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49828CF4"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30664A2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F3788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20-28</w:t>
            </w:r>
          </w:p>
        </w:tc>
        <w:tc>
          <w:tcPr>
            <w:tcW w:w="1200" w:type="dxa"/>
            <w:tcBorders>
              <w:top w:val="nil"/>
              <w:left w:val="single" w:sz="6" w:space="0" w:color="auto"/>
              <w:bottom w:val="nil"/>
              <w:right w:val="nil"/>
            </w:tcBorders>
            <w:tcMar>
              <w:top w:w="114" w:type="dxa"/>
              <w:left w:w="28" w:type="dxa"/>
              <w:bottom w:w="114" w:type="dxa"/>
              <w:right w:w="28" w:type="dxa"/>
            </w:tcMar>
          </w:tcPr>
          <w:p w14:paraId="7069F7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C390DF1" w14:textId="77777777" w:rsidR="00611966" w:rsidRPr="000B5D1E" w:rsidRDefault="00611966">
            <w:pPr>
              <w:pStyle w:val="FORMATTEXT"/>
              <w:rPr>
                <w:rFonts w:ascii="Times New Roman" w:hAnsi="Times New Roman" w:cs="Times New Roman"/>
                <w:sz w:val="18"/>
                <w:szCs w:val="18"/>
              </w:rPr>
            </w:pPr>
          </w:p>
        </w:tc>
      </w:tr>
      <w:tr w:rsidR="000B5D1E" w:rsidRPr="000B5D1E" w14:paraId="4614F1AC"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5FD372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21. Ванно-шовная на стальной скобе-накладке </w:t>
            </w: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E3A0BB8"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33E053E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4000B33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36-40</w:t>
            </w:r>
          </w:p>
        </w:tc>
        <w:tc>
          <w:tcPr>
            <w:tcW w:w="1200" w:type="dxa"/>
            <w:tcBorders>
              <w:top w:val="nil"/>
              <w:left w:val="single" w:sz="6" w:space="0" w:color="auto"/>
              <w:bottom w:val="nil"/>
              <w:right w:val="nil"/>
            </w:tcBorders>
            <w:tcMar>
              <w:top w:w="114" w:type="dxa"/>
              <w:left w:w="28" w:type="dxa"/>
              <w:bottom w:w="114" w:type="dxa"/>
              <w:right w:w="28" w:type="dxa"/>
            </w:tcMar>
          </w:tcPr>
          <w:p w14:paraId="75E92CE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D6DBDBF" w14:textId="77777777" w:rsidR="00611966" w:rsidRPr="000B5D1E" w:rsidRDefault="00611966">
            <w:pPr>
              <w:pStyle w:val="FORMATTEXT"/>
              <w:rPr>
                <w:rFonts w:ascii="Times New Roman" w:hAnsi="Times New Roman" w:cs="Times New Roman"/>
                <w:sz w:val="18"/>
                <w:szCs w:val="18"/>
              </w:rPr>
            </w:pPr>
          </w:p>
        </w:tc>
      </w:tr>
      <w:tr w:rsidR="000B5D1E" w:rsidRPr="000B5D1E" w14:paraId="068E2C12"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C88308C"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7FBB3542"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4BF7335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5796EF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36-40</w:t>
            </w:r>
          </w:p>
        </w:tc>
        <w:tc>
          <w:tcPr>
            <w:tcW w:w="1200" w:type="dxa"/>
            <w:tcBorders>
              <w:top w:val="nil"/>
              <w:left w:val="single" w:sz="6" w:space="0" w:color="auto"/>
              <w:bottom w:val="nil"/>
              <w:right w:val="nil"/>
            </w:tcBorders>
            <w:tcMar>
              <w:top w:w="114" w:type="dxa"/>
              <w:left w:w="28" w:type="dxa"/>
              <w:bottom w:w="114" w:type="dxa"/>
              <w:right w:w="28" w:type="dxa"/>
            </w:tcMar>
          </w:tcPr>
          <w:p w14:paraId="7EA1E1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34E1BD3" w14:textId="77777777" w:rsidR="00611966" w:rsidRPr="000B5D1E" w:rsidRDefault="00611966">
            <w:pPr>
              <w:pStyle w:val="FORMATTEXT"/>
              <w:rPr>
                <w:rFonts w:ascii="Times New Roman" w:hAnsi="Times New Roman" w:cs="Times New Roman"/>
                <w:sz w:val="18"/>
                <w:szCs w:val="18"/>
              </w:rPr>
            </w:pPr>
          </w:p>
        </w:tc>
      </w:tr>
      <w:tr w:rsidR="000B5D1E" w:rsidRPr="000B5D1E" w14:paraId="6842B2F5"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73D6DC8"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2AA950D3"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3C8E66D9"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E0C75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20-22</w:t>
            </w:r>
          </w:p>
        </w:tc>
        <w:tc>
          <w:tcPr>
            <w:tcW w:w="1200" w:type="dxa"/>
            <w:tcBorders>
              <w:top w:val="nil"/>
              <w:left w:val="single" w:sz="6" w:space="0" w:color="auto"/>
              <w:bottom w:val="nil"/>
              <w:right w:val="nil"/>
            </w:tcBorders>
            <w:tcMar>
              <w:top w:w="114" w:type="dxa"/>
              <w:left w:w="28" w:type="dxa"/>
              <w:bottom w:w="114" w:type="dxa"/>
              <w:right w:w="28" w:type="dxa"/>
            </w:tcMar>
          </w:tcPr>
          <w:p w14:paraId="7F0504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7E99AB04" w14:textId="77777777" w:rsidR="00611966" w:rsidRPr="000B5D1E" w:rsidRDefault="00611966">
            <w:pPr>
              <w:pStyle w:val="FORMATTEXT"/>
              <w:rPr>
                <w:rFonts w:ascii="Times New Roman" w:hAnsi="Times New Roman" w:cs="Times New Roman"/>
                <w:sz w:val="18"/>
                <w:szCs w:val="18"/>
              </w:rPr>
            </w:pPr>
          </w:p>
        </w:tc>
      </w:tr>
      <w:tr w:rsidR="000B5D1E" w:rsidRPr="000B5D1E" w14:paraId="6CD2952F"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61D8609B"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44FF00F6"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05D4B15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4BA508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20-28</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153143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DE4C7D2" w14:textId="77777777" w:rsidR="00611966" w:rsidRPr="000B5D1E" w:rsidRDefault="00611966">
            <w:pPr>
              <w:pStyle w:val="FORMATTEXT"/>
              <w:rPr>
                <w:rFonts w:ascii="Times New Roman" w:hAnsi="Times New Roman" w:cs="Times New Roman"/>
                <w:sz w:val="18"/>
                <w:szCs w:val="18"/>
              </w:rPr>
            </w:pPr>
          </w:p>
        </w:tc>
      </w:tr>
      <w:tr w:rsidR="000B5D1E" w:rsidRPr="000B5D1E" w14:paraId="4448CCF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5B21A5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22. Полуавтоматическая порошковой проволокой многослойными швами на стальной скобе-подкладке</w:t>
            </w:r>
          </w:p>
          <w:p w14:paraId="7CAA705F" w14:textId="77777777" w:rsidR="00611966" w:rsidRPr="000B5D1E" w:rsidRDefault="00611966">
            <w:pPr>
              <w:pStyle w:val="FORMATTEXT"/>
              <w:rPr>
                <w:rFonts w:ascii="Times New Roman" w:hAnsi="Times New Roman" w:cs="Times New Roman"/>
                <w:sz w:val="18"/>
                <w:szCs w:val="18"/>
              </w:rPr>
            </w:pPr>
          </w:p>
          <w:p w14:paraId="31A5DFC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4385B0AD" w14:textId="2436D7E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66"/>
                <w:sz w:val="24"/>
                <w:szCs w:val="24"/>
              </w:rPr>
              <w:drawing>
                <wp:inline distT="0" distB="0" distL="0" distR="0" wp14:anchorId="71DDEE5A" wp14:editId="247B2B3F">
                  <wp:extent cx="511810" cy="1630680"/>
                  <wp:effectExtent l="0" t="0" r="0" b="0"/>
                  <wp:docPr id="1063" name="Рисунок 1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3"/>
                          <pic:cNvPicPr>
                            <a:picLocks noChangeAspect="1" noChangeArrowheads="1"/>
                          </pic:cNvPicPr>
                        </pic:nvPicPr>
                        <pic:blipFill>
                          <a:blip r:embed="rId531">
                            <a:extLst>
                              <a:ext uri="{28A0092B-C50C-407E-A947-70E740481C1C}">
                                <a14:useLocalDpi xmlns:a14="http://schemas.microsoft.com/office/drawing/2010/main" val="0"/>
                              </a:ext>
                            </a:extLst>
                          </a:blip>
                          <a:srcRect/>
                          <a:stretch>
                            <a:fillRect/>
                          </a:stretch>
                        </pic:blipFill>
                        <pic:spPr bwMode="auto">
                          <a:xfrm>
                            <a:off x="0" y="0"/>
                            <a:ext cx="511810" cy="163068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7AD7B4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02973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p w14:paraId="114F46BF" w14:textId="77777777" w:rsidR="00611966" w:rsidRPr="000B5D1E" w:rsidRDefault="00611966">
            <w:pPr>
              <w:pStyle w:val="FORMATTEXT"/>
              <w:jc w:val="center"/>
              <w:rPr>
                <w:rFonts w:ascii="Times New Roman" w:hAnsi="Times New Roman" w:cs="Times New Roman"/>
                <w:sz w:val="18"/>
                <w:szCs w:val="18"/>
              </w:rPr>
            </w:pPr>
          </w:p>
          <w:p w14:paraId="2959D6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20-40</w:t>
            </w:r>
          </w:p>
          <w:p w14:paraId="767BEB19" w14:textId="77777777" w:rsidR="00611966" w:rsidRPr="000B5D1E" w:rsidRDefault="00611966">
            <w:pPr>
              <w:pStyle w:val="FORMATTEXT"/>
              <w:jc w:val="center"/>
              <w:rPr>
                <w:rFonts w:ascii="Times New Roman" w:hAnsi="Times New Roman" w:cs="Times New Roman"/>
                <w:sz w:val="18"/>
                <w:szCs w:val="18"/>
              </w:rPr>
            </w:pPr>
          </w:p>
          <w:p w14:paraId="0AF706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20-22</w:t>
            </w:r>
          </w:p>
          <w:p w14:paraId="41B6F1DB" w14:textId="77777777" w:rsidR="00611966" w:rsidRPr="000B5D1E" w:rsidRDefault="00611966">
            <w:pPr>
              <w:pStyle w:val="FORMATTEXT"/>
              <w:jc w:val="center"/>
              <w:rPr>
                <w:rFonts w:ascii="Times New Roman" w:hAnsi="Times New Roman" w:cs="Times New Roman"/>
                <w:sz w:val="18"/>
                <w:szCs w:val="18"/>
              </w:rPr>
            </w:pPr>
          </w:p>
          <w:p w14:paraId="2269320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20-28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8B11DB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7DCDFA40" w14:textId="77777777" w:rsidR="00611966" w:rsidRPr="000B5D1E" w:rsidRDefault="00611966">
            <w:pPr>
              <w:pStyle w:val="FORMATTEXT"/>
              <w:jc w:val="center"/>
              <w:rPr>
                <w:rFonts w:ascii="Times New Roman" w:hAnsi="Times New Roman" w:cs="Times New Roman"/>
                <w:sz w:val="18"/>
                <w:szCs w:val="18"/>
              </w:rPr>
            </w:pPr>
          </w:p>
          <w:p w14:paraId="620664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p w14:paraId="2A44E1AF" w14:textId="77777777" w:rsidR="00611966" w:rsidRPr="000B5D1E" w:rsidRDefault="00611966">
            <w:pPr>
              <w:pStyle w:val="FORMATTEXT"/>
              <w:jc w:val="center"/>
              <w:rPr>
                <w:rFonts w:ascii="Times New Roman" w:hAnsi="Times New Roman" w:cs="Times New Roman"/>
                <w:sz w:val="18"/>
                <w:szCs w:val="18"/>
              </w:rPr>
            </w:pPr>
          </w:p>
          <w:p w14:paraId="2F92BC4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Ат400С</w:t>
            </w:r>
          </w:p>
          <w:p w14:paraId="2B4D06F8" w14:textId="77777777" w:rsidR="00611966" w:rsidRPr="000B5D1E" w:rsidRDefault="00611966">
            <w:pPr>
              <w:pStyle w:val="FORMATTEXT"/>
              <w:jc w:val="center"/>
              <w:rPr>
                <w:rFonts w:ascii="Times New Roman" w:hAnsi="Times New Roman" w:cs="Times New Roman"/>
                <w:sz w:val="18"/>
                <w:szCs w:val="18"/>
              </w:rPr>
            </w:pPr>
          </w:p>
          <w:p w14:paraId="45112D8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0BD720" w14:textId="02DF061B"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Отношение меньшего диаметра стержня к большему составляет 0,5-1,0. Ручную дуговую сварку соединений стержней диаметрами 36</w:t>
            </w:r>
            <w:r w:rsidR="00E55DC2" w:rsidRPr="000B5D1E">
              <w:rPr>
                <w:rFonts w:ascii="Times New Roman" w:hAnsi="Times New Roman" w:cs="Times New Roman"/>
                <w:noProof/>
                <w:position w:val="-6"/>
                <w:sz w:val="18"/>
                <w:szCs w:val="18"/>
              </w:rPr>
              <w:drawing>
                <wp:inline distT="0" distB="0" distL="0" distR="0" wp14:anchorId="6A0DEEED" wp14:editId="21C0F761">
                  <wp:extent cx="122555" cy="122555"/>
                  <wp:effectExtent l="0" t="0" r="0" b="0"/>
                  <wp:docPr id="1064" name="Рисунок 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0B5D1E">
              <w:rPr>
                <w:rFonts w:ascii="Times New Roman" w:hAnsi="Times New Roman" w:cs="Times New Roman"/>
                <w:sz w:val="18"/>
                <w:szCs w:val="18"/>
              </w:rPr>
              <w:t xml:space="preserve">80 мм следует выполнять на стальной скобе-накладке, а термически и термомеханически упрочненная арматура должна свариваться на удлиненной до </w:t>
            </w:r>
            <w:r w:rsidR="00E55DC2" w:rsidRPr="000B5D1E">
              <w:rPr>
                <w:rFonts w:ascii="Times New Roman" w:hAnsi="Times New Roman" w:cs="Times New Roman"/>
                <w:noProof/>
                <w:position w:val="-9"/>
                <w:sz w:val="18"/>
                <w:szCs w:val="18"/>
              </w:rPr>
              <w:drawing>
                <wp:inline distT="0" distB="0" distL="0" distR="0" wp14:anchorId="3393DA3B" wp14:editId="304039A7">
                  <wp:extent cx="218440" cy="184150"/>
                  <wp:effectExtent l="0" t="0" r="0" b="0"/>
                  <wp:docPr id="1065" name="Рисунок 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0B5D1E">
              <w:rPr>
                <w:rFonts w:ascii="Times New Roman" w:hAnsi="Times New Roman" w:cs="Times New Roman"/>
                <w:sz w:val="18"/>
                <w:szCs w:val="18"/>
              </w:rPr>
              <w:t xml:space="preserve">стальной скобе-накладке </w:t>
            </w:r>
          </w:p>
        </w:tc>
      </w:tr>
      <w:tr w:rsidR="000B5D1E" w:rsidRPr="000B5D1E" w14:paraId="79291F80"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7EC714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23. Ручная дуговая многослойными швами на стальной скобе-подкладке</w:t>
            </w:r>
          </w:p>
          <w:p w14:paraId="04C3990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      </w:t>
            </w: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5ED347C9"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6A75CF78"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44A52C8C" w14:textId="77777777" w:rsidR="00611966" w:rsidRPr="000B5D1E" w:rsidRDefault="00611966">
            <w:pPr>
              <w:pStyle w:val="FORMATTEXT"/>
              <w:rPr>
                <w:rFonts w:ascii="Times New Roman" w:hAnsi="Times New Roman" w:cs="Times New Roman"/>
                <w:sz w:val="18"/>
                <w:szCs w:val="18"/>
              </w:rPr>
            </w:pP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0FAADDAA" w14:textId="77777777" w:rsidR="00611966" w:rsidRPr="000B5D1E" w:rsidRDefault="00611966">
            <w:pPr>
              <w:pStyle w:val="FORMATTEXT"/>
              <w:rPr>
                <w:rFonts w:ascii="Times New Roman" w:hAnsi="Times New Roman" w:cs="Times New Roman"/>
                <w:sz w:val="18"/>
                <w:szCs w:val="18"/>
              </w:rPr>
            </w:pP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9067E54" w14:textId="77777777" w:rsidR="00611966" w:rsidRPr="000B5D1E" w:rsidRDefault="00611966">
            <w:pPr>
              <w:pStyle w:val="FORMATTEXT"/>
              <w:rPr>
                <w:rFonts w:ascii="Times New Roman" w:hAnsi="Times New Roman" w:cs="Times New Roman"/>
                <w:sz w:val="18"/>
                <w:szCs w:val="18"/>
              </w:rPr>
            </w:pPr>
          </w:p>
        </w:tc>
      </w:tr>
      <w:tr w:rsidR="000B5D1E" w:rsidRPr="000B5D1E" w14:paraId="45DCB37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9AA5A2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24. Полуавтоматическая СОДГП на стальной скобе-накладке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575240BF" w14:textId="1A62204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45"/>
                <w:sz w:val="24"/>
                <w:szCs w:val="24"/>
              </w:rPr>
              <w:drawing>
                <wp:inline distT="0" distB="0" distL="0" distR="0" wp14:anchorId="4A27E4FF" wp14:editId="7B6986B7">
                  <wp:extent cx="1235075" cy="1105535"/>
                  <wp:effectExtent l="0" t="0" r="0" b="0"/>
                  <wp:docPr id="1066" name="Рисунок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532">
                            <a:extLst>
                              <a:ext uri="{28A0092B-C50C-407E-A947-70E740481C1C}">
                                <a14:useLocalDpi xmlns:a14="http://schemas.microsoft.com/office/drawing/2010/main" val="0"/>
                              </a:ext>
                            </a:extLst>
                          </a:blip>
                          <a:srcRect/>
                          <a:stretch>
                            <a:fillRect/>
                          </a:stretch>
                        </pic:blipFill>
                        <pic:spPr bwMode="auto">
                          <a:xfrm>
                            <a:off x="0" y="0"/>
                            <a:ext cx="1235075" cy="110553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098AB56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95E1E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1ABEB4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1322F6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Отношение меньшего диаметра стержня к большему составляет 0,5-1,0.</w:t>
            </w:r>
          </w:p>
          <w:p w14:paraId="1D50F53C" w14:textId="055BFD31"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Термически и термомеханически упрочненная сталь должна свариваться на удлиненной до </w:t>
            </w:r>
            <w:r w:rsidR="00E55DC2" w:rsidRPr="000B5D1E">
              <w:rPr>
                <w:rFonts w:ascii="Times New Roman" w:hAnsi="Times New Roman" w:cs="Times New Roman"/>
                <w:noProof/>
                <w:position w:val="-9"/>
                <w:sz w:val="18"/>
                <w:szCs w:val="18"/>
              </w:rPr>
              <w:drawing>
                <wp:inline distT="0" distB="0" distL="0" distR="0" wp14:anchorId="7788E320" wp14:editId="3DA5312A">
                  <wp:extent cx="218440" cy="184150"/>
                  <wp:effectExtent l="0" t="0" r="0" b="0"/>
                  <wp:docPr id="1067" name="Рисунок 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7"/>
                          <pic:cNvPicPr>
                            <a:picLocks noChangeAspect="1" noChangeArrowheads="1"/>
                          </pic:cNvPicPr>
                        </pic:nvPicPr>
                        <pic:blipFill>
                          <a:blip r:embed="rId530">
                            <a:extLst>
                              <a:ext uri="{28A0092B-C50C-407E-A947-70E740481C1C}">
                                <a14:useLocalDpi xmlns:a14="http://schemas.microsoft.com/office/drawing/2010/main" val="0"/>
                              </a:ext>
                            </a:extLst>
                          </a:blip>
                          <a:srcRect/>
                          <a:stretch>
                            <a:fillRect/>
                          </a:stretch>
                        </pic:blipFill>
                        <pic:spPr bwMode="auto">
                          <a:xfrm>
                            <a:off x="0" y="0"/>
                            <a:ext cx="218440" cy="184150"/>
                          </a:xfrm>
                          <a:prstGeom prst="rect">
                            <a:avLst/>
                          </a:prstGeom>
                          <a:noFill/>
                          <a:ln>
                            <a:noFill/>
                          </a:ln>
                        </pic:spPr>
                      </pic:pic>
                    </a:graphicData>
                  </a:graphic>
                </wp:inline>
              </w:drawing>
            </w:r>
            <w:r w:rsidRPr="000B5D1E">
              <w:rPr>
                <w:rFonts w:ascii="Times New Roman" w:hAnsi="Times New Roman" w:cs="Times New Roman"/>
                <w:sz w:val="18"/>
                <w:szCs w:val="18"/>
              </w:rPr>
              <w:t xml:space="preserve">стальной скобе-накладке </w:t>
            </w:r>
          </w:p>
        </w:tc>
      </w:tr>
      <w:tr w:rsidR="000B5D1E" w:rsidRPr="000B5D1E" w14:paraId="3A0935EB"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3EDDF708"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645AD215"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B3A6A37"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B0979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20-40</w:t>
            </w:r>
          </w:p>
        </w:tc>
        <w:tc>
          <w:tcPr>
            <w:tcW w:w="1200" w:type="dxa"/>
            <w:tcBorders>
              <w:top w:val="nil"/>
              <w:left w:val="single" w:sz="6" w:space="0" w:color="auto"/>
              <w:bottom w:val="nil"/>
              <w:right w:val="nil"/>
            </w:tcBorders>
            <w:tcMar>
              <w:top w:w="114" w:type="dxa"/>
              <w:left w:w="28" w:type="dxa"/>
              <w:bottom w:w="114" w:type="dxa"/>
              <w:right w:w="28" w:type="dxa"/>
            </w:tcMar>
          </w:tcPr>
          <w:p w14:paraId="159096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6E3538D" w14:textId="77777777" w:rsidR="00611966" w:rsidRPr="000B5D1E" w:rsidRDefault="00611966">
            <w:pPr>
              <w:pStyle w:val="FORMATTEXT"/>
              <w:rPr>
                <w:rFonts w:ascii="Times New Roman" w:hAnsi="Times New Roman" w:cs="Times New Roman"/>
                <w:sz w:val="18"/>
                <w:szCs w:val="18"/>
              </w:rPr>
            </w:pPr>
          </w:p>
        </w:tc>
      </w:tr>
      <w:tr w:rsidR="000B5D1E" w:rsidRPr="000B5D1E" w14:paraId="396CE97E"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0E664F37"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05F9B877"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58266BA5"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54FC7E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20-22</w:t>
            </w:r>
          </w:p>
        </w:tc>
        <w:tc>
          <w:tcPr>
            <w:tcW w:w="1200" w:type="dxa"/>
            <w:tcBorders>
              <w:top w:val="nil"/>
              <w:left w:val="single" w:sz="6" w:space="0" w:color="auto"/>
              <w:bottom w:val="nil"/>
              <w:right w:val="nil"/>
            </w:tcBorders>
            <w:tcMar>
              <w:top w:w="114" w:type="dxa"/>
              <w:left w:w="28" w:type="dxa"/>
              <w:bottom w:w="114" w:type="dxa"/>
              <w:right w:w="28" w:type="dxa"/>
            </w:tcMar>
          </w:tcPr>
          <w:p w14:paraId="758F800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D2F44BE" w14:textId="77777777" w:rsidR="00611966" w:rsidRPr="000B5D1E" w:rsidRDefault="00611966">
            <w:pPr>
              <w:pStyle w:val="FORMATTEXT"/>
              <w:rPr>
                <w:rFonts w:ascii="Times New Roman" w:hAnsi="Times New Roman" w:cs="Times New Roman"/>
                <w:sz w:val="18"/>
                <w:szCs w:val="18"/>
              </w:rPr>
            </w:pPr>
          </w:p>
        </w:tc>
      </w:tr>
      <w:tr w:rsidR="000B5D1E" w:rsidRPr="000B5D1E" w14:paraId="187F26AF"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224650A8"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7E90F440"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19F7366F"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3BF00B7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20-28</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02F5284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2170749" w14:textId="77777777" w:rsidR="00611966" w:rsidRPr="000B5D1E" w:rsidRDefault="00611966">
            <w:pPr>
              <w:pStyle w:val="FORMATTEXT"/>
              <w:rPr>
                <w:rFonts w:ascii="Times New Roman" w:hAnsi="Times New Roman" w:cs="Times New Roman"/>
                <w:sz w:val="18"/>
                <w:szCs w:val="18"/>
              </w:rPr>
            </w:pPr>
          </w:p>
        </w:tc>
      </w:tr>
      <w:tr w:rsidR="000B5D1E" w:rsidRPr="000B5D1E" w14:paraId="00762E48"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0FBC3A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25. Ручная дуговая многослойными швами без дополнительных технологических элементов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358E4486" w14:textId="0930266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57"/>
                <w:sz w:val="24"/>
                <w:szCs w:val="24"/>
              </w:rPr>
              <w:drawing>
                <wp:inline distT="0" distB="0" distL="0" distR="0" wp14:anchorId="597E3052" wp14:editId="63BA9D44">
                  <wp:extent cx="1235075" cy="1398905"/>
                  <wp:effectExtent l="0" t="0" r="0" b="0"/>
                  <wp:docPr id="1068" name="Рисунок 1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8"/>
                          <pic:cNvPicPr>
                            <a:picLocks noChangeAspect="1" noChangeArrowheads="1"/>
                          </pic:cNvPicPr>
                        </pic:nvPicPr>
                        <pic:blipFill>
                          <a:blip r:embed="rId533">
                            <a:extLst>
                              <a:ext uri="{28A0092B-C50C-407E-A947-70E740481C1C}">
                                <a14:useLocalDpi xmlns:a14="http://schemas.microsoft.com/office/drawing/2010/main" val="0"/>
                              </a:ext>
                            </a:extLst>
                          </a:blip>
                          <a:srcRect/>
                          <a:stretch>
                            <a:fillRect/>
                          </a:stretch>
                        </pic:blipFill>
                        <pic:spPr bwMode="auto">
                          <a:xfrm>
                            <a:off x="0" y="0"/>
                            <a:ext cx="1235075" cy="1398905"/>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2DE794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83912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07AFE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8BBA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Отношение меньшего диаметра стержня к большему составляет 0,5-1,0 </w:t>
            </w:r>
          </w:p>
        </w:tc>
      </w:tr>
      <w:tr w:rsidR="000B5D1E" w:rsidRPr="000B5D1E" w14:paraId="779E70B3"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50DA36A1"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single" w:sz="6" w:space="0" w:color="auto"/>
              <w:right w:val="nil"/>
            </w:tcBorders>
            <w:tcMar>
              <w:top w:w="114" w:type="dxa"/>
              <w:left w:w="28" w:type="dxa"/>
              <w:bottom w:w="114" w:type="dxa"/>
              <w:right w:w="28" w:type="dxa"/>
            </w:tcMar>
          </w:tcPr>
          <w:p w14:paraId="5E6E9A5A"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single" w:sz="6" w:space="0" w:color="auto"/>
              <w:right w:val="nil"/>
            </w:tcBorders>
            <w:tcMar>
              <w:top w:w="114" w:type="dxa"/>
              <w:left w:w="28" w:type="dxa"/>
              <w:bottom w:w="114" w:type="dxa"/>
              <w:right w:w="28" w:type="dxa"/>
            </w:tcMar>
          </w:tcPr>
          <w:p w14:paraId="54244829"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EF122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20-40</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53B593F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7FB1D42" w14:textId="77777777" w:rsidR="00611966" w:rsidRPr="000B5D1E" w:rsidRDefault="00611966">
            <w:pPr>
              <w:pStyle w:val="FORMATTEXT"/>
              <w:rPr>
                <w:rFonts w:ascii="Times New Roman" w:hAnsi="Times New Roman" w:cs="Times New Roman"/>
                <w:sz w:val="18"/>
                <w:szCs w:val="18"/>
              </w:rPr>
            </w:pPr>
          </w:p>
        </w:tc>
      </w:tr>
      <w:tr w:rsidR="000B5D1E" w:rsidRPr="000B5D1E" w14:paraId="0910D6C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456697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26. Ручная дуговая протяженными швами с круглыми накладками </w:t>
            </w:r>
          </w:p>
        </w:tc>
        <w:tc>
          <w:tcPr>
            <w:tcW w:w="2250" w:type="dxa"/>
            <w:gridSpan w:val="2"/>
            <w:tcBorders>
              <w:top w:val="single" w:sz="6" w:space="0" w:color="auto"/>
              <w:left w:val="single" w:sz="6" w:space="0" w:color="auto"/>
              <w:bottom w:val="nil"/>
              <w:right w:val="nil"/>
            </w:tcBorders>
            <w:tcMar>
              <w:top w:w="114" w:type="dxa"/>
              <w:left w:w="28" w:type="dxa"/>
              <w:bottom w:w="114" w:type="dxa"/>
              <w:right w:w="28" w:type="dxa"/>
            </w:tcMar>
          </w:tcPr>
          <w:p w14:paraId="52186CAB" w14:textId="20803C3C"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4"/>
                <w:sz w:val="24"/>
                <w:szCs w:val="24"/>
              </w:rPr>
              <w:drawing>
                <wp:inline distT="0" distB="0" distL="0" distR="0" wp14:anchorId="591090A1" wp14:editId="411D6A35">
                  <wp:extent cx="1235075" cy="825500"/>
                  <wp:effectExtent l="0" t="0" r="0" b="0"/>
                  <wp:docPr id="1069" name="Рисунок 1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9"/>
                          <pic:cNvPicPr>
                            <a:picLocks noChangeAspect="1" noChangeArrowheads="1"/>
                          </pic:cNvPicPr>
                        </pic:nvPicPr>
                        <pic:blipFill>
                          <a:blip r:embed="rId534">
                            <a:extLst>
                              <a:ext uri="{28A0092B-C50C-407E-A947-70E740481C1C}">
                                <a14:useLocalDpi xmlns:a14="http://schemas.microsoft.com/office/drawing/2010/main" val="0"/>
                              </a:ext>
                            </a:extLst>
                          </a:blip>
                          <a:srcRect/>
                          <a:stretch>
                            <a:fillRect/>
                          </a:stretch>
                        </pic:blipFill>
                        <pic:spPr bwMode="auto">
                          <a:xfrm>
                            <a:off x="0" y="0"/>
                            <a:ext cx="1235075" cy="825500"/>
                          </a:xfrm>
                          <a:prstGeom prst="rect">
                            <a:avLst/>
                          </a:prstGeom>
                          <a:noFill/>
                          <a:ln>
                            <a:noFill/>
                          </a:ln>
                        </pic:spPr>
                      </pic:pic>
                    </a:graphicData>
                  </a:graphic>
                </wp:inline>
              </w:drawing>
            </w:r>
          </w:p>
        </w:tc>
        <w:tc>
          <w:tcPr>
            <w:tcW w:w="1530" w:type="dxa"/>
            <w:tcBorders>
              <w:top w:val="single" w:sz="6" w:space="0" w:color="auto"/>
              <w:left w:val="single" w:sz="6" w:space="0" w:color="auto"/>
              <w:bottom w:val="nil"/>
              <w:right w:val="nil"/>
            </w:tcBorders>
            <w:tcMar>
              <w:top w:w="114" w:type="dxa"/>
              <w:left w:w="28" w:type="dxa"/>
              <w:bottom w:w="114" w:type="dxa"/>
              <w:right w:w="28" w:type="dxa"/>
            </w:tcMar>
          </w:tcPr>
          <w:p w14:paraId="0E0DBA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и 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FBF87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31CD182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423B6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Соединения арматуры классов А600 и А800 следует выполнять со смешенными накладками. Допускается применять соединения с двухсторонними швами для арматуры классов А240, А400 </w:t>
            </w:r>
          </w:p>
        </w:tc>
      </w:tr>
      <w:tr w:rsidR="000B5D1E" w:rsidRPr="000B5D1E" w14:paraId="142AC4E5"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660C88DA"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09EAF701"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161292BE"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19451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10-40</w:t>
            </w:r>
          </w:p>
        </w:tc>
        <w:tc>
          <w:tcPr>
            <w:tcW w:w="1200" w:type="dxa"/>
            <w:tcBorders>
              <w:top w:val="nil"/>
              <w:left w:val="single" w:sz="6" w:space="0" w:color="auto"/>
              <w:bottom w:val="nil"/>
              <w:right w:val="nil"/>
            </w:tcBorders>
            <w:tcMar>
              <w:top w:w="114" w:type="dxa"/>
              <w:left w:w="28" w:type="dxa"/>
              <w:bottom w:w="114" w:type="dxa"/>
              <w:right w:w="28" w:type="dxa"/>
            </w:tcMar>
          </w:tcPr>
          <w:p w14:paraId="12038F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2DAE5620" w14:textId="77777777" w:rsidR="00611966" w:rsidRPr="000B5D1E" w:rsidRDefault="00611966">
            <w:pPr>
              <w:pStyle w:val="FORMATTEXT"/>
              <w:rPr>
                <w:rFonts w:ascii="Times New Roman" w:hAnsi="Times New Roman" w:cs="Times New Roman"/>
                <w:sz w:val="18"/>
                <w:szCs w:val="18"/>
              </w:rPr>
            </w:pPr>
          </w:p>
        </w:tc>
      </w:tr>
      <w:tr w:rsidR="000B5D1E" w:rsidRPr="000B5D1E" w14:paraId="672AF69D"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7D052AB"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1E003CEB"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A2DD233"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AE5A5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77034C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5494AFD9" w14:textId="77777777" w:rsidR="00611966" w:rsidRPr="000B5D1E" w:rsidRDefault="00611966">
            <w:pPr>
              <w:pStyle w:val="FORMATTEXT"/>
              <w:rPr>
                <w:rFonts w:ascii="Times New Roman" w:hAnsi="Times New Roman" w:cs="Times New Roman"/>
                <w:sz w:val="18"/>
                <w:szCs w:val="18"/>
              </w:rPr>
            </w:pPr>
          </w:p>
        </w:tc>
      </w:tr>
      <w:tr w:rsidR="000B5D1E" w:rsidRPr="000B5D1E" w14:paraId="556EA611"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643DC9E"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247395B5"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0143016C"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029A36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7123AAF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А600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006247F1" w14:textId="77777777" w:rsidR="00611966" w:rsidRPr="000B5D1E" w:rsidRDefault="00611966">
            <w:pPr>
              <w:pStyle w:val="FORMATTEXT"/>
              <w:rPr>
                <w:rFonts w:ascii="Times New Roman" w:hAnsi="Times New Roman" w:cs="Times New Roman"/>
                <w:sz w:val="18"/>
                <w:szCs w:val="18"/>
              </w:rPr>
            </w:pPr>
          </w:p>
        </w:tc>
      </w:tr>
      <w:tr w:rsidR="000B5D1E" w:rsidRPr="000B5D1E" w14:paraId="378FD4B7"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0E5B8E4"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57F2B51B"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151AA214"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9C8A7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10-28</w:t>
            </w:r>
          </w:p>
        </w:tc>
        <w:tc>
          <w:tcPr>
            <w:tcW w:w="1200" w:type="dxa"/>
            <w:tcBorders>
              <w:top w:val="nil"/>
              <w:left w:val="single" w:sz="6" w:space="0" w:color="auto"/>
              <w:bottom w:val="nil"/>
              <w:right w:val="nil"/>
            </w:tcBorders>
            <w:tcMar>
              <w:top w:w="114" w:type="dxa"/>
              <w:left w:w="28" w:type="dxa"/>
              <w:bottom w:w="114" w:type="dxa"/>
              <w:right w:w="28" w:type="dxa"/>
            </w:tcMar>
          </w:tcPr>
          <w:p w14:paraId="61DCB7E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6B871079" w14:textId="77777777" w:rsidR="00611966" w:rsidRPr="000B5D1E" w:rsidRDefault="00611966">
            <w:pPr>
              <w:pStyle w:val="FORMATTEXT"/>
              <w:rPr>
                <w:rFonts w:ascii="Times New Roman" w:hAnsi="Times New Roman" w:cs="Times New Roman"/>
                <w:sz w:val="18"/>
                <w:szCs w:val="18"/>
              </w:rPr>
            </w:pPr>
          </w:p>
        </w:tc>
      </w:tr>
      <w:tr w:rsidR="000B5D1E" w:rsidRPr="000B5D1E" w14:paraId="385F0B94"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3E0338B" w14:textId="77777777" w:rsidR="00611966" w:rsidRPr="000B5D1E" w:rsidRDefault="00611966">
            <w:pPr>
              <w:pStyle w:val="FORMATTEXT"/>
              <w:rPr>
                <w:rFonts w:ascii="Times New Roman" w:hAnsi="Times New Roman" w:cs="Times New Roman"/>
                <w:sz w:val="18"/>
                <w:szCs w:val="18"/>
              </w:rPr>
            </w:pPr>
          </w:p>
        </w:tc>
        <w:tc>
          <w:tcPr>
            <w:tcW w:w="2250" w:type="dxa"/>
            <w:gridSpan w:val="2"/>
            <w:tcBorders>
              <w:top w:val="nil"/>
              <w:left w:val="single" w:sz="6" w:space="0" w:color="auto"/>
              <w:bottom w:val="nil"/>
              <w:right w:val="nil"/>
            </w:tcBorders>
            <w:tcMar>
              <w:top w:w="114" w:type="dxa"/>
              <w:left w:w="28" w:type="dxa"/>
              <w:bottom w:w="114" w:type="dxa"/>
              <w:right w:w="28" w:type="dxa"/>
            </w:tcMar>
          </w:tcPr>
          <w:p w14:paraId="6B2624C6" w14:textId="77777777" w:rsidR="00611966" w:rsidRPr="000B5D1E" w:rsidRDefault="00611966">
            <w:pPr>
              <w:pStyle w:val="FORMATTEXT"/>
              <w:rPr>
                <w:rFonts w:ascii="Times New Roman" w:hAnsi="Times New Roman" w:cs="Times New Roman"/>
                <w:sz w:val="18"/>
                <w:szCs w:val="18"/>
              </w:rPr>
            </w:pPr>
          </w:p>
        </w:tc>
        <w:tc>
          <w:tcPr>
            <w:tcW w:w="1530" w:type="dxa"/>
            <w:tcBorders>
              <w:top w:val="nil"/>
              <w:left w:val="single" w:sz="6" w:space="0" w:color="auto"/>
              <w:bottom w:val="nil"/>
              <w:right w:val="nil"/>
            </w:tcBorders>
            <w:tcMar>
              <w:top w:w="114" w:type="dxa"/>
              <w:left w:w="28" w:type="dxa"/>
              <w:bottom w:w="114" w:type="dxa"/>
              <w:right w:w="28" w:type="dxa"/>
            </w:tcMar>
          </w:tcPr>
          <w:p w14:paraId="315DB27F"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729581A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1200" w:type="dxa"/>
            <w:tcBorders>
              <w:top w:val="nil"/>
              <w:left w:val="single" w:sz="6" w:space="0" w:color="auto"/>
              <w:bottom w:val="nil"/>
              <w:right w:val="nil"/>
            </w:tcBorders>
            <w:tcMar>
              <w:top w:w="114" w:type="dxa"/>
              <w:left w:w="28" w:type="dxa"/>
              <w:bottom w:w="114" w:type="dxa"/>
              <w:right w:w="28" w:type="dxa"/>
            </w:tcMar>
          </w:tcPr>
          <w:p w14:paraId="6C9B19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А800 </w:t>
            </w:r>
          </w:p>
        </w:tc>
        <w:tc>
          <w:tcPr>
            <w:tcW w:w="2700" w:type="dxa"/>
            <w:tcBorders>
              <w:top w:val="nil"/>
              <w:left w:val="single" w:sz="6" w:space="0" w:color="auto"/>
              <w:bottom w:val="nil"/>
              <w:right w:val="single" w:sz="6" w:space="0" w:color="auto"/>
            </w:tcBorders>
            <w:tcMar>
              <w:top w:w="114" w:type="dxa"/>
              <w:left w:w="28" w:type="dxa"/>
              <w:bottom w:w="114" w:type="dxa"/>
              <w:right w:w="28" w:type="dxa"/>
            </w:tcMar>
          </w:tcPr>
          <w:p w14:paraId="1527F141" w14:textId="77777777" w:rsidR="00611966" w:rsidRPr="000B5D1E" w:rsidRDefault="00611966">
            <w:pPr>
              <w:pStyle w:val="FORMATTEXT"/>
              <w:rPr>
                <w:rFonts w:ascii="Times New Roman" w:hAnsi="Times New Roman" w:cs="Times New Roman"/>
                <w:sz w:val="18"/>
                <w:szCs w:val="18"/>
              </w:rPr>
            </w:pPr>
          </w:p>
        </w:tc>
      </w:tr>
      <w:tr w:rsidR="000B5D1E" w:rsidRPr="000B5D1E" w14:paraId="49AC7C40" w14:textId="77777777">
        <w:tblPrEx>
          <w:tblCellMar>
            <w:top w:w="0" w:type="dxa"/>
            <w:bottom w:w="0" w:type="dxa"/>
          </w:tblCellMar>
        </w:tblPrEx>
        <w:tc>
          <w:tcPr>
            <w:tcW w:w="11280" w:type="dxa"/>
            <w:gridSpan w:val="7"/>
            <w:tcBorders>
              <w:top w:val="single" w:sz="6" w:space="0" w:color="auto"/>
              <w:left w:val="single" w:sz="6" w:space="0" w:color="auto"/>
              <w:bottom w:val="nil"/>
              <w:right w:val="single" w:sz="6" w:space="0" w:color="auto"/>
            </w:tcBorders>
            <w:tcMar>
              <w:top w:w="114" w:type="dxa"/>
              <w:left w:w="28" w:type="dxa"/>
              <w:bottom w:w="114" w:type="dxa"/>
              <w:right w:w="28" w:type="dxa"/>
            </w:tcMar>
          </w:tcPr>
          <w:p w14:paraId="314BF2C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sz w:val="18"/>
                <w:szCs w:val="18"/>
              </w:rPr>
              <w:t>III. Нахлесточное</w:t>
            </w:r>
          </w:p>
        </w:tc>
      </w:tr>
      <w:tr w:rsidR="000B5D1E" w:rsidRPr="000B5D1E" w14:paraId="7D946EE4" w14:textId="77777777">
        <w:tblPrEx>
          <w:tblCellMar>
            <w:top w:w="0" w:type="dxa"/>
            <w:bottom w:w="0" w:type="dxa"/>
          </w:tblCellMar>
        </w:tblPrEx>
        <w:tc>
          <w:tcPr>
            <w:tcW w:w="11280" w:type="dxa"/>
            <w:gridSpan w:val="7"/>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9278E8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i/>
                <w:iCs/>
                <w:sz w:val="18"/>
                <w:szCs w:val="18"/>
              </w:rPr>
              <w:t>Сварка</w:t>
            </w:r>
          </w:p>
        </w:tc>
      </w:tr>
      <w:tr w:rsidR="000B5D1E" w:rsidRPr="000B5D1E" w14:paraId="277301EC"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26F1F8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27. Ручная дуговая протяженными швами </w:t>
            </w:r>
          </w:p>
        </w:tc>
        <w:tc>
          <w:tcPr>
            <w:tcW w:w="2100" w:type="dxa"/>
            <w:tcBorders>
              <w:top w:val="single" w:sz="6" w:space="0" w:color="auto"/>
              <w:left w:val="single" w:sz="6" w:space="0" w:color="auto"/>
              <w:bottom w:val="nil"/>
              <w:right w:val="nil"/>
            </w:tcBorders>
            <w:tcMar>
              <w:top w:w="114" w:type="dxa"/>
              <w:left w:w="28" w:type="dxa"/>
              <w:bottom w:w="114" w:type="dxa"/>
              <w:right w:w="28" w:type="dxa"/>
            </w:tcMar>
          </w:tcPr>
          <w:p w14:paraId="3C19843D" w14:textId="4CC7E1C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8"/>
                <w:sz w:val="24"/>
                <w:szCs w:val="24"/>
              </w:rPr>
              <w:drawing>
                <wp:inline distT="0" distB="0" distL="0" distR="0" wp14:anchorId="6B895E55" wp14:editId="4925DE24">
                  <wp:extent cx="1235075" cy="409575"/>
                  <wp:effectExtent l="0" t="0" r="0" b="0"/>
                  <wp:docPr id="1070" name="Рисунок 1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0"/>
                          <pic:cNvPicPr>
                            <a:picLocks noChangeAspect="1" noChangeArrowheads="1"/>
                          </pic:cNvPicPr>
                        </pic:nvPicPr>
                        <pic:blipFill>
                          <a:blip r:embed="rId535">
                            <a:extLst>
                              <a:ext uri="{28A0092B-C50C-407E-A947-70E740481C1C}">
                                <a14:useLocalDpi xmlns:a14="http://schemas.microsoft.com/office/drawing/2010/main" val="0"/>
                              </a:ext>
                            </a:extLst>
                          </a:blip>
                          <a:srcRect/>
                          <a:stretch>
                            <a:fillRect/>
                          </a:stretch>
                        </pic:blipFill>
                        <pic:spPr bwMode="auto">
                          <a:xfrm>
                            <a:off x="0" y="0"/>
                            <a:ext cx="1235075" cy="409575"/>
                          </a:xfrm>
                          <a:prstGeom prst="rect">
                            <a:avLst/>
                          </a:prstGeom>
                          <a:noFill/>
                          <a:ln>
                            <a:noFill/>
                          </a:ln>
                        </pic:spPr>
                      </pic:pic>
                    </a:graphicData>
                  </a:graphic>
                </wp:inline>
              </w:drawing>
            </w:r>
          </w:p>
        </w:tc>
        <w:tc>
          <w:tcPr>
            <w:tcW w:w="1680" w:type="dxa"/>
            <w:gridSpan w:val="2"/>
            <w:tcBorders>
              <w:top w:val="single" w:sz="6" w:space="0" w:color="auto"/>
              <w:left w:val="single" w:sz="6" w:space="0" w:color="auto"/>
              <w:bottom w:val="nil"/>
              <w:right w:val="nil"/>
            </w:tcBorders>
            <w:tcMar>
              <w:top w:w="114" w:type="dxa"/>
              <w:left w:w="28" w:type="dxa"/>
              <w:bottom w:w="114" w:type="dxa"/>
              <w:right w:w="28" w:type="dxa"/>
            </w:tcMar>
          </w:tcPr>
          <w:p w14:paraId="39F2FE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Горизонтальное и вертикальное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A0F46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1200" w:type="dxa"/>
            <w:tcBorders>
              <w:top w:val="single" w:sz="6" w:space="0" w:color="auto"/>
              <w:left w:val="single" w:sz="6" w:space="0" w:color="auto"/>
              <w:bottom w:val="nil"/>
              <w:right w:val="nil"/>
            </w:tcBorders>
            <w:tcMar>
              <w:top w:w="114" w:type="dxa"/>
              <w:left w:w="28" w:type="dxa"/>
              <w:bottom w:w="114" w:type="dxa"/>
              <w:right w:w="28" w:type="dxa"/>
            </w:tcMar>
          </w:tcPr>
          <w:p w14:paraId="7713FB0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tc>
        <w:tc>
          <w:tcPr>
            <w:tcW w:w="27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49306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Допускается применять двухсторонние швы для соединений стержней класса А240 </w:t>
            </w:r>
          </w:p>
        </w:tc>
      </w:tr>
      <w:tr w:rsidR="000B5D1E" w:rsidRPr="000B5D1E" w14:paraId="5D152F3D"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021D78A1" w14:textId="77777777" w:rsidR="00611966" w:rsidRPr="000B5D1E" w:rsidRDefault="00611966">
            <w:pPr>
              <w:pStyle w:val="FORMATTEXT"/>
              <w:rPr>
                <w:rFonts w:ascii="Times New Roman" w:hAnsi="Times New Roman" w:cs="Times New Roman"/>
                <w:sz w:val="18"/>
                <w:szCs w:val="18"/>
              </w:rPr>
            </w:pPr>
          </w:p>
        </w:tc>
        <w:tc>
          <w:tcPr>
            <w:tcW w:w="2100" w:type="dxa"/>
            <w:tcBorders>
              <w:top w:val="nil"/>
              <w:left w:val="single" w:sz="6" w:space="0" w:color="auto"/>
              <w:bottom w:val="single" w:sz="6" w:space="0" w:color="auto"/>
              <w:right w:val="nil"/>
            </w:tcBorders>
            <w:tcMar>
              <w:top w:w="114" w:type="dxa"/>
              <w:left w:w="28" w:type="dxa"/>
              <w:bottom w:w="114" w:type="dxa"/>
              <w:right w:w="28" w:type="dxa"/>
            </w:tcMar>
          </w:tcPr>
          <w:p w14:paraId="3FA96D50" w14:textId="77777777" w:rsidR="00611966" w:rsidRPr="000B5D1E" w:rsidRDefault="00611966">
            <w:pPr>
              <w:pStyle w:val="FORMATTEXT"/>
              <w:rPr>
                <w:rFonts w:ascii="Times New Roman" w:hAnsi="Times New Roman" w:cs="Times New Roman"/>
                <w:sz w:val="18"/>
                <w:szCs w:val="18"/>
              </w:rPr>
            </w:pPr>
          </w:p>
        </w:tc>
        <w:tc>
          <w:tcPr>
            <w:tcW w:w="1680" w:type="dxa"/>
            <w:gridSpan w:val="2"/>
            <w:tcBorders>
              <w:top w:val="nil"/>
              <w:left w:val="single" w:sz="6" w:space="0" w:color="auto"/>
              <w:bottom w:val="single" w:sz="6" w:space="0" w:color="auto"/>
              <w:right w:val="nil"/>
            </w:tcBorders>
            <w:tcMar>
              <w:top w:w="114" w:type="dxa"/>
              <w:left w:w="28" w:type="dxa"/>
              <w:bottom w:w="114" w:type="dxa"/>
              <w:right w:w="28" w:type="dxa"/>
            </w:tcMar>
          </w:tcPr>
          <w:p w14:paraId="61D37213"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7CC35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10-25 </w:t>
            </w:r>
          </w:p>
        </w:tc>
        <w:tc>
          <w:tcPr>
            <w:tcW w:w="1200" w:type="dxa"/>
            <w:tcBorders>
              <w:top w:val="nil"/>
              <w:left w:val="single" w:sz="6" w:space="0" w:color="auto"/>
              <w:bottom w:val="single" w:sz="6" w:space="0" w:color="auto"/>
              <w:right w:val="nil"/>
            </w:tcBorders>
            <w:tcMar>
              <w:top w:w="114" w:type="dxa"/>
              <w:left w:w="28" w:type="dxa"/>
              <w:bottom w:w="114" w:type="dxa"/>
              <w:right w:w="28" w:type="dxa"/>
            </w:tcMar>
          </w:tcPr>
          <w:p w14:paraId="403A6B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А400</w:t>
            </w:r>
          </w:p>
        </w:tc>
        <w:tc>
          <w:tcPr>
            <w:tcW w:w="27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C35F56E" w14:textId="77777777" w:rsidR="00611966" w:rsidRPr="000B5D1E" w:rsidRDefault="00611966">
            <w:pPr>
              <w:pStyle w:val="FORMATTEXT"/>
              <w:rPr>
                <w:rFonts w:ascii="Times New Roman" w:hAnsi="Times New Roman" w:cs="Times New Roman"/>
                <w:sz w:val="18"/>
                <w:szCs w:val="18"/>
              </w:rPr>
            </w:pPr>
          </w:p>
        </w:tc>
      </w:tr>
    </w:tbl>
    <w:p w14:paraId="10C20C6F"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7F63A68F"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2CF9AA8B"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lastRenderedPageBreak/>
        <w:t xml:space="preserve">  </w:t>
      </w:r>
      <w:r w:rsidR="00836D87">
        <w:rPr>
          <w:rFonts w:ascii="Times New Roman" w:hAnsi="Times New Roman" w:cs="Times New Roman"/>
        </w:rPr>
        <w:fldChar w:fldCharType="begin"/>
      </w:r>
      <w:r w:rsidR="00836D87" w:rsidRPr="000B5D1E">
        <w:rPr>
          <w:rFonts w:ascii="Times New Roman" w:hAnsi="Times New Roman" w:cs="Times New Roman"/>
        </w:rPr>
        <w:instrText xml:space="preserve">tc </w:instrText>
      </w:r>
      <w:r w:rsidRPr="000B5D1E">
        <w:rPr>
          <w:rFonts w:ascii="Times New Roman" w:hAnsi="Times New Roman" w:cs="Times New Roman"/>
        </w:rPr>
        <w:instrText xml:space="preserve"> \l 0 </w:instrText>
      </w:r>
      <w:r w:rsidR="00836D87" w:rsidRPr="000B5D1E">
        <w:rPr>
          <w:rFonts w:ascii="Times New Roman" w:hAnsi="Times New Roman" w:cs="Times New Roman"/>
        </w:rPr>
        <w:instrText>"</w:instrText>
      </w:r>
      <w:r w:rsidRPr="000B5D1E">
        <w:rPr>
          <w:rFonts w:ascii="Times New Roman" w:hAnsi="Times New Roman" w:cs="Times New Roman"/>
        </w:rPr>
        <w:instrText>2Приложение Б. Основные типы сварных соединений стержневой арматуры с плоскими элементами сортового проката</w:instrText>
      </w:r>
      <w:r w:rsidR="00836D87" w:rsidRPr="000B5D1E">
        <w:rPr>
          <w:rFonts w:ascii="Times New Roman" w:hAnsi="Times New Roman" w:cs="Times New Roman"/>
        </w:rPr>
        <w:instrText>"</w:instrText>
      </w:r>
      <w:r w:rsidR="00836D87">
        <w:rPr>
          <w:rFonts w:ascii="Times New Roman" w:hAnsi="Times New Roman" w:cs="Times New Roman"/>
        </w:rPr>
        <w:fldChar w:fldCharType="end"/>
      </w:r>
    </w:p>
    <w:p w14:paraId="0110743C"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Приложение Б </w:t>
      </w:r>
    </w:p>
    <w:p w14:paraId="6F47DE30" w14:textId="77777777" w:rsidR="00611966" w:rsidRPr="000B5D1E" w:rsidRDefault="00611966">
      <w:pPr>
        <w:pStyle w:val="HEADERTEXT"/>
        <w:rPr>
          <w:rFonts w:ascii="Times New Roman" w:hAnsi="Times New Roman" w:cs="Times New Roman"/>
          <w:b/>
          <w:bCs/>
          <w:color w:val="auto"/>
        </w:rPr>
      </w:pPr>
    </w:p>
    <w:p w14:paraId="3323C0B7"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p>
    <w:p w14:paraId="7DA4F36F"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Основные типы сварных соединений стержневой арматуры с плоскими элементами сортового проката </w:t>
      </w:r>
    </w:p>
    <w:p w14:paraId="3C1BEA0D"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1545"/>
        <w:gridCol w:w="1500"/>
        <w:gridCol w:w="1500"/>
        <w:gridCol w:w="1050"/>
        <w:gridCol w:w="900"/>
        <w:gridCol w:w="3000"/>
      </w:tblGrid>
      <w:tr w:rsidR="000B5D1E" w:rsidRPr="000B5D1E" w14:paraId="0593D41A" w14:textId="77777777">
        <w:tblPrEx>
          <w:tblCellMar>
            <w:top w:w="0" w:type="dxa"/>
            <w:bottom w:w="0" w:type="dxa"/>
          </w:tblCellMar>
        </w:tblPrEx>
        <w:tc>
          <w:tcPr>
            <w:tcW w:w="4095" w:type="dxa"/>
            <w:gridSpan w:val="2"/>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EED0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Тип соединения, способ сварки и схема конструкции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5D337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Положение стержня при сварке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1248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Минимальное отношение толщины плоского элемента сортового проката к диаметру стержня</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71CA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Диаметр</w:t>
            </w:r>
          </w:p>
          <w:p w14:paraId="0B81CE1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стержня,</w:t>
            </w:r>
          </w:p>
          <w:p w14:paraId="0DCB4D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мм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B6239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Класс</w:t>
            </w:r>
          </w:p>
          <w:p w14:paraId="123B2CC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арма-</w:t>
            </w:r>
          </w:p>
          <w:p w14:paraId="0330E6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туры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60840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Дополнительные указания </w:t>
            </w:r>
          </w:p>
        </w:tc>
      </w:tr>
      <w:tr w:rsidR="000B5D1E" w:rsidRPr="000B5D1E" w14:paraId="73D9936E" w14:textId="77777777">
        <w:tblPrEx>
          <w:tblCellMar>
            <w:top w:w="0" w:type="dxa"/>
            <w:bottom w:w="0" w:type="dxa"/>
          </w:tblCellMar>
        </w:tblPrEx>
        <w:tc>
          <w:tcPr>
            <w:tcW w:w="4095" w:type="dxa"/>
            <w:gridSpan w:val="2"/>
            <w:tcBorders>
              <w:top w:val="single" w:sz="6" w:space="0" w:color="auto"/>
              <w:left w:val="single" w:sz="6" w:space="0" w:color="auto"/>
              <w:bottom w:val="nil"/>
              <w:right w:val="nil"/>
            </w:tcBorders>
            <w:tcMar>
              <w:top w:w="114" w:type="dxa"/>
              <w:left w:w="28" w:type="dxa"/>
              <w:bottom w:w="114" w:type="dxa"/>
              <w:right w:w="28" w:type="dxa"/>
            </w:tcMar>
          </w:tcPr>
          <w:p w14:paraId="133C9F5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sz w:val="18"/>
                <w:szCs w:val="18"/>
              </w:rPr>
              <w:t>I. Тавровое</w:t>
            </w:r>
          </w:p>
          <w:p w14:paraId="17B87B49" w14:textId="77777777" w:rsidR="00611966" w:rsidRPr="000B5D1E" w:rsidRDefault="00611966">
            <w:pPr>
              <w:pStyle w:val="FORMATTEXT"/>
              <w:rPr>
                <w:rFonts w:ascii="Times New Roman" w:hAnsi="Times New Roman" w:cs="Times New Roman"/>
                <w:sz w:val="18"/>
                <w:szCs w:val="18"/>
              </w:rPr>
            </w:pPr>
          </w:p>
          <w:p w14:paraId="1B5E6D7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i/>
                <w:iCs/>
                <w:sz w:val="18"/>
                <w:szCs w:val="18"/>
              </w:rPr>
              <w:t>Сварка</w:t>
            </w:r>
          </w:p>
        </w:tc>
        <w:tc>
          <w:tcPr>
            <w:tcW w:w="1500" w:type="dxa"/>
            <w:tcBorders>
              <w:top w:val="single" w:sz="6" w:space="0" w:color="auto"/>
              <w:left w:val="nil"/>
              <w:bottom w:val="single" w:sz="6" w:space="0" w:color="auto"/>
              <w:right w:val="nil"/>
            </w:tcBorders>
            <w:tcMar>
              <w:top w:w="114" w:type="dxa"/>
              <w:left w:w="28" w:type="dxa"/>
              <w:bottom w:w="114" w:type="dxa"/>
              <w:right w:w="28" w:type="dxa"/>
            </w:tcMar>
          </w:tcPr>
          <w:p w14:paraId="109984A9" w14:textId="77777777" w:rsidR="00611966" w:rsidRPr="000B5D1E" w:rsidRDefault="00611966">
            <w:pPr>
              <w:pStyle w:val="FORMATTEXT"/>
              <w:rPr>
                <w:rFonts w:ascii="Times New Roman" w:hAnsi="Times New Roman" w:cs="Times New Roman"/>
                <w:sz w:val="18"/>
                <w:szCs w:val="18"/>
              </w:rPr>
            </w:pPr>
          </w:p>
        </w:tc>
        <w:tc>
          <w:tcPr>
            <w:tcW w:w="1500" w:type="dxa"/>
            <w:tcBorders>
              <w:top w:val="single" w:sz="6" w:space="0" w:color="auto"/>
              <w:left w:val="nil"/>
              <w:bottom w:val="single" w:sz="6" w:space="0" w:color="auto"/>
              <w:right w:val="nil"/>
            </w:tcBorders>
            <w:tcMar>
              <w:top w:w="114" w:type="dxa"/>
              <w:left w:w="28" w:type="dxa"/>
              <w:bottom w:w="114" w:type="dxa"/>
              <w:right w:w="28" w:type="dxa"/>
            </w:tcMar>
          </w:tcPr>
          <w:p w14:paraId="6C82FD7E" w14:textId="77777777" w:rsidR="00611966" w:rsidRPr="000B5D1E" w:rsidRDefault="00611966">
            <w:pPr>
              <w:pStyle w:val="FORMATTEXT"/>
              <w:rPr>
                <w:rFonts w:ascii="Times New Roman" w:hAnsi="Times New Roman" w:cs="Times New Roman"/>
                <w:sz w:val="18"/>
                <w:szCs w:val="18"/>
              </w:rPr>
            </w:pPr>
          </w:p>
        </w:tc>
        <w:tc>
          <w:tcPr>
            <w:tcW w:w="1050" w:type="dxa"/>
            <w:tcBorders>
              <w:top w:val="single" w:sz="6" w:space="0" w:color="auto"/>
              <w:left w:val="nil"/>
              <w:bottom w:val="single" w:sz="6" w:space="0" w:color="auto"/>
              <w:right w:val="nil"/>
            </w:tcBorders>
            <w:tcMar>
              <w:top w:w="114" w:type="dxa"/>
              <w:left w:w="28" w:type="dxa"/>
              <w:bottom w:w="114" w:type="dxa"/>
              <w:right w:w="28" w:type="dxa"/>
            </w:tcMar>
          </w:tcPr>
          <w:p w14:paraId="7843AA27"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nil"/>
              <w:bottom w:val="single" w:sz="6" w:space="0" w:color="auto"/>
              <w:right w:val="nil"/>
            </w:tcBorders>
            <w:tcMar>
              <w:top w:w="114" w:type="dxa"/>
              <w:left w:w="28" w:type="dxa"/>
              <w:bottom w:w="114" w:type="dxa"/>
              <w:right w:w="28" w:type="dxa"/>
            </w:tcMar>
          </w:tcPr>
          <w:p w14:paraId="56E3A336" w14:textId="77777777" w:rsidR="00611966" w:rsidRPr="000B5D1E" w:rsidRDefault="00611966">
            <w:pPr>
              <w:pStyle w:val="FORMATTEXT"/>
              <w:rPr>
                <w:rFonts w:ascii="Times New Roman" w:hAnsi="Times New Roman" w:cs="Times New Roman"/>
                <w:sz w:val="18"/>
                <w:szCs w:val="18"/>
              </w:rPr>
            </w:pPr>
          </w:p>
        </w:tc>
        <w:tc>
          <w:tcPr>
            <w:tcW w:w="3000" w:type="dxa"/>
            <w:tcBorders>
              <w:top w:val="single" w:sz="6" w:space="0" w:color="auto"/>
              <w:left w:val="nil"/>
              <w:bottom w:val="nil"/>
              <w:right w:val="single" w:sz="6" w:space="0" w:color="auto"/>
            </w:tcBorders>
            <w:tcMar>
              <w:top w:w="114" w:type="dxa"/>
              <w:left w:w="28" w:type="dxa"/>
              <w:bottom w:w="114" w:type="dxa"/>
              <w:right w:w="28" w:type="dxa"/>
            </w:tcMar>
          </w:tcPr>
          <w:p w14:paraId="75F930FF" w14:textId="77777777" w:rsidR="00611966" w:rsidRPr="000B5D1E" w:rsidRDefault="00611966">
            <w:pPr>
              <w:pStyle w:val="FORMATTEXT"/>
              <w:rPr>
                <w:rFonts w:ascii="Times New Roman" w:hAnsi="Times New Roman" w:cs="Times New Roman"/>
                <w:sz w:val="18"/>
                <w:szCs w:val="18"/>
              </w:rPr>
            </w:pPr>
          </w:p>
        </w:tc>
      </w:tr>
      <w:tr w:rsidR="000B5D1E" w:rsidRPr="000B5D1E" w14:paraId="043608F5"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CF9D94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 Автоматическая под флюсом без присадочного электродного материала </w:t>
            </w:r>
          </w:p>
        </w:tc>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8112514" w14:textId="4137155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51"/>
                <w:sz w:val="24"/>
                <w:szCs w:val="24"/>
              </w:rPr>
              <w:drawing>
                <wp:inline distT="0" distB="0" distL="0" distR="0" wp14:anchorId="0FF4C7A9" wp14:editId="08E7D731">
                  <wp:extent cx="846455" cy="1249045"/>
                  <wp:effectExtent l="0" t="0" r="0" b="0"/>
                  <wp:docPr id="1071" name="Рисунок 1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1"/>
                          <pic:cNvPicPr>
                            <a:picLocks noChangeAspect="1" noChangeArrowheads="1"/>
                          </pic:cNvPicPr>
                        </pic:nvPicPr>
                        <pic:blipFill>
                          <a:blip r:embed="rId536">
                            <a:extLst>
                              <a:ext uri="{28A0092B-C50C-407E-A947-70E740481C1C}">
                                <a14:useLocalDpi xmlns:a14="http://schemas.microsoft.com/office/drawing/2010/main" val="0"/>
                              </a:ext>
                            </a:extLst>
                          </a:blip>
                          <a:srcRect/>
                          <a:stretch>
                            <a:fillRect/>
                          </a:stretch>
                        </pic:blipFill>
                        <pic:spPr bwMode="auto">
                          <a:xfrm>
                            <a:off x="0" y="0"/>
                            <a:ext cx="846455" cy="1249045"/>
                          </a:xfrm>
                          <a:prstGeom prst="rect">
                            <a:avLst/>
                          </a:prstGeom>
                          <a:noFill/>
                          <a:ln>
                            <a:noFill/>
                          </a:ln>
                        </pic:spPr>
                      </pic:pic>
                    </a:graphicData>
                  </a:graphic>
                </wp:inline>
              </w:drawing>
            </w:r>
          </w:p>
        </w:tc>
        <w:tc>
          <w:tcPr>
            <w:tcW w:w="1500" w:type="dxa"/>
            <w:tcBorders>
              <w:top w:val="nil"/>
              <w:left w:val="single" w:sz="6" w:space="0" w:color="auto"/>
              <w:bottom w:val="nil"/>
              <w:right w:val="nil"/>
            </w:tcBorders>
            <w:tcMar>
              <w:top w:w="114" w:type="dxa"/>
              <w:left w:w="28" w:type="dxa"/>
              <w:bottom w:w="114" w:type="dxa"/>
              <w:right w:w="28" w:type="dxa"/>
            </w:tcMar>
          </w:tcPr>
          <w:p w14:paraId="64C831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nil"/>
              <w:left w:val="single" w:sz="6" w:space="0" w:color="auto"/>
              <w:bottom w:val="nil"/>
              <w:right w:val="nil"/>
            </w:tcBorders>
            <w:tcMar>
              <w:top w:w="114" w:type="dxa"/>
              <w:left w:w="28" w:type="dxa"/>
              <w:bottom w:w="114" w:type="dxa"/>
              <w:right w:w="28" w:type="dxa"/>
            </w:tcMar>
          </w:tcPr>
          <w:p w14:paraId="6F156A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nil"/>
              <w:left w:val="single" w:sz="6" w:space="0" w:color="auto"/>
              <w:bottom w:val="nil"/>
              <w:right w:val="nil"/>
            </w:tcBorders>
            <w:tcMar>
              <w:top w:w="114" w:type="dxa"/>
              <w:left w:w="28" w:type="dxa"/>
              <w:bottom w:w="114" w:type="dxa"/>
              <w:right w:w="28" w:type="dxa"/>
            </w:tcMar>
          </w:tcPr>
          <w:p w14:paraId="23A0576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8-40 </w:t>
            </w:r>
          </w:p>
        </w:tc>
        <w:tc>
          <w:tcPr>
            <w:tcW w:w="900" w:type="dxa"/>
            <w:tcBorders>
              <w:top w:val="nil"/>
              <w:left w:val="single" w:sz="6" w:space="0" w:color="auto"/>
              <w:bottom w:val="nil"/>
              <w:right w:val="nil"/>
            </w:tcBorders>
            <w:tcMar>
              <w:top w:w="114" w:type="dxa"/>
              <w:left w:w="28" w:type="dxa"/>
              <w:bottom w:w="114" w:type="dxa"/>
              <w:right w:w="28" w:type="dxa"/>
            </w:tcMar>
          </w:tcPr>
          <w:p w14:paraId="5944C2E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DF53D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2687D231"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80251CF"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7C092B84"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6D76570"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105B1E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1050" w:type="dxa"/>
            <w:tcBorders>
              <w:top w:val="nil"/>
              <w:left w:val="single" w:sz="6" w:space="0" w:color="auto"/>
              <w:bottom w:val="nil"/>
              <w:right w:val="nil"/>
            </w:tcBorders>
            <w:tcMar>
              <w:top w:w="114" w:type="dxa"/>
              <w:left w:w="28" w:type="dxa"/>
              <w:bottom w:w="114" w:type="dxa"/>
              <w:right w:w="28" w:type="dxa"/>
            </w:tcMar>
          </w:tcPr>
          <w:p w14:paraId="12A18F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8-25 </w:t>
            </w:r>
          </w:p>
        </w:tc>
        <w:tc>
          <w:tcPr>
            <w:tcW w:w="900" w:type="dxa"/>
            <w:tcBorders>
              <w:top w:val="nil"/>
              <w:left w:val="single" w:sz="6" w:space="0" w:color="auto"/>
              <w:bottom w:val="nil"/>
              <w:right w:val="nil"/>
            </w:tcBorders>
            <w:tcMar>
              <w:top w:w="114" w:type="dxa"/>
              <w:left w:w="28" w:type="dxa"/>
              <w:bottom w:w="114" w:type="dxa"/>
              <w:right w:w="28" w:type="dxa"/>
            </w:tcMar>
          </w:tcPr>
          <w:p w14:paraId="5B164A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13D44DF" w14:textId="77777777" w:rsidR="00611966" w:rsidRPr="000B5D1E" w:rsidRDefault="00611966">
            <w:pPr>
              <w:pStyle w:val="FORMATTEXT"/>
              <w:rPr>
                <w:rFonts w:ascii="Times New Roman" w:hAnsi="Times New Roman" w:cs="Times New Roman"/>
                <w:sz w:val="18"/>
                <w:szCs w:val="18"/>
              </w:rPr>
            </w:pPr>
          </w:p>
        </w:tc>
      </w:tr>
      <w:tr w:rsidR="000B5D1E" w:rsidRPr="000B5D1E" w14:paraId="3B8A5C91"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397579A"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20087DF6"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0D4FB6C"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5BE02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1050" w:type="dxa"/>
            <w:tcBorders>
              <w:top w:val="nil"/>
              <w:left w:val="single" w:sz="6" w:space="0" w:color="auto"/>
              <w:bottom w:val="nil"/>
              <w:right w:val="nil"/>
            </w:tcBorders>
            <w:tcMar>
              <w:top w:w="114" w:type="dxa"/>
              <w:left w:w="28" w:type="dxa"/>
              <w:bottom w:w="114" w:type="dxa"/>
              <w:right w:w="28" w:type="dxa"/>
            </w:tcMar>
          </w:tcPr>
          <w:p w14:paraId="656FDF2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28-40 </w:t>
            </w:r>
          </w:p>
        </w:tc>
        <w:tc>
          <w:tcPr>
            <w:tcW w:w="900" w:type="dxa"/>
            <w:tcBorders>
              <w:top w:val="nil"/>
              <w:left w:val="single" w:sz="6" w:space="0" w:color="auto"/>
              <w:bottom w:val="nil"/>
              <w:right w:val="nil"/>
            </w:tcBorders>
            <w:tcMar>
              <w:top w:w="114" w:type="dxa"/>
              <w:left w:w="28" w:type="dxa"/>
              <w:bottom w:w="114" w:type="dxa"/>
              <w:right w:w="28" w:type="dxa"/>
            </w:tcMar>
          </w:tcPr>
          <w:p w14:paraId="0FD17C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72A4E8F8" w14:textId="77777777" w:rsidR="00611966" w:rsidRPr="000B5D1E" w:rsidRDefault="00611966">
            <w:pPr>
              <w:pStyle w:val="FORMATTEXT"/>
              <w:rPr>
                <w:rFonts w:ascii="Times New Roman" w:hAnsi="Times New Roman" w:cs="Times New Roman"/>
                <w:sz w:val="18"/>
                <w:szCs w:val="18"/>
              </w:rPr>
            </w:pPr>
          </w:p>
        </w:tc>
      </w:tr>
      <w:tr w:rsidR="000B5D1E" w:rsidRPr="000B5D1E" w14:paraId="54855DF5"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460E04DC"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22DD5220"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1FA4662D"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0F089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1050" w:type="dxa"/>
            <w:tcBorders>
              <w:top w:val="nil"/>
              <w:left w:val="single" w:sz="6" w:space="0" w:color="auto"/>
              <w:bottom w:val="nil"/>
              <w:right w:val="nil"/>
            </w:tcBorders>
            <w:tcMar>
              <w:top w:w="114" w:type="dxa"/>
              <w:left w:w="28" w:type="dxa"/>
              <w:bottom w:w="114" w:type="dxa"/>
              <w:right w:w="28" w:type="dxa"/>
            </w:tcMar>
          </w:tcPr>
          <w:p w14:paraId="26E8A1D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10-18 </w:t>
            </w:r>
          </w:p>
        </w:tc>
        <w:tc>
          <w:tcPr>
            <w:tcW w:w="900" w:type="dxa"/>
            <w:tcBorders>
              <w:top w:val="nil"/>
              <w:left w:val="single" w:sz="6" w:space="0" w:color="auto"/>
              <w:bottom w:val="nil"/>
              <w:right w:val="nil"/>
            </w:tcBorders>
            <w:tcMar>
              <w:top w:w="114" w:type="dxa"/>
              <w:left w:w="28" w:type="dxa"/>
              <w:bottom w:w="114" w:type="dxa"/>
              <w:right w:w="28" w:type="dxa"/>
            </w:tcMar>
          </w:tcPr>
          <w:p w14:paraId="459687C8" w14:textId="77777777" w:rsidR="00611966" w:rsidRPr="000B5D1E" w:rsidRDefault="00611966">
            <w:pPr>
              <w:pStyle w:val="FORMATTEXT"/>
              <w:rPr>
                <w:rFonts w:ascii="Times New Roman" w:hAnsi="Times New Roman" w:cs="Times New Roman"/>
                <w:sz w:val="18"/>
                <w:szCs w:val="18"/>
              </w:rPr>
            </w:pP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AE3E999" w14:textId="77777777" w:rsidR="00611966" w:rsidRPr="000B5D1E" w:rsidRDefault="00611966">
            <w:pPr>
              <w:pStyle w:val="FORMATTEXT"/>
              <w:rPr>
                <w:rFonts w:ascii="Times New Roman" w:hAnsi="Times New Roman" w:cs="Times New Roman"/>
                <w:sz w:val="18"/>
                <w:szCs w:val="18"/>
              </w:rPr>
            </w:pPr>
          </w:p>
        </w:tc>
      </w:tr>
      <w:tr w:rsidR="000B5D1E" w:rsidRPr="000B5D1E" w14:paraId="10F1D571"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B7275D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2. Ручная под флюсом без присадочного электродного материала </w:t>
            </w:r>
          </w:p>
        </w:tc>
        <w:tc>
          <w:tcPr>
            <w:tcW w:w="1545" w:type="dxa"/>
            <w:tcBorders>
              <w:top w:val="nil"/>
              <w:left w:val="single" w:sz="6" w:space="0" w:color="auto"/>
              <w:bottom w:val="nil"/>
              <w:right w:val="nil"/>
            </w:tcBorders>
            <w:tcMar>
              <w:top w:w="114" w:type="dxa"/>
              <w:left w:w="28" w:type="dxa"/>
              <w:bottom w:w="114" w:type="dxa"/>
              <w:right w:w="28" w:type="dxa"/>
            </w:tcMar>
          </w:tcPr>
          <w:p w14:paraId="112094C7" w14:textId="77777777" w:rsidR="00611966" w:rsidRPr="000B5D1E" w:rsidRDefault="00611966">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9F8429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341EE8A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0,75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0D034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8-16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E6980F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8608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1A1764AC"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28961D87"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21F796D7"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26284E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8927B9A"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769C6D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8-16</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A330D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39A861A" w14:textId="77777777" w:rsidR="00611966" w:rsidRPr="000B5D1E" w:rsidRDefault="00611966">
            <w:pPr>
              <w:pStyle w:val="FORMATTEXT"/>
              <w:rPr>
                <w:rFonts w:ascii="Times New Roman" w:hAnsi="Times New Roman" w:cs="Times New Roman"/>
                <w:sz w:val="18"/>
                <w:szCs w:val="18"/>
              </w:rPr>
            </w:pPr>
          </w:p>
        </w:tc>
      </w:tr>
      <w:tr w:rsidR="000B5D1E" w:rsidRPr="000B5D1E" w14:paraId="7EA1DC95"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E7DCA11" w14:textId="3787CE00"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 xml:space="preserve">3. Полуавтоматическая в среде </w:t>
            </w:r>
            <w:r w:rsidR="00E55DC2" w:rsidRPr="000B5D1E">
              <w:rPr>
                <w:rFonts w:ascii="Times New Roman" w:hAnsi="Times New Roman" w:cs="Times New Roman"/>
                <w:noProof/>
                <w:position w:val="-10"/>
                <w:sz w:val="18"/>
                <w:szCs w:val="18"/>
              </w:rPr>
              <w:drawing>
                <wp:inline distT="0" distB="0" distL="0" distR="0" wp14:anchorId="3C9C5DB6" wp14:editId="112AF1B8">
                  <wp:extent cx="313690" cy="218440"/>
                  <wp:effectExtent l="0" t="0" r="0" b="0"/>
                  <wp:docPr id="1072" name="Рисунок 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2"/>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0ABDAEC4" w14:textId="430113F5"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9"/>
                <w:sz w:val="24"/>
                <w:szCs w:val="24"/>
              </w:rPr>
              <w:drawing>
                <wp:inline distT="0" distB="0" distL="0" distR="0" wp14:anchorId="55C3D540" wp14:editId="74B4467D">
                  <wp:extent cx="819150" cy="955040"/>
                  <wp:effectExtent l="0" t="0" r="0" b="0"/>
                  <wp:docPr id="1073" name="Рисунок 1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3"/>
                          <pic:cNvPicPr>
                            <a:picLocks noChangeAspect="1" noChangeArrowheads="1"/>
                          </pic:cNvPicPr>
                        </pic:nvPicPr>
                        <pic:blipFill>
                          <a:blip r:embed="rId538">
                            <a:extLst>
                              <a:ext uri="{28A0092B-C50C-407E-A947-70E740481C1C}">
                                <a14:useLocalDpi xmlns:a14="http://schemas.microsoft.com/office/drawing/2010/main" val="0"/>
                              </a:ext>
                            </a:extLst>
                          </a:blip>
                          <a:srcRect/>
                          <a:stretch>
                            <a:fillRect/>
                          </a:stretch>
                        </pic:blipFill>
                        <pic:spPr bwMode="auto">
                          <a:xfrm>
                            <a:off x="0" y="0"/>
                            <a:ext cx="819150" cy="955040"/>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9E65E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5CC26D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03FBAF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12-25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982B2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60AFD3C" w14:textId="2615BA99"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Сварку полуавтоматическую в среде </w:t>
            </w:r>
            <w:r w:rsidR="00E55DC2" w:rsidRPr="000B5D1E">
              <w:rPr>
                <w:rFonts w:ascii="Times New Roman" w:hAnsi="Times New Roman" w:cs="Times New Roman"/>
                <w:noProof/>
                <w:position w:val="-10"/>
                <w:sz w:val="18"/>
                <w:szCs w:val="18"/>
              </w:rPr>
              <w:drawing>
                <wp:inline distT="0" distB="0" distL="0" distR="0" wp14:anchorId="54D8D2B0" wp14:editId="24CB4B55">
                  <wp:extent cx="313690" cy="218440"/>
                  <wp:effectExtent l="0" t="0" r="0" b="0"/>
                  <wp:docPr id="1074" name="Рисунок 1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4"/>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0B5D1E">
              <w:rPr>
                <w:rFonts w:ascii="Times New Roman" w:hAnsi="Times New Roman" w:cs="Times New Roman"/>
                <w:sz w:val="18"/>
                <w:szCs w:val="18"/>
              </w:rPr>
              <w:t xml:space="preserve">и ручную валиковыми швами применять в основном для изготовления закладных деталей типа "закрытый столик" </w:t>
            </w:r>
          </w:p>
        </w:tc>
      </w:tr>
      <w:tr w:rsidR="000B5D1E" w:rsidRPr="000B5D1E" w14:paraId="3C6905AE"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2982EA6"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43426D26"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66621249"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5B645F4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0,55</w:t>
            </w:r>
          </w:p>
        </w:tc>
        <w:tc>
          <w:tcPr>
            <w:tcW w:w="1050" w:type="dxa"/>
            <w:tcBorders>
              <w:top w:val="nil"/>
              <w:left w:val="single" w:sz="6" w:space="0" w:color="auto"/>
              <w:bottom w:val="nil"/>
              <w:right w:val="nil"/>
            </w:tcBorders>
            <w:tcMar>
              <w:top w:w="114" w:type="dxa"/>
              <w:left w:w="28" w:type="dxa"/>
              <w:bottom w:w="114" w:type="dxa"/>
              <w:right w:w="28" w:type="dxa"/>
            </w:tcMar>
          </w:tcPr>
          <w:p w14:paraId="34A8CC3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12-25 </w:t>
            </w:r>
          </w:p>
        </w:tc>
        <w:tc>
          <w:tcPr>
            <w:tcW w:w="900" w:type="dxa"/>
            <w:tcBorders>
              <w:top w:val="nil"/>
              <w:left w:val="single" w:sz="6" w:space="0" w:color="auto"/>
              <w:bottom w:val="nil"/>
              <w:right w:val="nil"/>
            </w:tcBorders>
            <w:tcMar>
              <w:top w:w="114" w:type="dxa"/>
              <w:left w:w="28" w:type="dxa"/>
              <w:bottom w:w="114" w:type="dxa"/>
              <w:right w:w="28" w:type="dxa"/>
            </w:tcMar>
          </w:tcPr>
          <w:p w14:paraId="4AAF19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A647F00" w14:textId="77777777" w:rsidR="00611966" w:rsidRPr="000B5D1E" w:rsidRDefault="00611966">
            <w:pPr>
              <w:pStyle w:val="FORMATTEXT"/>
              <w:rPr>
                <w:rFonts w:ascii="Times New Roman" w:hAnsi="Times New Roman" w:cs="Times New Roman"/>
                <w:sz w:val="18"/>
                <w:szCs w:val="18"/>
              </w:rPr>
            </w:pPr>
          </w:p>
        </w:tc>
      </w:tr>
      <w:tr w:rsidR="000B5D1E" w:rsidRPr="000B5D1E" w14:paraId="15C69E4E"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240BC685"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72CB9BC7"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8241BB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6C4880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0,55</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348682C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12-18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752CF6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EEB591E" w14:textId="77777777" w:rsidR="00611966" w:rsidRPr="000B5D1E" w:rsidRDefault="00611966">
            <w:pPr>
              <w:pStyle w:val="FORMATTEXT"/>
              <w:rPr>
                <w:rFonts w:ascii="Times New Roman" w:hAnsi="Times New Roman" w:cs="Times New Roman"/>
                <w:sz w:val="18"/>
                <w:szCs w:val="18"/>
              </w:rPr>
            </w:pPr>
          </w:p>
        </w:tc>
      </w:tr>
      <w:tr w:rsidR="000B5D1E" w:rsidRPr="000B5D1E" w14:paraId="39EFD8D8"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FB3D7F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4. Ручная валиковыми швами </w:t>
            </w:r>
          </w:p>
        </w:tc>
        <w:tc>
          <w:tcPr>
            <w:tcW w:w="1545" w:type="dxa"/>
            <w:tcBorders>
              <w:top w:val="nil"/>
              <w:left w:val="single" w:sz="6" w:space="0" w:color="auto"/>
              <w:bottom w:val="nil"/>
              <w:right w:val="nil"/>
            </w:tcBorders>
            <w:tcMar>
              <w:top w:w="114" w:type="dxa"/>
              <w:left w:w="28" w:type="dxa"/>
              <w:bottom w:w="114" w:type="dxa"/>
              <w:right w:w="28" w:type="dxa"/>
            </w:tcMar>
          </w:tcPr>
          <w:p w14:paraId="317149CB" w14:textId="77777777" w:rsidR="00611966" w:rsidRPr="000B5D1E" w:rsidRDefault="00611966">
            <w:pPr>
              <w:pStyle w:val="FORMATTEXT"/>
              <w:rPr>
                <w:rFonts w:ascii="Times New Roman" w:hAnsi="Times New Roman" w:cs="Times New Roman"/>
                <w:sz w:val="18"/>
                <w:szCs w:val="18"/>
              </w:rPr>
            </w:pP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228BE9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024C2D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2D542C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12E40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365D721F" w14:textId="77777777" w:rsidR="00611966" w:rsidRPr="000B5D1E" w:rsidRDefault="00611966">
            <w:pPr>
              <w:pStyle w:val="FORMATTEXT"/>
              <w:rPr>
                <w:rFonts w:ascii="Times New Roman" w:hAnsi="Times New Roman" w:cs="Times New Roman"/>
                <w:sz w:val="18"/>
                <w:szCs w:val="18"/>
              </w:rPr>
            </w:pPr>
          </w:p>
        </w:tc>
      </w:tr>
      <w:tr w:rsidR="000B5D1E" w:rsidRPr="000B5D1E" w14:paraId="48C48DF1"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15E982E"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65010203"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72B71D1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75E483D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1050" w:type="dxa"/>
            <w:tcBorders>
              <w:top w:val="nil"/>
              <w:left w:val="single" w:sz="6" w:space="0" w:color="auto"/>
              <w:bottom w:val="nil"/>
              <w:right w:val="nil"/>
            </w:tcBorders>
            <w:tcMar>
              <w:top w:w="114" w:type="dxa"/>
              <w:left w:w="28" w:type="dxa"/>
              <w:bottom w:w="114" w:type="dxa"/>
              <w:right w:w="28" w:type="dxa"/>
            </w:tcMar>
          </w:tcPr>
          <w:p w14:paraId="5AA3238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8-40 </w:t>
            </w:r>
          </w:p>
        </w:tc>
        <w:tc>
          <w:tcPr>
            <w:tcW w:w="900" w:type="dxa"/>
            <w:tcBorders>
              <w:top w:val="nil"/>
              <w:left w:val="single" w:sz="6" w:space="0" w:color="auto"/>
              <w:bottom w:val="nil"/>
              <w:right w:val="nil"/>
            </w:tcBorders>
            <w:tcMar>
              <w:top w:w="114" w:type="dxa"/>
              <w:left w:w="28" w:type="dxa"/>
              <w:bottom w:w="114" w:type="dxa"/>
              <w:right w:w="28" w:type="dxa"/>
            </w:tcMar>
          </w:tcPr>
          <w:p w14:paraId="3F96CA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6D371E1" w14:textId="77777777" w:rsidR="00611966" w:rsidRPr="000B5D1E" w:rsidRDefault="00611966">
            <w:pPr>
              <w:pStyle w:val="FORMATTEXT"/>
              <w:rPr>
                <w:rFonts w:ascii="Times New Roman" w:hAnsi="Times New Roman" w:cs="Times New Roman"/>
                <w:sz w:val="18"/>
                <w:szCs w:val="18"/>
              </w:rPr>
            </w:pPr>
          </w:p>
        </w:tc>
      </w:tr>
      <w:tr w:rsidR="000B5D1E" w:rsidRPr="000B5D1E" w14:paraId="04641863"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37864226"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34A47F5A"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25B6677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61AC8D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0,75</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33C16E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10-18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EC422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568E69E" w14:textId="77777777" w:rsidR="00611966" w:rsidRPr="000B5D1E" w:rsidRDefault="00611966">
            <w:pPr>
              <w:pStyle w:val="FORMATTEXT"/>
              <w:rPr>
                <w:rFonts w:ascii="Times New Roman" w:hAnsi="Times New Roman" w:cs="Times New Roman"/>
                <w:sz w:val="18"/>
                <w:szCs w:val="18"/>
              </w:rPr>
            </w:pPr>
          </w:p>
        </w:tc>
      </w:tr>
      <w:tr w:rsidR="000B5D1E" w:rsidRPr="000B5D1E" w14:paraId="675A4B4B"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F0851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5. Контактная рельефная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4D27A22D" w14:textId="274175C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3"/>
                <w:sz w:val="24"/>
                <w:szCs w:val="24"/>
              </w:rPr>
              <w:drawing>
                <wp:inline distT="0" distB="0" distL="0" distR="0" wp14:anchorId="1D178CFF" wp14:editId="51D659D7">
                  <wp:extent cx="743585" cy="812165"/>
                  <wp:effectExtent l="0" t="0" r="0" b="0"/>
                  <wp:docPr id="1075" name="Рисунок 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539">
                            <a:extLst>
                              <a:ext uri="{28A0092B-C50C-407E-A947-70E740481C1C}">
                                <a14:useLocalDpi xmlns:a14="http://schemas.microsoft.com/office/drawing/2010/main" val="0"/>
                              </a:ext>
                            </a:extLst>
                          </a:blip>
                          <a:srcRect/>
                          <a:stretch>
                            <a:fillRect/>
                          </a:stretch>
                        </pic:blipFill>
                        <pic:spPr bwMode="auto">
                          <a:xfrm>
                            <a:off x="0" y="0"/>
                            <a:ext cx="743585" cy="812165"/>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485765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F1886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AD9648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10-20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0F331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CC61D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 минимальном отношении толщины плоского элемента сортового проката к диаметру стержня, равному 0,40 и 0,50, толщина элемента должна быть не менее 4 мм </w:t>
            </w:r>
          </w:p>
        </w:tc>
      </w:tr>
      <w:tr w:rsidR="000B5D1E" w:rsidRPr="000B5D1E" w14:paraId="4F5D7DDD"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0E07776E"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4F7D821D"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1CF5737F"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F5C844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6B4ACF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10-20</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30151C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4FC5534" w14:textId="77777777" w:rsidR="00611966" w:rsidRPr="000B5D1E" w:rsidRDefault="00611966">
            <w:pPr>
              <w:pStyle w:val="FORMATTEXT"/>
              <w:rPr>
                <w:rFonts w:ascii="Times New Roman" w:hAnsi="Times New Roman" w:cs="Times New Roman"/>
                <w:sz w:val="18"/>
                <w:szCs w:val="18"/>
              </w:rPr>
            </w:pPr>
          </w:p>
        </w:tc>
      </w:tr>
      <w:tr w:rsidR="000B5D1E" w:rsidRPr="000B5D1E" w14:paraId="53E0D026"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0B2562F" w14:textId="39188120"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6. Полуавтоматическая в среде </w:t>
            </w:r>
            <w:r w:rsidR="00E55DC2" w:rsidRPr="000B5D1E">
              <w:rPr>
                <w:rFonts w:ascii="Times New Roman" w:hAnsi="Times New Roman" w:cs="Times New Roman"/>
                <w:noProof/>
                <w:position w:val="-10"/>
                <w:sz w:val="18"/>
                <w:szCs w:val="18"/>
              </w:rPr>
              <w:drawing>
                <wp:inline distT="0" distB="0" distL="0" distR="0" wp14:anchorId="2B88CB0F" wp14:editId="5CAB779C">
                  <wp:extent cx="313690" cy="218440"/>
                  <wp:effectExtent l="0" t="0" r="0" b="0"/>
                  <wp:docPr id="1076" name="Рисунок 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6"/>
                          <pic:cNvPicPr>
                            <a:picLocks noChangeAspect="1" noChangeArrowheads="1"/>
                          </pic:cNvPicPr>
                        </pic:nvPicPr>
                        <pic:blipFill>
                          <a:blip r:embed="rId537">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0B5D1E">
              <w:rPr>
                <w:rFonts w:ascii="Times New Roman" w:hAnsi="Times New Roman" w:cs="Times New Roman"/>
                <w:sz w:val="18"/>
                <w:szCs w:val="18"/>
              </w:rPr>
              <w:t xml:space="preserve">в глубоко выштампованном отверстии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64A12D2D" w14:textId="7BDDD093"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2"/>
                <w:sz w:val="24"/>
                <w:szCs w:val="24"/>
              </w:rPr>
              <w:drawing>
                <wp:inline distT="0" distB="0" distL="0" distR="0" wp14:anchorId="39E2CFAC" wp14:editId="1C1F67CC">
                  <wp:extent cx="743585" cy="770890"/>
                  <wp:effectExtent l="0" t="0" r="0" b="0"/>
                  <wp:docPr id="1077" name="Рисунок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bwMode="auto">
                          <a:xfrm>
                            <a:off x="0" y="0"/>
                            <a:ext cx="743585" cy="770890"/>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64F0AF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16463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34EA5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10-36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6B4137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FF5CD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при отношении, равном 0,30 и 0,40 </w:t>
            </w:r>
          </w:p>
        </w:tc>
      </w:tr>
      <w:tr w:rsidR="000B5D1E" w:rsidRPr="000B5D1E" w14:paraId="1C083F3C"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729E1B44"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3688FB43"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01C010C"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D60FCA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0,40</w:t>
            </w:r>
          </w:p>
        </w:tc>
        <w:tc>
          <w:tcPr>
            <w:tcW w:w="1050" w:type="dxa"/>
            <w:tcBorders>
              <w:top w:val="nil"/>
              <w:left w:val="single" w:sz="6" w:space="0" w:color="auto"/>
              <w:bottom w:val="nil"/>
              <w:right w:val="nil"/>
            </w:tcBorders>
            <w:tcMar>
              <w:top w:w="114" w:type="dxa"/>
              <w:left w:w="28" w:type="dxa"/>
              <w:bottom w:w="114" w:type="dxa"/>
              <w:right w:w="28" w:type="dxa"/>
            </w:tcMar>
          </w:tcPr>
          <w:p w14:paraId="5CCA78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10-36 </w:t>
            </w:r>
          </w:p>
        </w:tc>
        <w:tc>
          <w:tcPr>
            <w:tcW w:w="900" w:type="dxa"/>
            <w:tcBorders>
              <w:top w:val="nil"/>
              <w:left w:val="single" w:sz="6" w:space="0" w:color="auto"/>
              <w:bottom w:val="nil"/>
              <w:right w:val="nil"/>
            </w:tcBorders>
            <w:tcMar>
              <w:top w:w="114" w:type="dxa"/>
              <w:left w:w="28" w:type="dxa"/>
              <w:bottom w:w="114" w:type="dxa"/>
              <w:right w:w="28" w:type="dxa"/>
            </w:tcMar>
          </w:tcPr>
          <w:p w14:paraId="5E7BBA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BABE1F5" w14:textId="77777777" w:rsidR="00611966" w:rsidRPr="000B5D1E" w:rsidRDefault="00611966">
            <w:pPr>
              <w:pStyle w:val="FORMATTEXT"/>
              <w:rPr>
                <w:rFonts w:ascii="Times New Roman" w:hAnsi="Times New Roman" w:cs="Times New Roman"/>
                <w:sz w:val="18"/>
                <w:szCs w:val="18"/>
              </w:rPr>
            </w:pPr>
          </w:p>
        </w:tc>
      </w:tr>
      <w:tr w:rsidR="000B5D1E" w:rsidRPr="000B5D1E" w14:paraId="3A46EEC4"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036EA25D"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46577ACA"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250E6948"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4E9B71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0,40</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0521AF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10-18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784BC43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DB3801F" w14:textId="77777777" w:rsidR="00611966" w:rsidRPr="000B5D1E" w:rsidRDefault="00611966">
            <w:pPr>
              <w:pStyle w:val="FORMATTEXT"/>
              <w:rPr>
                <w:rFonts w:ascii="Times New Roman" w:hAnsi="Times New Roman" w:cs="Times New Roman"/>
                <w:sz w:val="18"/>
                <w:szCs w:val="18"/>
              </w:rPr>
            </w:pPr>
          </w:p>
        </w:tc>
      </w:tr>
      <w:tr w:rsidR="000B5D1E" w:rsidRPr="000B5D1E" w14:paraId="224709C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E42B64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7. Автоматическая под флюсом без присадочного материала по элементу жесткости (рельефу)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7058DE1F" w14:textId="3D603BC2"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32"/>
                <w:sz w:val="24"/>
                <w:szCs w:val="24"/>
              </w:rPr>
              <w:drawing>
                <wp:inline distT="0" distB="0" distL="0" distR="0" wp14:anchorId="4D45CF6D" wp14:editId="0920761F">
                  <wp:extent cx="688975" cy="777875"/>
                  <wp:effectExtent l="0" t="0" r="0" b="0"/>
                  <wp:docPr id="1078" name="Рисунок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541">
                            <a:extLst>
                              <a:ext uri="{28A0092B-C50C-407E-A947-70E740481C1C}">
                                <a14:useLocalDpi xmlns:a14="http://schemas.microsoft.com/office/drawing/2010/main" val="0"/>
                              </a:ext>
                            </a:extLst>
                          </a:blip>
                          <a:srcRect/>
                          <a:stretch>
                            <a:fillRect/>
                          </a:stretch>
                        </pic:blipFill>
                        <pic:spPr bwMode="auto">
                          <a:xfrm>
                            <a:off x="0" y="0"/>
                            <a:ext cx="688975" cy="777875"/>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C4E3A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Вертикальное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036A2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0,40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4B09FE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8-25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96A43E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CBB8E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при отношении, равном 0,40 и 0,50 </w:t>
            </w:r>
          </w:p>
        </w:tc>
      </w:tr>
      <w:tr w:rsidR="000B5D1E" w:rsidRPr="000B5D1E" w14:paraId="3FC17B54"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A4E258E"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43037667"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76E221A2"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5C314A5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0,50</w:t>
            </w:r>
          </w:p>
        </w:tc>
        <w:tc>
          <w:tcPr>
            <w:tcW w:w="1050" w:type="dxa"/>
            <w:tcBorders>
              <w:top w:val="nil"/>
              <w:left w:val="single" w:sz="6" w:space="0" w:color="auto"/>
              <w:bottom w:val="nil"/>
              <w:right w:val="nil"/>
            </w:tcBorders>
            <w:tcMar>
              <w:top w:w="114" w:type="dxa"/>
              <w:left w:w="28" w:type="dxa"/>
              <w:bottom w:w="114" w:type="dxa"/>
              <w:right w:w="28" w:type="dxa"/>
            </w:tcMar>
          </w:tcPr>
          <w:p w14:paraId="69FE13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8-25 </w:t>
            </w:r>
          </w:p>
        </w:tc>
        <w:tc>
          <w:tcPr>
            <w:tcW w:w="900" w:type="dxa"/>
            <w:tcBorders>
              <w:top w:val="nil"/>
              <w:left w:val="single" w:sz="6" w:space="0" w:color="auto"/>
              <w:bottom w:val="nil"/>
              <w:right w:val="nil"/>
            </w:tcBorders>
            <w:tcMar>
              <w:top w:w="114" w:type="dxa"/>
              <w:left w:w="28" w:type="dxa"/>
              <w:bottom w:w="114" w:type="dxa"/>
              <w:right w:w="28" w:type="dxa"/>
            </w:tcMar>
          </w:tcPr>
          <w:p w14:paraId="5350F0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3293ACB" w14:textId="77777777" w:rsidR="00611966" w:rsidRPr="000B5D1E" w:rsidRDefault="00611966">
            <w:pPr>
              <w:pStyle w:val="FORMATTEXT"/>
              <w:rPr>
                <w:rFonts w:ascii="Times New Roman" w:hAnsi="Times New Roman" w:cs="Times New Roman"/>
                <w:sz w:val="18"/>
                <w:szCs w:val="18"/>
              </w:rPr>
            </w:pPr>
          </w:p>
        </w:tc>
      </w:tr>
      <w:tr w:rsidR="000B5D1E" w:rsidRPr="000B5D1E" w14:paraId="422CBD8B"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7CA50979"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62695D7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7F349265"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1EE134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0,50</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40B7B12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10-18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214DFB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5D75D8D" w14:textId="77777777" w:rsidR="00611966" w:rsidRPr="000B5D1E" w:rsidRDefault="00611966">
            <w:pPr>
              <w:pStyle w:val="FORMATTEXT"/>
              <w:rPr>
                <w:rFonts w:ascii="Times New Roman" w:hAnsi="Times New Roman" w:cs="Times New Roman"/>
                <w:sz w:val="18"/>
                <w:szCs w:val="18"/>
              </w:rPr>
            </w:pPr>
          </w:p>
        </w:tc>
      </w:tr>
      <w:tr w:rsidR="000B5D1E" w:rsidRPr="000B5D1E" w14:paraId="013C6606"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7056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8. Ванная одноэлектродная </w:t>
            </w:r>
          </w:p>
        </w:tc>
        <w:tc>
          <w:tcPr>
            <w:tcW w:w="15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BC50F2" w14:textId="574D0871"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4"/>
                <w:sz w:val="24"/>
                <w:szCs w:val="24"/>
              </w:rPr>
              <w:drawing>
                <wp:inline distT="0" distB="0" distL="0" distR="0" wp14:anchorId="0A336F8E" wp14:editId="32D60365">
                  <wp:extent cx="839470" cy="573405"/>
                  <wp:effectExtent l="0" t="0" r="0" b="0"/>
                  <wp:docPr id="1079" name="Рисунок 1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pic:cNvPicPr>
                            <a:picLocks noChangeAspect="1" noChangeArrowheads="1"/>
                          </pic:cNvPicPr>
                        </pic:nvPicPr>
                        <pic:blipFill>
                          <a:blip r:embed="rId542">
                            <a:extLst>
                              <a:ext uri="{28A0092B-C50C-407E-A947-70E740481C1C}">
                                <a14:useLocalDpi xmlns:a14="http://schemas.microsoft.com/office/drawing/2010/main" val="0"/>
                              </a:ext>
                            </a:extLst>
                          </a:blip>
                          <a:srcRect/>
                          <a:stretch>
                            <a:fillRect/>
                          </a:stretch>
                        </pic:blipFill>
                        <pic:spPr bwMode="auto">
                          <a:xfrm>
                            <a:off x="0" y="0"/>
                            <a:ext cx="839470" cy="573405"/>
                          </a:xfrm>
                          <a:prstGeom prst="rect">
                            <a:avLst/>
                          </a:prstGeom>
                          <a:noFill/>
                          <a:ln>
                            <a:noFill/>
                          </a:ln>
                        </pic:spPr>
                      </pic:pic>
                    </a:graphicData>
                  </a:graphic>
                </wp:inline>
              </w:drawing>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47A4E4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73199EB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EB5AD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084A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16-40 </w:t>
            </w:r>
          </w:p>
        </w:tc>
        <w:tc>
          <w:tcPr>
            <w:tcW w:w="9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15BE9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2A3E517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C756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Сварка выполняется в инвентарных формах</w:t>
            </w:r>
          </w:p>
        </w:tc>
      </w:tr>
      <w:tr w:rsidR="000B5D1E" w:rsidRPr="000B5D1E" w14:paraId="625C6E83"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0522A3F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9. Ручная дуговая многослойными швами </w:t>
            </w:r>
          </w:p>
        </w:tc>
        <w:tc>
          <w:tcPr>
            <w:tcW w:w="1545"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F9D00B" w14:textId="272823C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7"/>
                <w:sz w:val="24"/>
                <w:szCs w:val="24"/>
              </w:rPr>
              <w:drawing>
                <wp:inline distT="0" distB="0" distL="0" distR="0" wp14:anchorId="724B3DB9" wp14:editId="423C8787">
                  <wp:extent cx="839470" cy="402590"/>
                  <wp:effectExtent l="0" t="0" r="0" b="0"/>
                  <wp:docPr id="1080" name="Рисунок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543">
                            <a:extLst>
                              <a:ext uri="{28A0092B-C50C-407E-A947-70E740481C1C}">
                                <a14:useLocalDpi xmlns:a14="http://schemas.microsoft.com/office/drawing/2010/main" val="0"/>
                              </a:ext>
                            </a:extLst>
                          </a:blip>
                          <a:srcRect/>
                          <a:stretch>
                            <a:fillRect/>
                          </a:stretch>
                        </pic:blipFill>
                        <pic:spPr bwMode="auto">
                          <a:xfrm>
                            <a:off x="0" y="0"/>
                            <a:ext cx="839470" cy="402590"/>
                          </a:xfrm>
                          <a:prstGeom prst="rect">
                            <a:avLst/>
                          </a:prstGeom>
                          <a:noFill/>
                          <a:ln>
                            <a:noFill/>
                          </a:ln>
                        </pic:spPr>
                      </pic:pic>
                    </a:graphicData>
                  </a:graphic>
                </wp:inline>
              </w:drawing>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6AEFE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726B76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тальное (оба стержня располо-</w:t>
            </w:r>
          </w:p>
          <w:p w14:paraId="1F9E1B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жены в одной горизон-</w:t>
            </w:r>
          </w:p>
          <w:p w14:paraId="0F8F4B7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тальной плоскости)</w:t>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74EDB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77443A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32-40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F81C4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051EF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Сварка выполняется в инвентарных формах </w:t>
            </w:r>
          </w:p>
        </w:tc>
      </w:tr>
      <w:tr w:rsidR="000B5D1E" w:rsidRPr="000B5D1E" w14:paraId="3713962B"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F087FF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10. Автоматическая под флюсом без присадочного материала под углом к плоскому элементу сортового проката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54220FEE" w14:textId="68E1FDA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4"/>
                <w:sz w:val="24"/>
                <w:szCs w:val="24"/>
              </w:rPr>
              <w:drawing>
                <wp:inline distT="0" distB="0" distL="0" distR="0" wp14:anchorId="4B8BE9AD" wp14:editId="54B618CB">
                  <wp:extent cx="839470" cy="559435"/>
                  <wp:effectExtent l="0" t="0" r="0" b="0"/>
                  <wp:docPr id="1081" name="Рисунок 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pic:cNvPicPr>
                            <a:picLocks noChangeAspect="1" noChangeArrowheads="1"/>
                          </pic:cNvPicPr>
                        </pic:nvPicPr>
                        <pic:blipFill>
                          <a:blip r:embed="rId544">
                            <a:extLst>
                              <a:ext uri="{28A0092B-C50C-407E-A947-70E740481C1C}">
                                <a14:useLocalDpi xmlns:a14="http://schemas.microsoft.com/office/drawing/2010/main" val="0"/>
                              </a:ext>
                            </a:extLst>
                          </a:blip>
                          <a:srcRect/>
                          <a:stretch>
                            <a:fillRect/>
                          </a:stretch>
                        </pic:blipFill>
                        <pic:spPr bwMode="auto">
                          <a:xfrm>
                            <a:off x="0" y="0"/>
                            <a:ext cx="839470" cy="559435"/>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39C9F833" w14:textId="7CFB9938"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Вертикальное (</w:t>
            </w:r>
            <w:r w:rsidR="00E55DC2" w:rsidRPr="000B5D1E">
              <w:rPr>
                <w:rFonts w:ascii="Times New Roman" w:hAnsi="Times New Roman" w:cs="Times New Roman"/>
                <w:noProof/>
                <w:position w:val="-7"/>
                <w:sz w:val="18"/>
                <w:szCs w:val="18"/>
              </w:rPr>
              <w:drawing>
                <wp:inline distT="0" distB="0" distL="0" distR="0" wp14:anchorId="51907B45" wp14:editId="52BB781C">
                  <wp:extent cx="266065" cy="143510"/>
                  <wp:effectExtent l="0" t="0" r="0" b="0"/>
                  <wp:docPr id="1082" name="Рисунок 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2"/>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0B5D1E">
              <w:rPr>
                <w:rFonts w:ascii="Times New Roman" w:hAnsi="Times New Roman" w:cs="Times New Roman"/>
                <w:sz w:val="18"/>
                <w:szCs w:val="18"/>
              </w:rPr>
              <w:t xml:space="preserve">25-85°)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44395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7FBB880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8-16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585DFA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86147F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651A2066"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0574C09F"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6B0E54CC"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1FD8096D"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3DEE630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1050" w:type="dxa"/>
            <w:tcBorders>
              <w:top w:val="nil"/>
              <w:left w:val="single" w:sz="6" w:space="0" w:color="auto"/>
              <w:bottom w:val="nil"/>
              <w:right w:val="nil"/>
            </w:tcBorders>
            <w:tcMar>
              <w:top w:w="114" w:type="dxa"/>
              <w:left w:w="28" w:type="dxa"/>
              <w:bottom w:w="114" w:type="dxa"/>
              <w:right w:w="28" w:type="dxa"/>
            </w:tcMar>
          </w:tcPr>
          <w:p w14:paraId="7D5ADC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8-16 </w:t>
            </w:r>
          </w:p>
        </w:tc>
        <w:tc>
          <w:tcPr>
            <w:tcW w:w="900" w:type="dxa"/>
            <w:tcBorders>
              <w:top w:val="nil"/>
              <w:left w:val="single" w:sz="6" w:space="0" w:color="auto"/>
              <w:bottom w:val="nil"/>
              <w:right w:val="nil"/>
            </w:tcBorders>
            <w:tcMar>
              <w:top w:w="114" w:type="dxa"/>
              <w:left w:w="28" w:type="dxa"/>
              <w:bottom w:w="114" w:type="dxa"/>
              <w:right w:w="28" w:type="dxa"/>
            </w:tcMar>
          </w:tcPr>
          <w:p w14:paraId="21C4B2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А400</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1F452D3" w14:textId="77777777" w:rsidR="00611966" w:rsidRPr="000B5D1E" w:rsidRDefault="00611966">
            <w:pPr>
              <w:pStyle w:val="FORMATTEXT"/>
              <w:rPr>
                <w:rFonts w:ascii="Times New Roman" w:hAnsi="Times New Roman" w:cs="Times New Roman"/>
                <w:sz w:val="18"/>
                <w:szCs w:val="18"/>
              </w:rPr>
            </w:pPr>
          </w:p>
        </w:tc>
      </w:tr>
      <w:tr w:rsidR="000B5D1E" w:rsidRPr="000B5D1E" w14:paraId="3E5A77A8"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3659C84A"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2D65938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2CDA6BC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526680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4163213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10-16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2FE60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Ат400С</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3C02BBB" w14:textId="77777777" w:rsidR="00611966" w:rsidRPr="000B5D1E" w:rsidRDefault="00611966">
            <w:pPr>
              <w:pStyle w:val="FORMATTEXT"/>
              <w:rPr>
                <w:rFonts w:ascii="Times New Roman" w:hAnsi="Times New Roman" w:cs="Times New Roman"/>
                <w:sz w:val="18"/>
                <w:szCs w:val="18"/>
              </w:rPr>
            </w:pPr>
          </w:p>
        </w:tc>
      </w:tr>
      <w:tr w:rsidR="000B5D1E" w:rsidRPr="000B5D1E" w14:paraId="02484828"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FAD2FE4"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2212F8B9"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CDCA234" w14:textId="36A7E6C8"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Вертикальное (</w:t>
            </w:r>
            <w:r w:rsidR="00E55DC2" w:rsidRPr="000B5D1E">
              <w:rPr>
                <w:rFonts w:ascii="Times New Roman" w:hAnsi="Times New Roman" w:cs="Times New Roman"/>
                <w:noProof/>
                <w:position w:val="-7"/>
                <w:sz w:val="18"/>
                <w:szCs w:val="18"/>
              </w:rPr>
              <w:drawing>
                <wp:inline distT="0" distB="0" distL="0" distR="0" wp14:anchorId="2ED5F5B6" wp14:editId="7DB57DCC">
                  <wp:extent cx="266065" cy="143510"/>
                  <wp:effectExtent l="0" t="0" r="0" b="0"/>
                  <wp:docPr id="1083" name="Рисунок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0B5D1E">
              <w:rPr>
                <w:rFonts w:ascii="Times New Roman" w:hAnsi="Times New Roman" w:cs="Times New Roman"/>
                <w:sz w:val="18"/>
                <w:szCs w:val="18"/>
              </w:rPr>
              <w:t xml:space="preserve">60-85°) </w:t>
            </w:r>
          </w:p>
        </w:tc>
        <w:tc>
          <w:tcPr>
            <w:tcW w:w="1500" w:type="dxa"/>
            <w:tcBorders>
              <w:top w:val="nil"/>
              <w:left w:val="single" w:sz="6" w:space="0" w:color="auto"/>
              <w:bottom w:val="nil"/>
              <w:right w:val="nil"/>
            </w:tcBorders>
            <w:tcMar>
              <w:top w:w="114" w:type="dxa"/>
              <w:left w:w="28" w:type="dxa"/>
              <w:bottom w:w="114" w:type="dxa"/>
              <w:right w:w="28" w:type="dxa"/>
            </w:tcMar>
          </w:tcPr>
          <w:p w14:paraId="47478C4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nil"/>
              <w:left w:val="single" w:sz="6" w:space="0" w:color="auto"/>
              <w:bottom w:val="nil"/>
              <w:right w:val="nil"/>
            </w:tcBorders>
            <w:tcMar>
              <w:top w:w="114" w:type="dxa"/>
              <w:left w:w="28" w:type="dxa"/>
              <w:bottom w:w="114" w:type="dxa"/>
              <w:right w:w="28" w:type="dxa"/>
            </w:tcMar>
          </w:tcPr>
          <w:p w14:paraId="1EDDE6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18-25 </w:t>
            </w:r>
          </w:p>
        </w:tc>
        <w:tc>
          <w:tcPr>
            <w:tcW w:w="900" w:type="dxa"/>
            <w:tcBorders>
              <w:top w:val="nil"/>
              <w:left w:val="single" w:sz="6" w:space="0" w:color="auto"/>
              <w:bottom w:val="nil"/>
              <w:right w:val="nil"/>
            </w:tcBorders>
            <w:tcMar>
              <w:top w:w="114" w:type="dxa"/>
              <w:left w:w="28" w:type="dxa"/>
              <w:bottom w:w="114" w:type="dxa"/>
              <w:right w:w="28" w:type="dxa"/>
            </w:tcMar>
          </w:tcPr>
          <w:p w14:paraId="41D4FA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2AA81F5" w14:textId="77777777" w:rsidR="00611966" w:rsidRPr="000B5D1E" w:rsidRDefault="00611966">
            <w:pPr>
              <w:pStyle w:val="FORMATTEXT"/>
              <w:rPr>
                <w:rFonts w:ascii="Times New Roman" w:hAnsi="Times New Roman" w:cs="Times New Roman"/>
                <w:sz w:val="18"/>
                <w:szCs w:val="18"/>
              </w:rPr>
            </w:pPr>
          </w:p>
        </w:tc>
      </w:tr>
      <w:tr w:rsidR="000B5D1E" w:rsidRPr="000B5D1E" w14:paraId="4678D13D"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2A04EA31"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19993478"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257EA1D5"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61331B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0,65</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2967CC7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18-25 </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0E1BE2E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5EDC5A15" w14:textId="77777777" w:rsidR="00611966" w:rsidRPr="000B5D1E" w:rsidRDefault="00611966">
            <w:pPr>
              <w:pStyle w:val="FORMATTEXT"/>
              <w:rPr>
                <w:rFonts w:ascii="Times New Roman" w:hAnsi="Times New Roman" w:cs="Times New Roman"/>
                <w:sz w:val="18"/>
                <w:szCs w:val="18"/>
              </w:rPr>
            </w:pPr>
          </w:p>
        </w:tc>
      </w:tr>
      <w:tr w:rsidR="000B5D1E" w:rsidRPr="000B5D1E" w14:paraId="2A443B2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3FFE36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11. То же, под углом к торцу плоского элемента сортового проката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2AC4DDBC" w14:textId="0E222A5E"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7"/>
                <w:sz w:val="24"/>
                <w:szCs w:val="24"/>
              </w:rPr>
              <w:drawing>
                <wp:inline distT="0" distB="0" distL="0" distR="0" wp14:anchorId="61401351" wp14:editId="053645D8">
                  <wp:extent cx="839470" cy="389255"/>
                  <wp:effectExtent l="0" t="0" r="0" b="0"/>
                  <wp:docPr id="1084" name="Рисунок 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4"/>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bwMode="auto">
                          <a:xfrm>
                            <a:off x="0" y="0"/>
                            <a:ext cx="839470" cy="389255"/>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D7B48EA" w14:textId="366E88ED"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Вертикальное (</w:t>
            </w:r>
            <w:r w:rsidR="00E55DC2" w:rsidRPr="000B5D1E">
              <w:rPr>
                <w:rFonts w:ascii="Times New Roman" w:hAnsi="Times New Roman" w:cs="Times New Roman"/>
                <w:noProof/>
                <w:position w:val="-7"/>
                <w:sz w:val="18"/>
                <w:szCs w:val="18"/>
              </w:rPr>
              <w:drawing>
                <wp:inline distT="0" distB="0" distL="0" distR="0" wp14:anchorId="72320036" wp14:editId="300B23F0">
                  <wp:extent cx="266065" cy="143510"/>
                  <wp:effectExtent l="0" t="0" r="0" b="0"/>
                  <wp:docPr id="1085" name="Рисунок 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5"/>
                          <pic:cNvPicPr>
                            <a:picLocks noChangeAspect="1" noChangeArrowheads="1"/>
                          </pic:cNvPicPr>
                        </pic:nvPicPr>
                        <pic:blipFill>
                          <a:blip r:embed="rId545">
                            <a:extLst>
                              <a:ext uri="{28A0092B-C50C-407E-A947-70E740481C1C}">
                                <a14:useLocalDpi xmlns:a14="http://schemas.microsoft.com/office/drawing/2010/main" val="0"/>
                              </a:ext>
                            </a:extLst>
                          </a:blip>
                          <a:srcRect/>
                          <a:stretch>
                            <a:fillRect/>
                          </a:stretch>
                        </pic:blipFill>
                        <pic:spPr bwMode="auto">
                          <a:xfrm>
                            <a:off x="0" y="0"/>
                            <a:ext cx="266065" cy="143510"/>
                          </a:xfrm>
                          <a:prstGeom prst="rect">
                            <a:avLst/>
                          </a:prstGeom>
                          <a:noFill/>
                          <a:ln>
                            <a:noFill/>
                          </a:ln>
                        </pic:spPr>
                      </pic:pic>
                    </a:graphicData>
                  </a:graphic>
                </wp:inline>
              </w:drawing>
            </w:r>
            <w:r w:rsidRPr="000B5D1E">
              <w:rPr>
                <w:rFonts w:ascii="Times New Roman" w:hAnsi="Times New Roman" w:cs="Times New Roman"/>
                <w:sz w:val="18"/>
                <w:szCs w:val="18"/>
              </w:rPr>
              <w:t xml:space="preserve">5-25°)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DA92E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0,50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E5B31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8-16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4B841E7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6912B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 </w:t>
            </w:r>
          </w:p>
        </w:tc>
      </w:tr>
      <w:tr w:rsidR="000B5D1E" w:rsidRPr="000B5D1E" w14:paraId="7280D157"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69EE5D9"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68E467A8"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1D699038"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75CE754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1050" w:type="dxa"/>
            <w:tcBorders>
              <w:top w:val="nil"/>
              <w:left w:val="single" w:sz="6" w:space="0" w:color="auto"/>
              <w:bottom w:val="nil"/>
              <w:right w:val="nil"/>
            </w:tcBorders>
            <w:tcMar>
              <w:top w:w="114" w:type="dxa"/>
              <w:left w:w="28" w:type="dxa"/>
              <w:bottom w:w="114" w:type="dxa"/>
              <w:right w:w="28" w:type="dxa"/>
            </w:tcMar>
          </w:tcPr>
          <w:p w14:paraId="0C771DB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8-16</w:t>
            </w:r>
          </w:p>
        </w:tc>
        <w:tc>
          <w:tcPr>
            <w:tcW w:w="900" w:type="dxa"/>
            <w:tcBorders>
              <w:top w:val="nil"/>
              <w:left w:val="single" w:sz="6" w:space="0" w:color="auto"/>
              <w:bottom w:val="nil"/>
              <w:right w:val="nil"/>
            </w:tcBorders>
            <w:tcMar>
              <w:top w:w="114" w:type="dxa"/>
              <w:left w:w="28" w:type="dxa"/>
              <w:bottom w:w="114" w:type="dxa"/>
              <w:right w:w="28" w:type="dxa"/>
            </w:tcMar>
          </w:tcPr>
          <w:p w14:paraId="50BA8F3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01576F1" w14:textId="77777777" w:rsidR="00611966" w:rsidRPr="000B5D1E" w:rsidRDefault="00611966">
            <w:pPr>
              <w:pStyle w:val="FORMATTEXT"/>
              <w:rPr>
                <w:rFonts w:ascii="Times New Roman" w:hAnsi="Times New Roman" w:cs="Times New Roman"/>
                <w:sz w:val="18"/>
                <w:szCs w:val="18"/>
              </w:rPr>
            </w:pPr>
          </w:p>
        </w:tc>
      </w:tr>
      <w:tr w:rsidR="000B5D1E" w:rsidRPr="000B5D1E" w14:paraId="4D48DF3B"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52EBF5FC"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4148964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18BA9B9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49F053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0,65 </w:t>
            </w: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23BCD5A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10-16</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1E5C96A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10D10C2" w14:textId="77777777" w:rsidR="00611966" w:rsidRPr="000B5D1E" w:rsidRDefault="00611966">
            <w:pPr>
              <w:pStyle w:val="FORMATTEXT"/>
              <w:rPr>
                <w:rFonts w:ascii="Times New Roman" w:hAnsi="Times New Roman" w:cs="Times New Roman"/>
                <w:sz w:val="18"/>
                <w:szCs w:val="18"/>
              </w:rPr>
            </w:pPr>
          </w:p>
        </w:tc>
      </w:tr>
      <w:tr w:rsidR="000B5D1E" w:rsidRPr="000B5D1E" w14:paraId="3708F8A3" w14:textId="77777777">
        <w:tblPrEx>
          <w:tblCellMar>
            <w:top w:w="0" w:type="dxa"/>
            <w:bottom w:w="0" w:type="dxa"/>
          </w:tblCellMar>
        </w:tblPrEx>
        <w:tc>
          <w:tcPr>
            <w:tcW w:w="4095" w:type="dxa"/>
            <w:gridSpan w:val="2"/>
            <w:tcBorders>
              <w:top w:val="single" w:sz="6" w:space="0" w:color="auto"/>
              <w:left w:val="single" w:sz="6" w:space="0" w:color="auto"/>
              <w:bottom w:val="nil"/>
              <w:right w:val="nil"/>
            </w:tcBorders>
            <w:tcMar>
              <w:top w:w="114" w:type="dxa"/>
              <w:left w:w="28" w:type="dxa"/>
              <w:bottom w:w="114" w:type="dxa"/>
              <w:right w:w="28" w:type="dxa"/>
            </w:tcMar>
          </w:tcPr>
          <w:p w14:paraId="7FA8C4D4" w14:textId="77777777" w:rsidR="000B5D1E" w:rsidRDefault="000B5D1E">
            <w:pPr>
              <w:pStyle w:val="FORMATTEXT"/>
              <w:rPr>
                <w:rFonts w:ascii="Times New Roman" w:hAnsi="Times New Roman" w:cs="Times New Roman"/>
                <w:b/>
                <w:bCs/>
                <w:sz w:val="18"/>
                <w:szCs w:val="18"/>
              </w:rPr>
            </w:pPr>
          </w:p>
          <w:p w14:paraId="0893F686" w14:textId="77777777" w:rsidR="000B5D1E" w:rsidRDefault="000B5D1E">
            <w:pPr>
              <w:pStyle w:val="FORMATTEXT"/>
              <w:rPr>
                <w:rFonts w:ascii="Times New Roman" w:hAnsi="Times New Roman" w:cs="Times New Roman"/>
                <w:b/>
                <w:bCs/>
                <w:sz w:val="18"/>
                <w:szCs w:val="18"/>
              </w:rPr>
            </w:pPr>
          </w:p>
          <w:p w14:paraId="2F652FBF" w14:textId="77777777" w:rsidR="000B5D1E" w:rsidRDefault="000B5D1E">
            <w:pPr>
              <w:pStyle w:val="FORMATTEXT"/>
              <w:rPr>
                <w:rFonts w:ascii="Times New Roman" w:hAnsi="Times New Roman" w:cs="Times New Roman"/>
                <w:b/>
                <w:bCs/>
                <w:sz w:val="18"/>
                <w:szCs w:val="18"/>
              </w:rPr>
            </w:pPr>
          </w:p>
          <w:p w14:paraId="57E58DA6" w14:textId="77777777" w:rsidR="000B5D1E" w:rsidRDefault="000B5D1E">
            <w:pPr>
              <w:pStyle w:val="FORMATTEXT"/>
              <w:rPr>
                <w:rFonts w:ascii="Times New Roman" w:hAnsi="Times New Roman" w:cs="Times New Roman"/>
                <w:b/>
                <w:bCs/>
                <w:sz w:val="18"/>
                <w:szCs w:val="18"/>
              </w:rPr>
            </w:pPr>
          </w:p>
          <w:p w14:paraId="1C77FC4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sz w:val="18"/>
                <w:szCs w:val="18"/>
              </w:rPr>
              <w:lastRenderedPageBreak/>
              <w:t>II. Нахлесточное</w:t>
            </w:r>
          </w:p>
          <w:p w14:paraId="42165456" w14:textId="77777777" w:rsidR="00611966" w:rsidRPr="000B5D1E" w:rsidRDefault="00611966">
            <w:pPr>
              <w:pStyle w:val="FORMATTEXT"/>
              <w:rPr>
                <w:rFonts w:ascii="Times New Roman" w:hAnsi="Times New Roman" w:cs="Times New Roman"/>
                <w:sz w:val="18"/>
                <w:szCs w:val="18"/>
              </w:rPr>
            </w:pPr>
          </w:p>
          <w:p w14:paraId="6DAE3C9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b/>
                <w:bCs/>
                <w:i/>
                <w:iCs/>
                <w:sz w:val="18"/>
                <w:szCs w:val="18"/>
              </w:rPr>
              <w:t>Сварка</w:t>
            </w:r>
          </w:p>
        </w:tc>
        <w:tc>
          <w:tcPr>
            <w:tcW w:w="1500" w:type="dxa"/>
            <w:tcBorders>
              <w:top w:val="single" w:sz="6" w:space="0" w:color="auto"/>
              <w:left w:val="nil"/>
              <w:bottom w:val="single" w:sz="6" w:space="0" w:color="auto"/>
              <w:right w:val="nil"/>
            </w:tcBorders>
            <w:tcMar>
              <w:top w:w="114" w:type="dxa"/>
              <w:left w:w="28" w:type="dxa"/>
              <w:bottom w:w="114" w:type="dxa"/>
              <w:right w:w="28" w:type="dxa"/>
            </w:tcMar>
          </w:tcPr>
          <w:p w14:paraId="50571C0F" w14:textId="77777777" w:rsidR="00611966" w:rsidRPr="000B5D1E" w:rsidRDefault="00611966">
            <w:pPr>
              <w:pStyle w:val="FORMATTEXT"/>
              <w:rPr>
                <w:rFonts w:ascii="Times New Roman" w:hAnsi="Times New Roman" w:cs="Times New Roman"/>
                <w:sz w:val="18"/>
                <w:szCs w:val="18"/>
              </w:rPr>
            </w:pPr>
          </w:p>
        </w:tc>
        <w:tc>
          <w:tcPr>
            <w:tcW w:w="1500" w:type="dxa"/>
            <w:tcBorders>
              <w:top w:val="single" w:sz="6" w:space="0" w:color="auto"/>
              <w:left w:val="nil"/>
              <w:bottom w:val="single" w:sz="6" w:space="0" w:color="auto"/>
              <w:right w:val="nil"/>
            </w:tcBorders>
            <w:tcMar>
              <w:top w:w="114" w:type="dxa"/>
              <w:left w:w="28" w:type="dxa"/>
              <w:bottom w:w="114" w:type="dxa"/>
              <w:right w:w="28" w:type="dxa"/>
            </w:tcMar>
          </w:tcPr>
          <w:p w14:paraId="38DC5613" w14:textId="77777777" w:rsidR="00611966" w:rsidRPr="000B5D1E" w:rsidRDefault="00611966">
            <w:pPr>
              <w:pStyle w:val="FORMATTEXT"/>
              <w:rPr>
                <w:rFonts w:ascii="Times New Roman" w:hAnsi="Times New Roman" w:cs="Times New Roman"/>
                <w:sz w:val="18"/>
                <w:szCs w:val="18"/>
              </w:rPr>
            </w:pPr>
          </w:p>
        </w:tc>
        <w:tc>
          <w:tcPr>
            <w:tcW w:w="1050" w:type="dxa"/>
            <w:tcBorders>
              <w:top w:val="single" w:sz="6" w:space="0" w:color="auto"/>
              <w:left w:val="nil"/>
              <w:bottom w:val="single" w:sz="6" w:space="0" w:color="auto"/>
              <w:right w:val="nil"/>
            </w:tcBorders>
            <w:tcMar>
              <w:top w:w="114" w:type="dxa"/>
              <w:left w:w="28" w:type="dxa"/>
              <w:bottom w:w="114" w:type="dxa"/>
              <w:right w:w="28" w:type="dxa"/>
            </w:tcMar>
          </w:tcPr>
          <w:p w14:paraId="77DEDC95" w14:textId="77777777" w:rsidR="00611966" w:rsidRPr="000B5D1E" w:rsidRDefault="00611966">
            <w:pPr>
              <w:pStyle w:val="FORMATTEXT"/>
              <w:rPr>
                <w:rFonts w:ascii="Times New Roman" w:hAnsi="Times New Roman" w:cs="Times New Roman"/>
                <w:sz w:val="18"/>
                <w:szCs w:val="18"/>
              </w:rPr>
            </w:pPr>
          </w:p>
        </w:tc>
        <w:tc>
          <w:tcPr>
            <w:tcW w:w="900" w:type="dxa"/>
            <w:tcBorders>
              <w:top w:val="single" w:sz="6" w:space="0" w:color="auto"/>
              <w:left w:val="nil"/>
              <w:bottom w:val="single" w:sz="6" w:space="0" w:color="auto"/>
              <w:right w:val="nil"/>
            </w:tcBorders>
            <w:tcMar>
              <w:top w:w="114" w:type="dxa"/>
              <w:left w:w="28" w:type="dxa"/>
              <w:bottom w:w="114" w:type="dxa"/>
              <w:right w:w="28" w:type="dxa"/>
            </w:tcMar>
          </w:tcPr>
          <w:p w14:paraId="3BC13D7C" w14:textId="77777777" w:rsidR="00611966" w:rsidRPr="000B5D1E" w:rsidRDefault="00611966">
            <w:pPr>
              <w:pStyle w:val="FORMATTEXT"/>
              <w:rPr>
                <w:rFonts w:ascii="Times New Roman" w:hAnsi="Times New Roman" w:cs="Times New Roman"/>
                <w:sz w:val="18"/>
                <w:szCs w:val="18"/>
              </w:rPr>
            </w:pPr>
          </w:p>
        </w:tc>
        <w:tc>
          <w:tcPr>
            <w:tcW w:w="3000" w:type="dxa"/>
            <w:tcBorders>
              <w:top w:val="single" w:sz="6" w:space="0" w:color="auto"/>
              <w:left w:val="nil"/>
              <w:bottom w:val="nil"/>
              <w:right w:val="single" w:sz="6" w:space="0" w:color="auto"/>
            </w:tcBorders>
            <w:tcMar>
              <w:top w:w="114" w:type="dxa"/>
              <w:left w:w="28" w:type="dxa"/>
              <w:bottom w:w="114" w:type="dxa"/>
              <w:right w:w="28" w:type="dxa"/>
            </w:tcMar>
          </w:tcPr>
          <w:p w14:paraId="7F609389" w14:textId="77777777" w:rsidR="00611966" w:rsidRPr="000B5D1E" w:rsidRDefault="00611966">
            <w:pPr>
              <w:pStyle w:val="FORMATTEXT"/>
              <w:rPr>
                <w:rFonts w:ascii="Times New Roman" w:hAnsi="Times New Roman" w:cs="Times New Roman"/>
                <w:sz w:val="18"/>
                <w:szCs w:val="18"/>
              </w:rPr>
            </w:pPr>
          </w:p>
        </w:tc>
      </w:tr>
      <w:tr w:rsidR="000B5D1E" w:rsidRPr="000B5D1E" w14:paraId="53C045C4"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37677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12. Контактная по одному рельефу </w:t>
            </w:r>
          </w:p>
        </w:tc>
        <w:tc>
          <w:tcPr>
            <w:tcW w:w="1545"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885F46" w14:textId="1711E46B"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20"/>
                <w:sz w:val="24"/>
                <w:szCs w:val="24"/>
              </w:rPr>
              <w:drawing>
                <wp:inline distT="0" distB="0" distL="0" distR="0" wp14:anchorId="033F0624" wp14:editId="5BCE5EA6">
                  <wp:extent cx="791845" cy="477520"/>
                  <wp:effectExtent l="0" t="0" r="0" b="0"/>
                  <wp:docPr id="1086" name="Рисунок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bwMode="auto">
                          <a:xfrm>
                            <a:off x="0" y="0"/>
                            <a:ext cx="791845" cy="477520"/>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0BBD8C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3177DD5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E72983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10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D4722E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6-14 </w:t>
            </w:r>
          </w:p>
        </w:tc>
        <w:tc>
          <w:tcPr>
            <w:tcW w:w="9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1270A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77878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 отношении, равном 0,30, толщина плоского элемента сортового проката должна быть не менее 4 мм </w:t>
            </w:r>
          </w:p>
        </w:tc>
      </w:tr>
      <w:tr w:rsidR="000B5D1E" w:rsidRPr="000B5D1E" w14:paraId="5630854A"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1241477F"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6D609E10"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2E9CBE3B"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E3A9EFF"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39F2740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6-14</w:t>
            </w:r>
          </w:p>
        </w:tc>
        <w:tc>
          <w:tcPr>
            <w:tcW w:w="900" w:type="dxa"/>
            <w:tcBorders>
              <w:top w:val="nil"/>
              <w:left w:val="single" w:sz="6" w:space="0" w:color="auto"/>
              <w:bottom w:val="nil"/>
              <w:right w:val="nil"/>
            </w:tcBorders>
            <w:tcMar>
              <w:top w:w="114" w:type="dxa"/>
              <w:left w:w="28" w:type="dxa"/>
              <w:bottom w:w="114" w:type="dxa"/>
              <w:right w:w="28" w:type="dxa"/>
            </w:tcMar>
          </w:tcPr>
          <w:p w14:paraId="25591C4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669DFE45" w14:textId="77777777" w:rsidR="00611966" w:rsidRPr="000B5D1E" w:rsidRDefault="00611966">
            <w:pPr>
              <w:pStyle w:val="FORMATTEXT"/>
              <w:rPr>
                <w:rFonts w:ascii="Times New Roman" w:hAnsi="Times New Roman" w:cs="Times New Roman"/>
                <w:sz w:val="18"/>
                <w:szCs w:val="18"/>
              </w:rPr>
            </w:pPr>
          </w:p>
        </w:tc>
      </w:tr>
      <w:tr w:rsidR="000B5D1E" w:rsidRPr="000B5D1E" w14:paraId="3B2DA584"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1E765B20"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3D929C0A"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C78F510"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075E40F4"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45EE97D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10-14</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D4342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485D37AC" w14:textId="77777777" w:rsidR="00611966" w:rsidRPr="000B5D1E" w:rsidRDefault="00611966">
            <w:pPr>
              <w:pStyle w:val="FORMATTEXT"/>
              <w:rPr>
                <w:rFonts w:ascii="Times New Roman" w:hAnsi="Times New Roman" w:cs="Times New Roman"/>
                <w:sz w:val="18"/>
                <w:szCs w:val="18"/>
              </w:rPr>
            </w:pPr>
          </w:p>
        </w:tc>
      </w:tr>
      <w:tr w:rsidR="000B5D1E" w:rsidRPr="000B5D1E" w14:paraId="5A3214DC"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1337F3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13. Контактная по двум рельефам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0FA5092D" w14:textId="35BC81E3"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8"/>
                <w:sz w:val="24"/>
                <w:szCs w:val="24"/>
              </w:rPr>
              <w:drawing>
                <wp:inline distT="0" distB="0" distL="0" distR="0" wp14:anchorId="23DB438F" wp14:editId="08295C09">
                  <wp:extent cx="839470" cy="416560"/>
                  <wp:effectExtent l="0" t="0" r="0" b="0"/>
                  <wp:docPr id="1087" name="Рисунок 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7"/>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839470" cy="416560"/>
                          </a:xfrm>
                          <a:prstGeom prst="rect">
                            <a:avLst/>
                          </a:prstGeom>
                          <a:noFill/>
                          <a:ln>
                            <a:noFill/>
                          </a:ln>
                        </pic:spPr>
                      </pic:pic>
                    </a:graphicData>
                  </a:graphic>
                </wp:inline>
              </w:drawing>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95DB7C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2B60ECA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06340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1050" w:type="dxa"/>
            <w:tcBorders>
              <w:top w:val="single" w:sz="6" w:space="0" w:color="auto"/>
              <w:left w:val="single" w:sz="6" w:space="0" w:color="auto"/>
              <w:bottom w:val="nil"/>
              <w:right w:val="nil"/>
            </w:tcBorders>
            <w:tcMar>
              <w:top w:w="114" w:type="dxa"/>
              <w:left w:w="28" w:type="dxa"/>
              <w:bottom w:w="114" w:type="dxa"/>
              <w:right w:w="28" w:type="dxa"/>
            </w:tcMar>
          </w:tcPr>
          <w:p w14:paraId="3A9FB85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6-16 </w:t>
            </w:r>
          </w:p>
        </w:tc>
        <w:tc>
          <w:tcPr>
            <w:tcW w:w="900" w:type="dxa"/>
            <w:tcBorders>
              <w:top w:val="single" w:sz="6" w:space="0" w:color="auto"/>
              <w:left w:val="single" w:sz="6" w:space="0" w:color="auto"/>
              <w:bottom w:val="nil"/>
              <w:right w:val="nil"/>
            </w:tcBorders>
            <w:tcMar>
              <w:top w:w="114" w:type="dxa"/>
              <w:left w:w="28" w:type="dxa"/>
              <w:bottom w:w="114" w:type="dxa"/>
              <w:right w:w="28" w:type="dxa"/>
            </w:tcMar>
          </w:tcPr>
          <w:p w14:paraId="1C7065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А240 </w:t>
            </w:r>
          </w:p>
        </w:tc>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EFC9021" w14:textId="77996DCA"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То же. Сварные соединения, выполняемые по двум рельефам, при </w:t>
            </w:r>
            <w:r w:rsidR="00E55DC2" w:rsidRPr="000B5D1E">
              <w:rPr>
                <w:rFonts w:ascii="Times New Roman" w:hAnsi="Times New Roman" w:cs="Times New Roman"/>
                <w:noProof/>
                <w:position w:val="-9"/>
                <w:sz w:val="18"/>
                <w:szCs w:val="18"/>
              </w:rPr>
              <w:drawing>
                <wp:inline distT="0" distB="0" distL="0" distR="0" wp14:anchorId="2DBB8C6F" wp14:editId="21A2A4CF">
                  <wp:extent cx="259080" cy="184150"/>
                  <wp:effectExtent l="0" t="0" r="0" b="0"/>
                  <wp:docPr id="1088" name="Рисунок 1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8"/>
                          <pic:cNvPicPr>
                            <a:picLocks noChangeAspect="1" noChangeArrowheads="1"/>
                          </pic:cNvPicPr>
                        </pic:nvPicPr>
                        <pic:blipFill>
                          <a:blip r:embed="rId549">
                            <a:extLst>
                              <a:ext uri="{28A0092B-C50C-407E-A947-70E740481C1C}">
                                <a14:useLocalDpi xmlns:a14="http://schemas.microsoft.com/office/drawing/2010/main" val="0"/>
                              </a:ext>
                            </a:extLst>
                          </a:blip>
                          <a:srcRect/>
                          <a:stretch>
                            <a:fillRect/>
                          </a:stretch>
                        </pic:blipFill>
                        <pic:spPr bwMode="auto">
                          <a:xfrm>
                            <a:off x="0" y="0"/>
                            <a:ext cx="259080" cy="184150"/>
                          </a:xfrm>
                          <a:prstGeom prst="rect">
                            <a:avLst/>
                          </a:prstGeom>
                          <a:noFill/>
                          <a:ln>
                            <a:noFill/>
                          </a:ln>
                        </pic:spPr>
                      </pic:pic>
                    </a:graphicData>
                  </a:graphic>
                </wp:inline>
              </w:drawing>
            </w:r>
            <w:r w:rsidRPr="000B5D1E">
              <w:rPr>
                <w:rFonts w:ascii="Times New Roman" w:hAnsi="Times New Roman" w:cs="Times New Roman"/>
                <w:sz w:val="18"/>
                <w:szCs w:val="18"/>
              </w:rPr>
              <w:t xml:space="preserve">14 мм следует применять, когда не исключено воздействие на сварное соединение случайных моментов </w:t>
            </w:r>
          </w:p>
        </w:tc>
      </w:tr>
      <w:tr w:rsidR="000B5D1E" w:rsidRPr="000B5D1E" w14:paraId="77EAD11F"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4E5711B7"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7D4F727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6BE843E2"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8811589"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1B23F9E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6-16</w:t>
            </w:r>
          </w:p>
        </w:tc>
        <w:tc>
          <w:tcPr>
            <w:tcW w:w="900" w:type="dxa"/>
            <w:tcBorders>
              <w:top w:val="nil"/>
              <w:left w:val="single" w:sz="6" w:space="0" w:color="auto"/>
              <w:bottom w:val="nil"/>
              <w:right w:val="nil"/>
            </w:tcBorders>
            <w:tcMar>
              <w:top w:w="114" w:type="dxa"/>
              <w:left w:w="28" w:type="dxa"/>
              <w:bottom w:w="114" w:type="dxa"/>
              <w:right w:w="28" w:type="dxa"/>
            </w:tcMar>
          </w:tcPr>
          <w:p w14:paraId="4E377B5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4183CA0B" w14:textId="77777777" w:rsidR="00611966" w:rsidRPr="000B5D1E" w:rsidRDefault="00611966">
            <w:pPr>
              <w:pStyle w:val="FORMATTEXT"/>
              <w:rPr>
                <w:rFonts w:ascii="Times New Roman" w:hAnsi="Times New Roman" w:cs="Times New Roman"/>
                <w:sz w:val="18"/>
                <w:szCs w:val="18"/>
              </w:rPr>
            </w:pPr>
          </w:p>
        </w:tc>
      </w:tr>
      <w:tr w:rsidR="000B5D1E" w:rsidRPr="000B5D1E" w14:paraId="2B621D80"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06659D42"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034E9E5C"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7A1DD76E"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65DE9704"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27544F3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10-16</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686EE35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Ат400С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155B74" w14:textId="77777777" w:rsidR="00611966" w:rsidRPr="000B5D1E" w:rsidRDefault="00611966">
            <w:pPr>
              <w:pStyle w:val="FORMATTEXT"/>
              <w:rPr>
                <w:rFonts w:ascii="Times New Roman" w:hAnsi="Times New Roman" w:cs="Times New Roman"/>
                <w:sz w:val="18"/>
                <w:szCs w:val="18"/>
              </w:rPr>
            </w:pPr>
          </w:p>
        </w:tc>
      </w:tr>
      <w:tr w:rsidR="000B5D1E" w:rsidRPr="000B5D1E" w14:paraId="75A3E27C"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6E127F5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14. Ручная дуговая фланговыми швами </w:t>
            </w:r>
          </w:p>
        </w:tc>
        <w:tc>
          <w:tcPr>
            <w:tcW w:w="1545" w:type="dxa"/>
            <w:tcBorders>
              <w:top w:val="single" w:sz="6" w:space="0" w:color="auto"/>
              <w:left w:val="single" w:sz="6" w:space="0" w:color="auto"/>
              <w:bottom w:val="nil"/>
              <w:right w:val="nil"/>
            </w:tcBorders>
            <w:tcMar>
              <w:top w:w="114" w:type="dxa"/>
              <w:left w:w="28" w:type="dxa"/>
              <w:bottom w:w="114" w:type="dxa"/>
              <w:right w:w="28" w:type="dxa"/>
            </w:tcMar>
          </w:tcPr>
          <w:p w14:paraId="56ACB2D1" w14:textId="654B9618" w:rsidR="00611966" w:rsidRPr="000B5D1E" w:rsidRDefault="00E55DC2">
            <w:pPr>
              <w:widowControl w:val="0"/>
              <w:autoSpaceDE w:val="0"/>
              <w:autoSpaceDN w:val="0"/>
              <w:adjustRightInd w:val="0"/>
              <w:spacing w:after="0" w:line="240" w:lineRule="auto"/>
              <w:jc w:val="center"/>
              <w:rPr>
                <w:rFonts w:ascii="Times New Roman" w:hAnsi="Times New Roman"/>
                <w:sz w:val="24"/>
                <w:szCs w:val="24"/>
              </w:rPr>
            </w:pPr>
            <w:r w:rsidRPr="000B5D1E">
              <w:rPr>
                <w:rFonts w:ascii="Times New Roman" w:hAnsi="Times New Roman"/>
                <w:noProof/>
                <w:position w:val="-11"/>
                <w:sz w:val="24"/>
                <w:szCs w:val="24"/>
              </w:rPr>
              <w:drawing>
                <wp:inline distT="0" distB="0" distL="0" distR="0" wp14:anchorId="0F0753BF" wp14:editId="521E08FC">
                  <wp:extent cx="839470" cy="238760"/>
                  <wp:effectExtent l="0" t="0" r="0" b="0"/>
                  <wp:docPr id="1089" name="Рисунок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550">
                            <a:extLst>
                              <a:ext uri="{28A0092B-C50C-407E-A947-70E740481C1C}">
                                <a14:useLocalDpi xmlns:a14="http://schemas.microsoft.com/office/drawing/2010/main" val="0"/>
                              </a:ext>
                            </a:extLst>
                          </a:blip>
                          <a:srcRect/>
                          <a:stretch>
                            <a:fillRect/>
                          </a:stretch>
                        </pic:blipFill>
                        <pic:spPr bwMode="auto">
                          <a:xfrm>
                            <a:off x="0" y="0"/>
                            <a:ext cx="839470" cy="238760"/>
                          </a:xfrm>
                          <a:prstGeom prst="rect">
                            <a:avLst/>
                          </a:prstGeom>
                          <a:noFill/>
                          <a:ln>
                            <a:noFill/>
                          </a:ln>
                        </pic:spPr>
                      </pic:pic>
                    </a:graphicData>
                  </a:graphic>
                </wp:inline>
              </w:drawing>
            </w:r>
          </w:p>
        </w:tc>
        <w:tc>
          <w:tcPr>
            <w:tcW w:w="1500" w:type="dxa"/>
            <w:tcBorders>
              <w:top w:val="nil"/>
              <w:left w:val="single" w:sz="6" w:space="0" w:color="auto"/>
              <w:bottom w:val="nil"/>
              <w:right w:val="nil"/>
            </w:tcBorders>
            <w:tcMar>
              <w:top w:w="114" w:type="dxa"/>
              <w:left w:w="28" w:type="dxa"/>
              <w:bottom w:w="114" w:type="dxa"/>
              <w:right w:w="28" w:type="dxa"/>
            </w:tcMar>
          </w:tcPr>
          <w:p w14:paraId="3A54DB9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Горизон-</w:t>
            </w:r>
          </w:p>
          <w:p w14:paraId="6479C7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тальное и вертикальное </w:t>
            </w:r>
          </w:p>
        </w:tc>
        <w:tc>
          <w:tcPr>
            <w:tcW w:w="1500" w:type="dxa"/>
            <w:tcBorders>
              <w:top w:val="nil"/>
              <w:left w:val="single" w:sz="6" w:space="0" w:color="auto"/>
              <w:bottom w:val="nil"/>
              <w:right w:val="nil"/>
            </w:tcBorders>
            <w:tcMar>
              <w:top w:w="114" w:type="dxa"/>
              <w:left w:w="28" w:type="dxa"/>
              <w:bottom w:w="114" w:type="dxa"/>
              <w:right w:w="28" w:type="dxa"/>
            </w:tcMar>
          </w:tcPr>
          <w:p w14:paraId="2EF25B3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0,30 </w:t>
            </w:r>
          </w:p>
        </w:tc>
        <w:tc>
          <w:tcPr>
            <w:tcW w:w="1050" w:type="dxa"/>
            <w:tcBorders>
              <w:top w:val="nil"/>
              <w:left w:val="single" w:sz="6" w:space="0" w:color="auto"/>
              <w:bottom w:val="nil"/>
              <w:right w:val="nil"/>
            </w:tcBorders>
            <w:tcMar>
              <w:top w:w="114" w:type="dxa"/>
              <w:left w:w="28" w:type="dxa"/>
              <w:bottom w:w="114" w:type="dxa"/>
              <w:right w:w="28" w:type="dxa"/>
            </w:tcMar>
          </w:tcPr>
          <w:p w14:paraId="22A2F8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10-40 </w:t>
            </w:r>
          </w:p>
        </w:tc>
        <w:tc>
          <w:tcPr>
            <w:tcW w:w="900" w:type="dxa"/>
            <w:tcBorders>
              <w:top w:val="nil"/>
              <w:left w:val="single" w:sz="6" w:space="0" w:color="auto"/>
              <w:bottom w:val="nil"/>
              <w:right w:val="nil"/>
            </w:tcBorders>
            <w:tcMar>
              <w:top w:w="114" w:type="dxa"/>
              <w:left w:w="28" w:type="dxa"/>
              <w:bottom w:w="114" w:type="dxa"/>
              <w:right w:w="28" w:type="dxa"/>
            </w:tcMar>
          </w:tcPr>
          <w:p w14:paraId="611A4E7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А240,</w:t>
            </w:r>
          </w:p>
          <w:p w14:paraId="49422E2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А400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0AF1B47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При отношении, равном 0,30, толщина плоского элемента сортового проката должна быть не менее 4 мм </w:t>
            </w:r>
          </w:p>
        </w:tc>
      </w:tr>
      <w:tr w:rsidR="000B5D1E" w:rsidRPr="000B5D1E" w14:paraId="187D92BD"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B3498EC"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1BDB628A"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4A600294"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604FB551"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6CEBBE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900" w:type="dxa"/>
            <w:tcBorders>
              <w:top w:val="nil"/>
              <w:left w:val="single" w:sz="6" w:space="0" w:color="auto"/>
              <w:bottom w:val="nil"/>
              <w:right w:val="nil"/>
            </w:tcBorders>
            <w:tcMar>
              <w:top w:w="114" w:type="dxa"/>
              <w:left w:w="28" w:type="dxa"/>
              <w:bottom w:w="114" w:type="dxa"/>
              <w:right w:w="28" w:type="dxa"/>
            </w:tcMar>
          </w:tcPr>
          <w:p w14:paraId="2AEC28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Ат400С</w:t>
            </w:r>
          </w:p>
          <w:p w14:paraId="40DABA7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А600</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22FA299" w14:textId="77777777" w:rsidR="00611966" w:rsidRPr="000B5D1E" w:rsidRDefault="00611966">
            <w:pPr>
              <w:pStyle w:val="FORMATTEXT"/>
              <w:rPr>
                <w:rFonts w:ascii="Times New Roman" w:hAnsi="Times New Roman" w:cs="Times New Roman"/>
                <w:sz w:val="18"/>
                <w:szCs w:val="18"/>
              </w:rPr>
            </w:pPr>
          </w:p>
        </w:tc>
      </w:tr>
      <w:tr w:rsidR="000B5D1E" w:rsidRPr="000B5D1E" w14:paraId="60AC846F" w14:textId="77777777">
        <w:tblPrEx>
          <w:tblCellMar>
            <w:top w:w="0" w:type="dxa"/>
            <w:bottom w:w="0" w:type="dxa"/>
          </w:tblCellMar>
        </w:tblPrEx>
        <w:tc>
          <w:tcPr>
            <w:tcW w:w="2550" w:type="dxa"/>
            <w:tcBorders>
              <w:top w:val="nil"/>
              <w:left w:val="single" w:sz="6" w:space="0" w:color="auto"/>
              <w:bottom w:val="nil"/>
              <w:right w:val="nil"/>
            </w:tcBorders>
            <w:tcMar>
              <w:top w:w="114" w:type="dxa"/>
              <w:left w:w="28" w:type="dxa"/>
              <w:bottom w:w="114" w:type="dxa"/>
              <w:right w:w="28" w:type="dxa"/>
            </w:tcMar>
          </w:tcPr>
          <w:p w14:paraId="24731742"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nil"/>
              <w:right w:val="nil"/>
            </w:tcBorders>
            <w:tcMar>
              <w:top w:w="114" w:type="dxa"/>
              <w:left w:w="28" w:type="dxa"/>
              <w:bottom w:w="114" w:type="dxa"/>
              <w:right w:w="28" w:type="dxa"/>
            </w:tcMar>
          </w:tcPr>
          <w:p w14:paraId="6E4FF419"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0C545AF9"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nil"/>
              <w:right w:val="nil"/>
            </w:tcBorders>
            <w:tcMar>
              <w:top w:w="114" w:type="dxa"/>
              <w:left w:w="28" w:type="dxa"/>
              <w:bottom w:w="114" w:type="dxa"/>
              <w:right w:w="28" w:type="dxa"/>
            </w:tcMar>
          </w:tcPr>
          <w:p w14:paraId="1B32A78D"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nil"/>
              <w:right w:val="nil"/>
            </w:tcBorders>
            <w:tcMar>
              <w:top w:w="114" w:type="dxa"/>
              <w:left w:w="28" w:type="dxa"/>
              <w:bottom w:w="114" w:type="dxa"/>
              <w:right w:w="28" w:type="dxa"/>
            </w:tcMar>
          </w:tcPr>
          <w:p w14:paraId="01527C5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10-28</w:t>
            </w:r>
          </w:p>
        </w:tc>
        <w:tc>
          <w:tcPr>
            <w:tcW w:w="900" w:type="dxa"/>
            <w:tcBorders>
              <w:top w:val="nil"/>
              <w:left w:val="single" w:sz="6" w:space="0" w:color="auto"/>
              <w:bottom w:val="nil"/>
              <w:right w:val="nil"/>
            </w:tcBorders>
            <w:tcMar>
              <w:top w:w="114" w:type="dxa"/>
              <w:left w:w="28" w:type="dxa"/>
              <w:bottom w:w="114" w:type="dxa"/>
              <w:right w:w="28" w:type="dxa"/>
            </w:tcMar>
          </w:tcPr>
          <w:p w14:paraId="54786D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Ат600С </w:t>
            </w:r>
          </w:p>
        </w:tc>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B0E5A57" w14:textId="77777777" w:rsidR="00611966" w:rsidRPr="000B5D1E" w:rsidRDefault="00611966">
            <w:pPr>
              <w:pStyle w:val="FORMATTEXT"/>
              <w:rPr>
                <w:rFonts w:ascii="Times New Roman" w:hAnsi="Times New Roman" w:cs="Times New Roman"/>
                <w:sz w:val="18"/>
                <w:szCs w:val="18"/>
              </w:rPr>
            </w:pPr>
          </w:p>
        </w:tc>
      </w:tr>
      <w:tr w:rsidR="000B5D1E" w:rsidRPr="000B5D1E" w14:paraId="00F4ECC2" w14:textId="77777777">
        <w:tblPrEx>
          <w:tblCellMar>
            <w:top w:w="0" w:type="dxa"/>
            <w:bottom w:w="0" w:type="dxa"/>
          </w:tblCellMar>
        </w:tblPrEx>
        <w:tc>
          <w:tcPr>
            <w:tcW w:w="2550" w:type="dxa"/>
            <w:tcBorders>
              <w:top w:val="nil"/>
              <w:left w:val="single" w:sz="6" w:space="0" w:color="auto"/>
              <w:bottom w:val="single" w:sz="6" w:space="0" w:color="auto"/>
              <w:right w:val="nil"/>
            </w:tcBorders>
            <w:tcMar>
              <w:top w:w="114" w:type="dxa"/>
              <w:left w:w="28" w:type="dxa"/>
              <w:bottom w:w="114" w:type="dxa"/>
              <w:right w:w="28" w:type="dxa"/>
            </w:tcMar>
          </w:tcPr>
          <w:p w14:paraId="55618571" w14:textId="77777777" w:rsidR="00611966" w:rsidRPr="000B5D1E" w:rsidRDefault="00611966">
            <w:pPr>
              <w:pStyle w:val="FORMATTEXT"/>
              <w:rPr>
                <w:rFonts w:ascii="Times New Roman" w:hAnsi="Times New Roman" w:cs="Times New Roman"/>
                <w:sz w:val="18"/>
                <w:szCs w:val="18"/>
              </w:rPr>
            </w:pPr>
          </w:p>
        </w:tc>
        <w:tc>
          <w:tcPr>
            <w:tcW w:w="1545" w:type="dxa"/>
            <w:tcBorders>
              <w:top w:val="nil"/>
              <w:left w:val="single" w:sz="6" w:space="0" w:color="auto"/>
              <w:bottom w:val="single" w:sz="6" w:space="0" w:color="auto"/>
              <w:right w:val="nil"/>
            </w:tcBorders>
            <w:tcMar>
              <w:top w:w="114" w:type="dxa"/>
              <w:left w:w="28" w:type="dxa"/>
              <w:bottom w:w="114" w:type="dxa"/>
              <w:right w:w="28" w:type="dxa"/>
            </w:tcMar>
          </w:tcPr>
          <w:p w14:paraId="19492834"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269818CD" w14:textId="77777777" w:rsidR="00611966" w:rsidRPr="000B5D1E" w:rsidRDefault="00611966">
            <w:pPr>
              <w:pStyle w:val="FORMATTEXT"/>
              <w:rPr>
                <w:rFonts w:ascii="Times New Roman" w:hAnsi="Times New Roman" w:cs="Times New Roman"/>
                <w:sz w:val="18"/>
                <w:szCs w:val="18"/>
              </w:rPr>
            </w:pP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3FC3602" w14:textId="77777777" w:rsidR="00611966" w:rsidRPr="000B5D1E" w:rsidRDefault="00611966">
            <w:pPr>
              <w:pStyle w:val="FORMATTEXT"/>
              <w:rPr>
                <w:rFonts w:ascii="Times New Roman" w:hAnsi="Times New Roman" w:cs="Times New Roman"/>
                <w:sz w:val="18"/>
                <w:szCs w:val="18"/>
              </w:rPr>
            </w:pPr>
          </w:p>
        </w:tc>
        <w:tc>
          <w:tcPr>
            <w:tcW w:w="1050" w:type="dxa"/>
            <w:tcBorders>
              <w:top w:val="nil"/>
              <w:left w:val="single" w:sz="6" w:space="0" w:color="auto"/>
              <w:bottom w:val="single" w:sz="6" w:space="0" w:color="auto"/>
              <w:right w:val="nil"/>
            </w:tcBorders>
            <w:tcMar>
              <w:top w:w="114" w:type="dxa"/>
              <w:left w:w="28" w:type="dxa"/>
              <w:bottom w:w="114" w:type="dxa"/>
              <w:right w:w="28" w:type="dxa"/>
            </w:tcMar>
          </w:tcPr>
          <w:p w14:paraId="6DB0B3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10-22</w:t>
            </w:r>
          </w:p>
        </w:tc>
        <w:tc>
          <w:tcPr>
            <w:tcW w:w="900" w:type="dxa"/>
            <w:tcBorders>
              <w:top w:val="nil"/>
              <w:left w:val="single" w:sz="6" w:space="0" w:color="auto"/>
              <w:bottom w:val="single" w:sz="6" w:space="0" w:color="auto"/>
              <w:right w:val="nil"/>
            </w:tcBorders>
            <w:tcMar>
              <w:top w:w="114" w:type="dxa"/>
              <w:left w:w="28" w:type="dxa"/>
              <w:bottom w:w="114" w:type="dxa"/>
              <w:right w:w="28" w:type="dxa"/>
            </w:tcMar>
          </w:tcPr>
          <w:p w14:paraId="2EEDDD5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 xml:space="preserve">А800 </w:t>
            </w:r>
          </w:p>
        </w:tc>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7650485C" w14:textId="77777777" w:rsidR="00611966" w:rsidRPr="000B5D1E" w:rsidRDefault="00611966">
            <w:pPr>
              <w:pStyle w:val="FORMATTEXT"/>
              <w:rPr>
                <w:rFonts w:ascii="Times New Roman" w:hAnsi="Times New Roman" w:cs="Times New Roman"/>
                <w:sz w:val="18"/>
                <w:szCs w:val="18"/>
              </w:rPr>
            </w:pPr>
          </w:p>
        </w:tc>
      </w:tr>
    </w:tbl>
    <w:p w14:paraId="4F2B815A"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530E4059"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w:t>
      </w:r>
    </w:p>
    <w:p w14:paraId="64C775CA"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t xml:space="preserve">      </w:t>
      </w:r>
      <w:r w:rsidR="00836D87">
        <w:rPr>
          <w:rFonts w:ascii="Times New Roman" w:hAnsi="Times New Roman" w:cs="Times New Roman"/>
        </w:rPr>
        <w:fldChar w:fldCharType="begin"/>
      </w:r>
      <w:r w:rsidR="00836D87" w:rsidRPr="000B5D1E">
        <w:rPr>
          <w:rFonts w:ascii="Times New Roman" w:hAnsi="Times New Roman" w:cs="Times New Roman"/>
        </w:rPr>
        <w:instrText xml:space="preserve">tc </w:instrText>
      </w:r>
      <w:r w:rsidRPr="000B5D1E">
        <w:rPr>
          <w:rFonts w:ascii="Times New Roman" w:hAnsi="Times New Roman" w:cs="Times New Roman"/>
        </w:rPr>
        <w:instrText xml:space="preserve"> \l 0 </w:instrText>
      </w:r>
      <w:r w:rsidR="00836D87" w:rsidRPr="000B5D1E">
        <w:rPr>
          <w:rFonts w:ascii="Times New Roman" w:hAnsi="Times New Roman" w:cs="Times New Roman"/>
        </w:rPr>
        <w:instrText>"</w:instrText>
      </w:r>
      <w:r w:rsidRPr="000B5D1E">
        <w:rPr>
          <w:rFonts w:ascii="Times New Roman" w:hAnsi="Times New Roman" w:cs="Times New Roman"/>
        </w:rPr>
        <w:instrText>2Приложение В. Примеры применения жаростойкого бетона в элементах конструкций тепловых агрегатов</w:instrText>
      </w:r>
      <w:r w:rsidR="00836D87" w:rsidRPr="000B5D1E">
        <w:rPr>
          <w:rFonts w:ascii="Times New Roman" w:hAnsi="Times New Roman" w:cs="Times New Roman"/>
        </w:rPr>
        <w:instrText>"</w:instrText>
      </w:r>
      <w:r w:rsidR="00836D87">
        <w:rPr>
          <w:rFonts w:ascii="Times New Roman" w:hAnsi="Times New Roman" w:cs="Times New Roman"/>
        </w:rPr>
        <w:fldChar w:fldCharType="end"/>
      </w:r>
    </w:p>
    <w:p w14:paraId="52FEAFF5" w14:textId="77777777" w:rsidR="00611966" w:rsidRPr="000B5D1E" w:rsidRDefault="000B5D1E">
      <w:pPr>
        <w:pStyle w:val="FORMATTEXT"/>
        <w:jc w:val="center"/>
        <w:rPr>
          <w:rFonts w:ascii="Times New Roman" w:hAnsi="Times New Roman" w:cs="Times New Roman"/>
        </w:rPr>
      </w:pPr>
      <w:r>
        <w:rPr>
          <w:rFonts w:ascii="Times New Roman" w:hAnsi="Times New Roman" w:cs="Times New Roman"/>
        </w:rPr>
        <w:br w:type="page"/>
      </w:r>
      <w:r w:rsidR="00611966" w:rsidRPr="000B5D1E">
        <w:rPr>
          <w:rFonts w:ascii="Times New Roman" w:hAnsi="Times New Roman" w:cs="Times New Roman"/>
        </w:rPr>
        <w:lastRenderedPageBreak/>
        <w:t xml:space="preserve">Приложение В </w:t>
      </w:r>
    </w:p>
    <w:p w14:paraId="0FB12139" w14:textId="77777777" w:rsidR="00611966" w:rsidRPr="000B5D1E" w:rsidRDefault="00611966">
      <w:pPr>
        <w:pStyle w:val="HEADERTEXT"/>
        <w:rPr>
          <w:rFonts w:ascii="Times New Roman" w:hAnsi="Times New Roman" w:cs="Times New Roman"/>
          <w:b/>
          <w:bCs/>
          <w:color w:val="auto"/>
        </w:rPr>
      </w:pPr>
    </w:p>
    <w:p w14:paraId="19544BAB"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p>
    <w:p w14:paraId="51E7AF4B"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Примеры применения жаростойкого бетона в элементах конструкций тепловых агрегатов </w:t>
      </w:r>
    </w:p>
    <w:p w14:paraId="403CB7B9"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700"/>
        <w:gridCol w:w="3300"/>
        <w:gridCol w:w="1500"/>
        <w:gridCol w:w="1800"/>
      </w:tblGrid>
      <w:tr w:rsidR="000B5D1E" w:rsidRPr="000B5D1E" w14:paraId="7A5B8E3B"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461082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Наименование теплового агрегата</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9819E3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Элементы из жаростойкого бетона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CA0C3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Температура рабочего пространства печи, °С</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6601B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Рекомендуемый номер состава бетона по таблице 5.1</w:t>
            </w:r>
          </w:p>
        </w:tc>
      </w:tr>
      <w:tr w:rsidR="000B5D1E" w:rsidRPr="000B5D1E" w14:paraId="4C2CB295" w14:textId="77777777">
        <w:tblPrEx>
          <w:tblCellMar>
            <w:top w:w="0" w:type="dxa"/>
            <w:bottom w:w="0" w:type="dxa"/>
          </w:tblCellMar>
        </w:tblPrEx>
        <w:tc>
          <w:tcPr>
            <w:tcW w:w="930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6C70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i/>
                <w:iCs/>
                <w:sz w:val="18"/>
                <w:szCs w:val="18"/>
              </w:rPr>
              <w:t>В черной металлургии</w:t>
            </w:r>
          </w:p>
        </w:tc>
      </w:tr>
      <w:tr w:rsidR="000B5D1E" w:rsidRPr="000B5D1E" w14:paraId="7C7FF37E"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69CBEE5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Доменная печь</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F84901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Фурменные приборы</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B98E3E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6BE01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16, 19</w:t>
            </w:r>
          </w:p>
        </w:tc>
      </w:tr>
      <w:tr w:rsidR="000B5D1E" w:rsidRPr="000B5D1E" w14:paraId="121913EA" w14:textId="77777777">
        <w:tblPrEx>
          <w:tblCellMar>
            <w:top w:w="0" w:type="dxa"/>
            <w:bottom w:w="0" w:type="dxa"/>
          </w:tblCellMar>
        </w:tblPrEx>
        <w:tc>
          <w:tcPr>
            <w:tcW w:w="2700" w:type="dxa"/>
            <w:tcBorders>
              <w:top w:val="nil"/>
              <w:left w:val="single" w:sz="6" w:space="0" w:color="auto"/>
              <w:bottom w:val="nil"/>
              <w:right w:val="nil"/>
            </w:tcBorders>
            <w:tcMar>
              <w:top w:w="114" w:type="dxa"/>
              <w:left w:w="28" w:type="dxa"/>
              <w:bottom w:w="114" w:type="dxa"/>
              <w:right w:w="28" w:type="dxa"/>
            </w:tcMar>
          </w:tcPr>
          <w:p w14:paraId="53AD2AA0" w14:textId="77777777" w:rsidR="00611966" w:rsidRPr="000B5D1E" w:rsidRDefault="00611966">
            <w:pPr>
              <w:pStyle w:val="FORMATTEXT"/>
              <w:rPr>
                <w:rFonts w:ascii="Times New Roman" w:hAnsi="Times New Roman" w:cs="Times New Roman"/>
                <w:sz w:val="18"/>
                <w:szCs w:val="18"/>
              </w:rPr>
            </w:pPr>
          </w:p>
          <w:p w14:paraId="35490DB9" w14:textId="77777777" w:rsidR="00611966" w:rsidRPr="000B5D1E" w:rsidRDefault="00611966">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EA044A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Шахта, пень лещади</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575A6D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D8E2B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w:t>
            </w:r>
          </w:p>
        </w:tc>
      </w:tr>
      <w:tr w:rsidR="000B5D1E" w:rsidRPr="000B5D1E" w14:paraId="513803C7" w14:textId="77777777">
        <w:tblPrEx>
          <w:tblCellMar>
            <w:top w:w="0" w:type="dxa"/>
            <w:bottom w:w="0" w:type="dxa"/>
          </w:tblCellMar>
        </w:tblPrEx>
        <w:tc>
          <w:tcPr>
            <w:tcW w:w="2700" w:type="dxa"/>
            <w:tcBorders>
              <w:top w:val="nil"/>
              <w:left w:val="single" w:sz="6" w:space="0" w:color="auto"/>
              <w:bottom w:val="nil"/>
              <w:right w:val="nil"/>
            </w:tcBorders>
            <w:tcMar>
              <w:top w:w="114" w:type="dxa"/>
              <w:left w:w="28" w:type="dxa"/>
              <w:bottom w:w="114" w:type="dxa"/>
              <w:right w:w="28" w:type="dxa"/>
            </w:tcMar>
          </w:tcPr>
          <w:p w14:paraId="671DAEB4" w14:textId="77777777" w:rsidR="00611966" w:rsidRPr="000B5D1E" w:rsidRDefault="00611966">
            <w:pPr>
              <w:pStyle w:val="FORMATTEXT"/>
              <w:rPr>
                <w:rFonts w:ascii="Times New Roman" w:hAnsi="Times New Roman" w:cs="Times New Roman"/>
                <w:sz w:val="18"/>
                <w:szCs w:val="18"/>
              </w:rPr>
            </w:pPr>
          </w:p>
          <w:p w14:paraId="78C42028" w14:textId="77777777" w:rsidR="00611966" w:rsidRPr="000B5D1E" w:rsidRDefault="00611966">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712868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Газоотводы и наклонный газопровод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3CBFED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105FC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0082C91F" w14:textId="77777777">
        <w:tblPrEx>
          <w:tblCellMar>
            <w:top w:w="0" w:type="dxa"/>
            <w:bottom w:w="0" w:type="dxa"/>
          </w:tblCellMar>
        </w:tblPrEx>
        <w:tc>
          <w:tcPr>
            <w:tcW w:w="2700" w:type="dxa"/>
            <w:tcBorders>
              <w:top w:val="nil"/>
              <w:left w:val="single" w:sz="6" w:space="0" w:color="auto"/>
              <w:bottom w:val="nil"/>
              <w:right w:val="nil"/>
            </w:tcBorders>
            <w:tcMar>
              <w:top w:w="114" w:type="dxa"/>
              <w:left w:w="28" w:type="dxa"/>
              <w:bottom w:w="114" w:type="dxa"/>
              <w:right w:w="28" w:type="dxa"/>
            </w:tcMar>
          </w:tcPr>
          <w:p w14:paraId="6CF5CDFF" w14:textId="77777777" w:rsidR="00611966" w:rsidRPr="000B5D1E" w:rsidRDefault="00611966">
            <w:pPr>
              <w:pStyle w:val="FORMATTEXT"/>
              <w:rPr>
                <w:rFonts w:ascii="Times New Roman" w:hAnsi="Times New Roman" w:cs="Times New Roman"/>
                <w:sz w:val="18"/>
                <w:szCs w:val="18"/>
              </w:rPr>
            </w:pPr>
          </w:p>
          <w:p w14:paraId="2CEC8E46" w14:textId="77777777" w:rsidR="00611966" w:rsidRPr="000B5D1E" w:rsidRDefault="00611966">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0A1AD6C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Пылеуловитель</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2AEE88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1BB1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6B88B77E"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46A645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Вагранки для плавки чугуна</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97E1F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колосника и плавильного пояса</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C421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38866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r>
      <w:tr w:rsidR="000B5D1E" w:rsidRPr="000B5D1E" w14:paraId="173BA5D2"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6F43EB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Воздухонагреватели доменной печи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31668D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(нижняя часть), днище</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DBFE3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57F145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w:t>
            </w:r>
          </w:p>
        </w:tc>
      </w:tr>
      <w:tr w:rsidR="000B5D1E" w:rsidRPr="000B5D1E" w14:paraId="414BCAF3" w14:textId="77777777">
        <w:tblPrEx>
          <w:tblCellMar>
            <w:top w:w="0" w:type="dxa"/>
            <w:bottom w:w="0" w:type="dxa"/>
          </w:tblCellMar>
        </w:tblPrEx>
        <w:tc>
          <w:tcPr>
            <w:tcW w:w="2700" w:type="dxa"/>
            <w:tcBorders>
              <w:top w:val="nil"/>
              <w:left w:val="single" w:sz="6" w:space="0" w:color="auto"/>
              <w:bottom w:val="single" w:sz="6" w:space="0" w:color="auto"/>
              <w:right w:val="nil"/>
            </w:tcBorders>
            <w:tcMar>
              <w:top w:w="114" w:type="dxa"/>
              <w:left w:w="28" w:type="dxa"/>
              <w:bottom w:w="114" w:type="dxa"/>
              <w:right w:w="28" w:type="dxa"/>
            </w:tcMar>
          </w:tcPr>
          <w:p w14:paraId="665531D1" w14:textId="77777777" w:rsidR="00611966" w:rsidRPr="000B5D1E" w:rsidRDefault="00611966">
            <w:pPr>
              <w:pStyle w:val="FORMATTEXT"/>
              <w:rPr>
                <w:rFonts w:ascii="Times New Roman" w:hAnsi="Times New Roman" w:cs="Times New Roman"/>
                <w:sz w:val="18"/>
                <w:szCs w:val="18"/>
              </w:rPr>
            </w:pPr>
          </w:p>
          <w:p w14:paraId="6D651888" w14:textId="77777777" w:rsidR="00611966" w:rsidRPr="000B5D1E" w:rsidRDefault="00611966">
            <w:pPr>
              <w:pStyle w:val="FORMATTEXT"/>
              <w:rPr>
                <w:rFonts w:ascii="Times New Roman" w:hAnsi="Times New Roman" w:cs="Times New Roman"/>
                <w:sz w:val="18"/>
                <w:szCs w:val="18"/>
              </w:rPr>
            </w:pPr>
          </w:p>
        </w:tc>
        <w:tc>
          <w:tcPr>
            <w:tcW w:w="3300" w:type="dxa"/>
            <w:tcBorders>
              <w:top w:val="nil"/>
              <w:left w:val="single" w:sz="6" w:space="0" w:color="auto"/>
              <w:bottom w:val="single" w:sz="6" w:space="0" w:color="auto"/>
              <w:right w:val="nil"/>
            </w:tcBorders>
            <w:tcMar>
              <w:top w:w="114" w:type="dxa"/>
              <w:left w:w="28" w:type="dxa"/>
              <w:bottom w:w="114" w:type="dxa"/>
              <w:right w:w="28" w:type="dxa"/>
            </w:tcMar>
          </w:tcPr>
          <w:p w14:paraId="5A6B120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Борова</w:t>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589FF48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B75CD2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6DB62FCC"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13B5A33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Обжиговые машины агломерационного производства </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3A42839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Нижний коллектор и газоотводы</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4BFFEB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9AB24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1FADFD4C" w14:textId="77777777">
        <w:tblPrEx>
          <w:tblCellMar>
            <w:top w:w="0" w:type="dxa"/>
            <w:bottom w:w="0" w:type="dxa"/>
          </w:tblCellMar>
        </w:tblPrEx>
        <w:tc>
          <w:tcPr>
            <w:tcW w:w="2700" w:type="dxa"/>
            <w:tcBorders>
              <w:top w:val="nil"/>
              <w:left w:val="single" w:sz="6" w:space="0" w:color="auto"/>
              <w:bottom w:val="single" w:sz="6" w:space="0" w:color="auto"/>
              <w:right w:val="nil"/>
            </w:tcBorders>
            <w:tcMar>
              <w:top w:w="114" w:type="dxa"/>
              <w:left w:w="28" w:type="dxa"/>
              <w:bottom w:w="114" w:type="dxa"/>
              <w:right w:w="28" w:type="dxa"/>
            </w:tcMar>
          </w:tcPr>
          <w:p w14:paraId="0154956E" w14:textId="77777777" w:rsidR="00611966" w:rsidRPr="000B5D1E" w:rsidRDefault="00611966">
            <w:pPr>
              <w:pStyle w:val="FORMATTEXT"/>
              <w:rPr>
                <w:rFonts w:ascii="Times New Roman" w:hAnsi="Times New Roman" w:cs="Times New Roman"/>
                <w:sz w:val="18"/>
                <w:szCs w:val="18"/>
              </w:rPr>
            </w:pPr>
          </w:p>
          <w:p w14:paraId="24F55B3A" w14:textId="77777777" w:rsidR="00611966" w:rsidRPr="000B5D1E" w:rsidRDefault="00611966">
            <w:pPr>
              <w:pStyle w:val="FORMATTEXT"/>
              <w:rPr>
                <w:rFonts w:ascii="Times New Roman" w:hAnsi="Times New Roman" w:cs="Times New Roman"/>
                <w:sz w:val="18"/>
                <w:szCs w:val="18"/>
              </w:rPr>
            </w:pPr>
          </w:p>
        </w:tc>
        <w:tc>
          <w:tcPr>
            <w:tcW w:w="3300" w:type="dxa"/>
            <w:tcBorders>
              <w:top w:val="nil"/>
              <w:left w:val="single" w:sz="6" w:space="0" w:color="auto"/>
              <w:bottom w:val="single" w:sz="6" w:space="0" w:color="auto"/>
              <w:right w:val="nil"/>
            </w:tcBorders>
            <w:tcMar>
              <w:top w:w="114" w:type="dxa"/>
              <w:left w:w="28" w:type="dxa"/>
              <w:bottom w:w="114" w:type="dxa"/>
              <w:right w:w="28" w:type="dxa"/>
            </w:tcMar>
          </w:tcPr>
          <w:p w14:paraId="73B997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Верхний коллектор</w:t>
            </w:r>
          </w:p>
        </w:tc>
        <w:tc>
          <w:tcPr>
            <w:tcW w:w="1500" w:type="dxa"/>
            <w:tcBorders>
              <w:top w:val="nil"/>
              <w:left w:val="single" w:sz="6" w:space="0" w:color="auto"/>
              <w:bottom w:val="single" w:sz="6" w:space="0" w:color="auto"/>
              <w:right w:val="nil"/>
            </w:tcBorders>
            <w:tcMar>
              <w:top w:w="114" w:type="dxa"/>
              <w:left w:w="28" w:type="dxa"/>
              <w:bottom w:w="114" w:type="dxa"/>
              <w:right w:w="28" w:type="dxa"/>
            </w:tcMar>
          </w:tcPr>
          <w:p w14:paraId="31FF009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EC5A7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1D2E4389"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0DB052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Нагревательные колодцы</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D6294D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Стенды рабочих ячеек, под, крышка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9F5FCD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1300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F2799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19, 21</w:t>
            </w:r>
          </w:p>
        </w:tc>
      </w:tr>
      <w:tr w:rsidR="000B5D1E" w:rsidRPr="000B5D1E" w14:paraId="6513D955"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12E1976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Методически нагревательные 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737AA3A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Изоляция глиссажных труб и стены на высоту 1 м</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2E46DC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054ECF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r>
      <w:tr w:rsidR="000B5D1E" w:rsidRPr="000B5D1E" w14:paraId="7474C28C"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458579A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Ямные печи для замедленного </w:t>
            </w:r>
            <w:r w:rsidRPr="000B5D1E">
              <w:rPr>
                <w:rFonts w:ascii="Times New Roman" w:hAnsi="Times New Roman" w:cs="Times New Roman"/>
                <w:sz w:val="18"/>
                <w:szCs w:val="18"/>
              </w:rPr>
              <w:lastRenderedPageBreak/>
              <w:t>охлаждения</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2C98EB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Стены</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18DE80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0A5B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4240C5AE"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3E58766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Коксовые батареи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62C3763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Фундаменты и борова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F9B985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F3012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23, 24</w:t>
            </w:r>
          </w:p>
        </w:tc>
      </w:tr>
      <w:tr w:rsidR="000B5D1E" w:rsidRPr="000B5D1E" w14:paraId="1105A663" w14:textId="77777777">
        <w:tblPrEx>
          <w:tblCellMar>
            <w:top w:w="0" w:type="dxa"/>
            <w:bottom w:w="0" w:type="dxa"/>
          </w:tblCellMar>
        </w:tblPrEx>
        <w:tc>
          <w:tcPr>
            <w:tcW w:w="9300" w:type="dxa"/>
            <w:gridSpan w:val="4"/>
            <w:tcBorders>
              <w:top w:val="single" w:sz="6" w:space="0" w:color="auto"/>
              <w:left w:val="single" w:sz="6" w:space="0" w:color="auto"/>
              <w:bottom w:val="nil"/>
              <w:right w:val="single" w:sz="6" w:space="0" w:color="auto"/>
            </w:tcBorders>
            <w:tcMar>
              <w:top w:w="114" w:type="dxa"/>
              <w:left w:w="28" w:type="dxa"/>
              <w:bottom w:w="114" w:type="dxa"/>
              <w:right w:w="28" w:type="dxa"/>
            </w:tcMar>
          </w:tcPr>
          <w:p w14:paraId="49EC805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i/>
                <w:iCs/>
                <w:sz w:val="18"/>
                <w:szCs w:val="18"/>
              </w:rPr>
              <w:t>В цветной металлургии</w:t>
            </w:r>
          </w:p>
        </w:tc>
      </w:tr>
      <w:tr w:rsidR="000B5D1E" w:rsidRPr="000B5D1E" w14:paraId="4A9FEC1F"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20CCF0B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Графитовые 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713A902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6EB886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164D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w:t>
            </w:r>
          </w:p>
        </w:tc>
      </w:tr>
      <w:tr w:rsidR="000B5D1E" w:rsidRPr="000B5D1E" w14:paraId="32D7F82C"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4322BB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Печи кипящего слоя</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3C4E0A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Своды и решетка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72EA5AC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3A9596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11, 15</w:t>
            </w:r>
          </w:p>
        </w:tc>
      </w:tr>
      <w:tr w:rsidR="000B5D1E" w:rsidRPr="000B5D1E" w14:paraId="79678FD5"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225880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Алюминиевые и магниевые электролизеры</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3844E57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Днища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4624D63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E3A9B6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4B79617B"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1505D60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Электролизеры сверхчистого алюминия</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1BF11A9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Днища</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B97093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48AF4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3BC75308"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0A9D7CF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Термические, нагревательные, обжиговые 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56D0861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и под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8B5298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907D0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11, 19</w:t>
            </w:r>
          </w:p>
        </w:tc>
      </w:tr>
      <w:tr w:rsidR="000B5D1E" w:rsidRPr="000B5D1E" w14:paraId="2A51E048"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68C92EC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Пылевые камеры</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0915409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и покрытие</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F5BE40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348C8F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tc>
      </w:tr>
      <w:tr w:rsidR="000B5D1E" w:rsidRPr="000B5D1E" w14:paraId="1FE04990"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2215E10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Печи для плавления лома алюминия</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3C65BBB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и свод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25DEC82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EB138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tc>
      </w:tr>
      <w:tr w:rsidR="000B5D1E" w:rsidRPr="000B5D1E" w14:paraId="4A0981F4"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A72DE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Надземные и подземные газоходы</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23D914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Днище, стены и свод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9E1BF6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477FB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11, 15</w:t>
            </w:r>
          </w:p>
        </w:tc>
      </w:tr>
      <w:tr w:rsidR="000B5D1E" w:rsidRPr="000B5D1E" w14:paraId="34214F41"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69CB3DF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Фосфорные электропечи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3514FBC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Свод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010BF35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282EF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w:t>
            </w:r>
          </w:p>
        </w:tc>
      </w:tr>
      <w:tr w:rsidR="000B5D1E" w:rsidRPr="000B5D1E" w14:paraId="34B6F4B5"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7CEA503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Ферросплавные 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44146BD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Днище, стены</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5E7A7F9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C7E4F5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3AE1BCD9"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69D6826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Камерные печи</w:t>
            </w:r>
          </w:p>
        </w:tc>
        <w:tc>
          <w:tcPr>
            <w:tcW w:w="3300" w:type="dxa"/>
            <w:tcBorders>
              <w:top w:val="single" w:sz="6" w:space="0" w:color="auto"/>
              <w:left w:val="single" w:sz="6" w:space="0" w:color="auto"/>
              <w:bottom w:val="nil"/>
              <w:right w:val="nil"/>
            </w:tcBorders>
            <w:tcMar>
              <w:top w:w="114" w:type="dxa"/>
              <w:left w:w="28" w:type="dxa"/>
              <w:bottom w:w="114" w:type="dxa"/>
              <w:right w:w="28" w:type="dxa"/>
            </w:tcMar>
          </w:tcPr>
          <w:p w14:paraId="655530D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Свод, стены, под</w:t>
            </w:r>
          </w:p>
        </w:tc>
        <w:tc>
          <w:tcPr>
            <w:tcW w:w="1500" w:type="dxa"/>
            <w:tcBorders>
              <w:top w:val="single" w:sz="6" w:space="0" w:color="auto"/>
              <w:left w:val="single" w:sz="6" w:space="0" w:color="auto"/>
              <w:bottom w:val="nil"/>
              <w:right w:val="nil"/>
            </w:tcBorders>
            <w:tcMar>
              <w:top w:w="114" w:type="dxa"/>
              <w:left w:w="28" w:type="dxa"/>
              <w:bottom w:w="114" w:type="dxa"/>
              <w:right w:w="28" w:type="dxa"/>
            </w:tcMar>
          </w:tcPr>
          <w:p w14:paraId="103F5AE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98F55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r>
      <w:tr w:rsidR="000B5D1E" w:rsidRPr="000B5D1E" w14:paraId="4210639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169BB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Электролитические ванны цветной металлургии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B5F74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F2CF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1A53D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2BBDAD11"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CA2A1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i/>
                <w:iCs/>
                <w:sz w:val="18"/>
                <w:szCs w:val="18"/>
              </w:rPr>
              <w:t>В нефтеперерабатывающей и нефтехимической промышленности</w:t>
            </w:r>
          </w:p>
        </w:tc>
      </w:tr>
      <w:tr w:rsidR="000B5D1E" w:rsidRPr="000B5D1E" w14:paraId="6CD4FEBF"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26A5308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Трубчатые печи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A44871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камеры радиации</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FF26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661F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33-37</w:t>
            </w:r>
          </w:p>
        </w:tc>
      </w:tr>
      <w:tr w:rsidR="000B5D1E" w:rsidRPr="000B5D1E" w14:paraId="5085ACA9" w14:textId="77777777">
        <w:tblPrEx>
          <w:tblCellMar>
            <w:top w:w="0" w:type="dxa"/>
            <w:bottom w:w="0" w:type="dxa"/>
          </w:tblCellMar>
        </w:tblPrEx>
        <w:tc>
          <w:tcPr>
            <w:tcW w:w="2700" w:type="dxa"/>
            <w:tcBorders>
              <w:top w:val="nil"/>
              <w:left w:val="single" w:sz="6" w:space="0" w:color="auto"/>
              <w:bottom w:val="single" w:sz="6" w:space="0" w:color="auto"/>
              <w:right w:val="nil"/>
            </w:tcBorders>
            <w:tcMar>
              <w:top w:w="114" w:type="dxa"/>
              <w:left w:w="28" w:type="dxa"/>
              <w:bottom w:w="114" w:type="dxa"/>
              <w:right w:w="28" w:type="dxa"/>
            </w:tcMar>
          </w:tcPr>
          <w:p w14:paraId="423DCAC4" w14:textId="77777777" w:rsidR="00611966" w:rsidRPr="000B5D1E" w:rsidRDefault="00611966">
            <w:pPr>
              <w:pStyle w:val="FORMATTEXT"/>
              <w:rPr>
                <w:rFonts w:ascii="Times New Roman" w:hAnsi="Times New Roman" w:cs="Times New Roman"/>
                <w:sz w:val="18"/>
                <w:szCs w:val="18"/>
              </w:rPr>
            </w:pPr>
          </w:p>
          <w:p w14:paraId="579891E6" w14:textId="77777777" w:rsidR="00611966" w:rsidRPr="000B5D1E" w:rsidRDefault="00611966">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22167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камеры конвекции</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DC3F0D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FBA2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23-26</w:t>
            </w:r>
          </w:p>
        </w:tc>
      </w:tr>
      <w:tr w:rsidR="000B5D1E" w:rsidRPr="000B5D1E" w14:paraId="56460E12"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3DAF9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Вертикально-секционные печи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8694F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камеры радиации</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0CADE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F78544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33-37</w:t>
            </w:r>
          </w:p>
        </w:tc>
      </w:tr>
      <w:tr w:rsidR="000B5D1E" w:rsidRPr="000B5D1E" w14:paraId="55C9D273"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896A00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Трубчатые печи беспламенного горения типа Б</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8718E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Фундаменты, стены, свод, под, перевальные стенки</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AD3D5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AF793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6465532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9B6AB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Трубчатые печи беспламенного горения типа 3Р</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7596EE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D017DB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850-1100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41E7C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23-26, 33-37</w:t>
            </w:r>
          </w:p>
        </w:tc>
      </w:tr>
      <w:tr w:rsidR="000B5D1E" w:rsidRPr="000B5D1E" w14:paraId="4332CB57"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E349A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Трубчатые печи беспламенного горения типа 3Д</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1125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3E1975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900-1100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07853C7"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23-26, 33-37</w:t>
            </w:r>
          </w:p>
        </w:tc>
      </w:tr>
      <w:tr w:rsidR="000B5D1E" w:rsidRPr="000B5D1E" w14:paraId="20074C37"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EAF9E7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Трубчатые печи настильного типа В</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5F67F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23562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3ADDD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w:t>
            </w:r>
          </w:p>
        </w:tc>
      </w:tr>
      <w:tr w:rsidR="000B5D1E" w:rsidRPr="000B5D1E" w14:paraId="3ADB3D6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03AEC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Вертикально-факельные печи типа ГС</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55B9A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 конвекции и радиации, свод, подовая часть</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BF101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AD8D1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23-26, 33-37</w:t>
            </w:r>
          </w:p>
        </w:tc>
      </w:tr>
      <w:tr w:rsidR="000B5D1E" w:rsidRPr="000B5D1E" w14:paraId="60B14E5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D023B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Объемно-настильные печи с разделительной стенкой типа ГН</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6F5ED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 конвекции и радиации, свод, подовая часть</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A179C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900-1000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4C9E70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23-26, 33-37</w:t>
            </w:r>
          </w:p>
        </w:tc>
      </w:tr>
      <w:tr w:rsidR="000B5D1E" w:rsidRPr="000B5D1E" w14:paraId="27B9B4AD"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D18169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Цилиндрические, факельные, типа ЦС</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0263E7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 конвекции и радиации, свод, подовая часть</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3674B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28F13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23-37</w:t>
            </w:r>
          </w:p>
        </w:tc>
      </w:tr>
      <w:tr w:rsidR="000B5D1E" w:rsidRPr="000B5D1E" w14:paraId="33EACF04"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A551C9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Цилиндрические печи типа ЦД настильные с дифференцированным подводом воздуха</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370BE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камер конвекции и радиации, свод, подовая часть</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0D13D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635AA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23-37</w:t>
            </w:r>
          </w:p>
        </w:tc>
      </w:tr>
      <w:tr w:rsidR="000B5D1E" w:rsidRPr="000B5D1E" w14:paraId="4F32833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214978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Каталитического риформинга и гидроочистки типа Р многокамерные</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06166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подовая часть</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96004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1250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965B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19-21</w:t>
            </w:r>
          </w:p>
        </w:tc>
      </w:tr>
      <w:tr w:rsidR="000B5D1E" w:rsidRPr="000B5D1E" w14:paraId="7D44B5A3"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E17FD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Надземные газоходы трубчатых печей</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F35724"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Все элементы</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A62E4B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EECCB6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22-32</w:t>
            </w:r>
          </w:p>
        </w:tc>
      </w:tr>
      <w:tr w:rsidR="000B5D1E" w:rsidRPr="000B5D1E" w14:paraId="169CD79D"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F9326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Подземные газоходы трубчатых печей</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0EE9B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Все элементы</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27EA1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4C567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4DC248E1"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A085C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i/>
                <w:iCs/>
                <w:sz w:val="18"/>
                <w:szCs w:val="18"/>
              </w:rPr>
              <w:t>В промышленности строительных материалов</w:t>
            </w:r>
          </w:p>
        </w:tc>
      </w:tr>
      <w:tr w:rsidR="000B5D1E" w:rsidRPr="000B5D1E" w14:paraId="1C4EDFA2" w14:textId="77777777">
        <w:tblPrEx>
          <w:tblCellMar>
            <w:top w:w="0" w:type="dxa"/>
            <w:bottom w:w="0" w:type="dxa"/>
          </w:tblCellMar>
        </w:tblPrEx>
        <w:tc>
          <w:tcPr>
            <w:tcW w:w="2700" w:type="dxa"/>
            <w:tcBorders>
              <w:top w:val="single" w:sz="6" w:space="0" w:color="auto"/>
              <w:left w:val="single" w:sz="6" w:space="0" w:color="auto"/>
              <w:bottom w:val="nil"/>
              <w:right w:val="nil"/>
            </w:tcBorders>
            <w:tcMar>
              <w:top w:w="114" w:type="dxa"/>
              <w:left w:w="28" w:type="dxa"/>
              <w:bottom w:w="114" w:type="dxa"/>
              <w:right w:w="28" w:type="dxa"/>
            </w:tcMar>
          </w:tcPr>
          <w:p w14:paraId="3172CE1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Тоннельные печи для обжига обыкновенного глиняного кирпича </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59D10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и своды зон прогрева и охлаждения</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B3DC1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10530C"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6EEFAC34" w14:textId="77777777">
        <w:tblPrEx>
          <w:tblCellMar>
            <w:top w:w="0" w:type="dxa"/>
            <w:bottom w:w="0" w:type="dxa"/>
          </w:tblCellMar>
        </w:tblPrEx>
        <w:tc>
          <w:tcPr>
            <w:tcW w:w="2700" w:type="dxa"/>
            <w:tcBorders>
              <w:top w:val="nil"/>
              <w:left w:val="single" w:sz="6" w:space="0" w:color="auto"/>
              <w:bottom w:val="single" w:sz="6" w:space="0" w:color="auto"/>
              <w:right w:val="nil"/>
            </w:tcBorders>
            <w:tcMar>
              <w:top w:w="114" w:type="dxa"/>
              <w:left w:w="28" w:type="dxa"/>
              <w:bottom w:w="114" w:type="dxa"/>
              <w:right w:w="28" w:type="dxa"/>
            </w:tcMar>
          </w:tcPr>
          <w:p w14:paraId="18E60F63" w14:textId="77777777" w:rsidR="00611966" w:rsidRPr="000B5D1E" w:rsidRDefault="00611966">
            <w:pPr>
              <w:pStyle w:val="FORMATTEXT"/>
              <w:rPr>
                <w:rFonts w:ascii="Times New Roman" w:hAnsi="Times New Roman" w:cs="Times New Roman"/>
                <w:sz w:val="18"/>
                <w:szCs w:val="18"/>
              </w:rPr>
            </w:pP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CE9120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и свод зоны обжига</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465277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A84F1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r>
      <w:tr w:rsidR="000B5D1E" w:rsidRPr="000B5D1E" w14:paraId="2DEF1F5C"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AE283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lastRenderedPageBreak/>
              <w:t>Вращающие печи для обжига цемента</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349EAB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Зона цепной завесы и откатная головка</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BF8BB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5F954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7224CA3E"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992E05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Кольцевые печи для обжига кирпича</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B5543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Покрытие, стены,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16D211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29C52E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3FA9A8A9" w14:textId="77777777">
        <w:tblPrEx>
          <w:tblCellMar>
            <w:top w:w="0" w:type="dxa"/>
            <w:bottom w:w="0" w:type="dxa"/>
          </w:tblCellMar>
        </w:tblPrEx>
        <w:tc>
          <w:tcPr>
            <w:tcW w:w="930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86FAF6D"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b/>
                <w:bCs/>
                <w:i/>
                <w:iCs/>
                <w:sz w:val="18"/>
                <w:szCs w:val="18"/>
              </w:rPr>
              <w:t>В различных отраслях промышленности</w:t>
            </w:r>
          </w:p>
        </w:tc>
      </w:tr>
      <w:tr w:rsidR="000B5D1E" w:rsidRPr="000B5D1E" w14:paraId="47054EE0"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AB840D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Борова и газоходы для температур 350°С</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9C9C6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829C20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350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05B534"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2-4</w:t>
            </w:r>
          </w:p>
        </w:tc>
      </w:tr>
      <w:tr w:rsidR="000B5D1E" w:rsidRPr="000B5D1E" w14:paraId="7254C0A9"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1AFD00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Борова и газоходы для температур 800°С</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CD530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FF7C269"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EA01D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6-9</w:t>
            </w:r>
          </w:p>
        </w:tc>
      </w:tr>
      <w:tr w:rsidR="000B5D1E" w:rsidRPr="000B5D1E" w14:paraId="0732A23D"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86FF87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Паровые котлы, экономайзеры, котлы утилизаторы</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A9C152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Футеровка стен</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0E4087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725261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475B8015"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C86B0E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Фундаменты тепловых агрегатов</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63CCD2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Элементы, нагревающиеся до температуры свыше 200°С, но не более 800°С</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59839F3"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BF3E9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6-9</w:t>
            </w:r>
          </w:p>
        </w:tc>
      </w:tr>
      <w:tr w:rsidR="000B5D1E" w:rsidRPr="000B5D1E" w14:paraId="7606DC82"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4D7FD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Фундаменты тепловых агрегатов</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42E4F9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B14B8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AC09F6"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7, 8</w:t>
            </w:r>
          </w:p>
        </w:tc>
      </w:tr>
      <w:tr w:rsidR="000B5D1E" w:rsidRPr="000B5D1E" w14:paraId="088C0806"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04665A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Колпаковые печи для обжига металла</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7B5BBD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1F2EAB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242428"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0C9CAD9B"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F1C91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Обжиговые печи электродной промышленности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605606B"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750A8C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1400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C67FE8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20, 21</w:t>
            </w:r>
          </w:p>
        </w:tc>
      </w:tr>
      <w:tr w:rsidR="000B5D1E" w:rsidRPr="000B5D1E" w14:paraId="2BBFE2C8"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BCD2F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Сушильные печи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F7699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Покрытие, стены,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59B71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6F1685"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10, 11</w:t>
            </w:r>
          </w:p>
        </w:tc>
      </w:tr>
      <w:tr w:rsidR="000B5D1E" w:rsidRPr="000B5D1E" w14:paraId="017CE810"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B6BCCC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Котлы различного назначения</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9CAC8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Футеровка экранированных стен</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9307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800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DA36C4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23-37</w:t>
            </w:r>
          </w:p>
        </w:tc>
      </w:tr>
      <w:tr w:rsidR="000B5D1E" w:rsidRPr="000B5D1E" w14:paraId="0860F3A1"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FDF576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Нагревательные, прокатные, кузнечные и конвейерные печи</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28B6A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под, глиссажные и опорные трубы</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F303EA"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1200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E9D36E"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19, 21</w:t>
            </w:r>
          </w:p>
        </w:tc>
      </w:tr>
      <w:tr w:rsidR="000B5D1E" w:rsidRPr="000B5D1E" w14:paraId="03C5616D"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A6F0CF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Печи для обжига сернистых материалов</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50BF9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Стены, свод, под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D2BA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1000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C40248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15-18</w:t>
            </w:r>
          </w:p>
        </w:tc>
      </w:tr>
      <w:tr w:rsidR="000B5D1E" w:rsidRPr="000B5D1E" w14:paraId="36160D49" w14:textId="77777777">
        <w:tblPrEx>
          <w:tblCellMar>
            <w:top w:w="0" w:type="dxa"/>
            <w:bottom w:w="0" w:type="dxa"/>
          </w:tblCellMar>
        </w:tblPrEx>
        <w:tc>
          <w:tcPr>
            <w:tcW w:w="27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637500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Печи для обжига санитарно-технического оборудования</w:t>
            </w:r>
          </w:p>
        </w:tc>
        <w:tc>
          <w:tcPr>
            <w:tcW w:w="33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06675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Свод</w:t>
            </w:r>
          </w:p>
        </w:tc>
        <w:tc>
          <w:tcPr>
            <w:tcW w:w="150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7B89C4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1100</w:t>
            </w:r>
          </w:p>
        </w:tc>
        <w:tc>
          <w:tcPr>
            <w:tcW w:w="18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4F1CF1"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sz w:val="18"/>
                <w:szCs w:val="18"/>
              </w:rPr>
              <w:t>19</w:t>
            </w:r>
          </w:p>
        </w:tc>
      </w:tr>
    </w:tbl>
    <w:p w14:paraId="07088B28" w14:textId="77777777" w:rsidR="00611966" w:rsidRPr="000B5D1E" w:rsidRDefault="00611966" w:rsidP="000B5D1E">
      <w:pPr>
        <w:pStyle w:val="FORMATTEXT"/>
        <w:rPr>
          <w:rFonts w:ascii="Times New Roman" w:hAnsi="Times New Roman" w:cs="Times New Roman"/>
        </w:rPr>
      </w:pPr>
      <w:r w:rsidRPr="000B5D1E">
        <w:rPr>
          <w:rFonts w:ascii="Times New Roman" w:hAnsi="Times New Roman" w:cs="Times New Roman"/>
        </w:rPr>
        <w:t xml:space="preserve"> </w:t>
      </w:r>
      <w:r w:rsidR="00836D87">
        <w:rPr>
          <w:rFonts w:ascii="Times New Roman" w:hAnsi="Times New Roman" w:cs="Times New Roman"/>
        </w:rPr>
        <w:fldChar w:fldCharType="begin"/>
      </w:r>
      <w:r w:rsidR="00836D87" w:rsidRPr="000B5D1E">
        <w:rPr>
          <w:rFonts w:ascii="Times New Roman" w:hAnsi="Times New Roman" w:cs="Times New Roman"/>
        </w:rPr>
        <w:instrText xml:space="preserve">tc </w:instrText>
      </w:r>
      <w:r w:rsidRPr="000B5D1E">
        <w:rPr>
          <w:rFonts w:ascii="Times New Roman" w:hAnsi="Times New Roman" w:cs="Times New Roman"/>
        </w:rPr>
        <w:instrText xml:space="preserve"> \l 0 </w:instrText>
      </w:r>
      <w:r w:rsidR="00836D87" w:rsidRPr="000B5D1E">
        <w:rPr>
          <w:rFonts w:ascii="Times New Roman" w:hAnsi="Times New Roman" w:cs="Times New Roman"/>
        </w:rPr>
        <w:instrText>"</w:instrText>
      </w:r>
      <w:r w:rsidRPr="000B5D1E">
        <w:rPr>
          <w:rFonts w:ascii="Times New Roman" w:hAnsi="Times New Roman" w:cs="Times New Roman"/>
        </w:rPr>
        <w:instrText>2Приложение Г. Основные буквенные обозначения</w:instrText>
      </w:r>
      <w:r w:rsidR="00836D87" w:rsidRPr="000B5D1E">
        <w:rPr>
          <w:rFonts w:ascii="Times New Roman" w:hAnsi="Times New Roman" w:cs="Times New Roman"/>
        </w:rPr>
        <w:instrText>"</w:instrText>
      </w:r>
      <w:r w:rsidR="00836D87">
        <w:rPr>
          <w:rFonts w:ascii="Times New Roman" w:hAnsi="Times New Roman" w:cs="Times New Roman"/>
        </w:rPr>
        <w:fldChar w:fldCharType="end"/>
      </w:r>
    </w:p>
    <w:p w14:paraId="6DCF24A4" w14:textId="77777777" w:rsidR="00611966" w:rsidRPr="000B5D1E" w:rsidRDefault="00611966">
      <w:pPr>
        <w:pStyle w:val="FORMATTEXT"/>
        <w:jc w:val="center"/>
        <w:rPr>
          <w:rFonts w:ascii="Times New Roman" w:hAnsi="Times New Roman" w:cs="Times New Roman"/>
        </w:rPr>
      </w:pPr>
      <w:r w:rsidRPr="000B5D1E">
        <w:rPr>
          <w:rFonts w:ascii="Times New Roman" w:hAnsi="Times New Roman" w:cs="Times New Roman"/>
        </w:rPr>
        <w:lastRenderedPageBreak/>
        <w:t xml:space="preserve">Приложение Г </w:t>
      </w:r>
    </w:p>
    <w:p w14:paraId="3EBDA0BD" w14:textId="77777777" w:rsidR="00611966" w:rsidRPr="000B5D1E" w:rsidRDefault="00611966">
      <w:pPr>
        <w:pStyle w:val="HEADERTEXT"/>
        <w:rPr>
          <w:rFonts w:ascii="Times New Roman" w:hAnsi="Times New Roman" w:cs="Times New Roman"/>
          <w:b/>
          <w:bCs/>
          <w:color w:val="auto"/>
        </w:rPr>
      </w:pPr>
    </w:p>
    <w:p w14:paraId="0BCC4190"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p>
    <w:p w14:paraId="35FBEF0E"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Основные буквенные обозначения </w:t>
      </w:r>
    </w:p>
    <w:p w14:paraId="1D0EB957"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6750"/>
      </w:tblGrid>
      <w:tr w:rsidR="000B5D1E" w:rsidRPr="000B5D1E" w14:paraId="7D2B6F52"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58E8FC7F"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i/>
                <w:iCs/>
                <w:sz w:val="18"/>
                <w:szCs w:val="18"/>
              </w:rPr>
              <w:t>Усилия от воздействия нагрузки и температуры в поперечном сечении элемента</w:t>
            </w:r>
          </w:p>
        </w:tc>
      </w:tr>
      <w:tr w:rsidR="000B5D1E" w:rsidRPr="000B5D1E" w14:paraId="4E5D552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65A9F2B" w14:textId="403765A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7247C90" wp14:editId="0D924A41">
                  <wp:extent cx="313690" cy="231775"/>
                  <wp:effectExtent l="0" t="0" r="0" b="0"/>
                  <wp:docPr id="1090" name="Рисунок 1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0"/>
                          <pic:cNvPicPr>
                            <a:picLocks noChangeAspect="1" noChangeArrowheads="1"/>
                          </pic:cNvPicPr>
                        </pic:nvPicPr>
                        <pic:blipFill>
                          <a:blip r:embed="rId551">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3DCB604D" wp14:editId="1DA2D2A0">
                  <wp:extent cx="293370" cy="231775"/>
                  <wp:effectExtent l="0" t="0" r="0" b="0"/>
                  <wp:docPr id="1091" name="Рисунок 1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1"/>
                          <pic:cNvPicPr>
                            <a:picLocks noChangeAspect="1" noChangeArrowheads="1"/>
                          </pic:cNvPicPr>
                        </pic:nvPicPr>
                        <pic:blipFill>
                          <a:blip r:embed="rId552">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98EA3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Изгибающий момент и продольная сила от совместного действия усилий, вызванных температурой и нагрузкой</w:t>
            </w:r>
          </w:p>
        </w:tc>
      </w:tr>
      <w:tr w:rsidR="000B5D1E" w:rsidRPr="000B5D1E" w14:paraId="30C3687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D97D270" w14:textId="753F72B6"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3E3A4875" wp14:editId="69622557">
                  <wp:extent cx="198120" cy="163830"/>
                  <wp:effectExtent l="0" t="0" r="0" b="0"/>
                  <wp:docPr id="1092" name="Рисунок 1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8120" cy="16383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5CFA8C37" wp14:editId="3D66B479">
                  <wp:extent cx="231775" cy="231775"/>
                  <wp:effectExtent l="0" t="0" r="0" b="0"/>
                  <wp:docPr id="1093" name="Рисунок 1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3"/>
                          <pic:cNvPicPr>
                            <a:picLocks noChangeAspect="1" noChangeArrowheads="1"/>
                          </pic:cNvPicPr>
                        </pic:nvPicPr>
                        <pic:blipFill>
                          <a:blip r:embed="rId30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47111C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Изгибающий момент соответственно от воздействия внешней нагрузки и температуры</w:t>
            </w:r>
          </w:p>
        </w:tc>
      </w:tr>
      <w:tr w:rsidR="000B5D1E" w:rsidRPr="000B5D1E" w14:paraId="6898423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38A819B" w14:textId="1ED777B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12E20069" wp14:editId="56D4052D">
                  <wp:extent cx="184150" cy="184150"/>
                  <wp:effectExtent l="0" t="0" r="0" b="0"/>
                  <wp:docPr id="1094" name="Рисунок 1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03367B3D" wp14:editId="0CFB1189">
                  <wp:extent cx="198120" cy="231775"/>
                  <wp:effectExtent l="0" t="0" r="0" b="0"/>
                  <wp:docPr id="1095" name="Рисунок 1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5"/>
                          <pic:cNvPicPr>
                            <a:picLocks noChangeAspect="1" noChangeArrowheads="1"/>
                          </pic:cNvPicPr>
                        </pic:nvPicPr>
                        <pic:blipFill>
                          <a:blip r:embed="rId55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039AE6E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Продольная сила соответственно от воздействия нагрузки и температуры</w:t>
            </w:r>
          </w:p>
        </w:tc>
      </w:tr>
      <w:tr w:rsidR="000B5D1E" w:rsidRPr="000B5D1E" w14:paraId="2486372C"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43046B1" w14:textId="0DF296D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5C228463" wp14:editId="515D938E">
                  <wp:extent cx="149860" cy="198120"/>
                  <wp:effectExtent l="0" t="0" r="0" b="0"/>
                  <wp:docPr id="1096" name="Рисунок 1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6"/>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149860" cy="19812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333DB0C5" wp14:editId="4E1D6D23">
                  <wp:extent cx="191135" cy="231775"/>
                  <wp:effectExtent l="0" t="0" r="0" b="0"/>
                  <wp:docPr id="1097" name="Рисунок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7"/>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14B59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Поперечная сила соответственно от воздействия нагрузки и температуры</w:t>
            </w:r>
          </w:p>
        </w:tc>
      </w:tr>
      <w:tr w:rsidR="000B5D1E" w:rsidRPr="000B5D1E" w14:paraId="1C869FCC"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FF4F00"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i/>
                <w:iCs/>
                <w:sz w:val="18"/>
                <w:szCs w:val="18"/>
              </w:rPr>
              <w:t>Характеристики материалов при воздействии температуры</w:t>
            </w:r>
          </w:p>
        </w:tc>
      </w:tr>
      <w:tr w:rsidR="000B5D1E" w:rsidRPr="000B5D1E" w14:paraId="50192F4F"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3AD250E" w14:textId="22635F8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0B34823" wp14:editId="2CD5D544">
                  <wp:extent cx="1249045" cy="238760"/>
                  <wp:effectExtent l="0" t="0" r="0" b="0"/>
                  <wp:docPr id="1098" name="Рисунок 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8"/>
                          <pic:cNvPicPr>
                            <a:picLocks noChangeAspect="1" noChangeArrowheads="1"/>
                          </pic:cNvPicPr>
                        </pic:nvPicPr>
                        <pic:blipFill>
                          <a:blip r:embed="rId555">
                            <a:extLst>
                              <a:ext uri="{28A0092B-C50C-407E-A947-70E740481C1C}">
                                <a14:useLocalDpi xmlns:a14="http://schemas.microsoft.com/office/drawing/2010/main" val="0"/>
                              </a:ext>
                            </a:extLst>
                          </a:blip>
                          <a:srcRect/>
                          <a:stretch>
                            <a:fillRect/>
                          </a:stretch>
                        </pic:blipFill>
                        <pic:spPr bwMode="auto">
                          <a:xfrm>
                            <a:off x="0" y="0"/>
                            <a:ext cx="1249045" cy="238760"/>
                          </a:xfrm>
                          <a:prstGeom prst="rect">
                            <a:avLst/>
                          </a:prstGeom>
                          <a:noFill/>
                          <a:ln>
                            <a:noFill/>
                          </a:ln>
                        </pic:spPr>
                      </pic:pic>
                    </a:graphicData>
                  </a:graphic>
                </wp:inline>
              </w:drawing>
            </w:r>
          </w:p>
          <w:p w14:paraId="54738305" w14:textId="77777777" w:rsidR="00611966" w:rsidRPr="000B5D1E" w:rsidRDefault="00611966">
            <w:pPr>
              <w:pStyle w:val="FORMATTEXT"/>
              <w:rPr>
                <w:rFonts w:ascii="Times New Roman" w:hAnsi="Times New Roman" w:cs="Times New Roman"/>
                <w:sz w:val="18"/>
                <w:szCs w:val="18"/>
              </w:rPr>
            </w:pPr>
          </w:p>
          <w:p w14:paraId="6E76373F" w14:textId="1D9E4C3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8E346FF" wp14:editId="712E707C">
                  <wp:extent cx="770890" cy="231775"/>
                  <wp:effectExtent l="0" t="0" r="0" b="0"/>
                  <wp:docPr id="1099" name="Рисунок 1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9"/>
                          <pic:cNvPicPr>
                            <a:picLocks noChangeAspect="1" noChangeArrowheads="1"/>
                          </pic:cNvPicPr>
                        </pic:nvPicPr>
                        <pic:blipFill>
                          <a:blip r:embed="rId556">
                            <a:extLst>
                              <a:ext uri="{28A0092B-C50C-407E-A947-70E740481C1C}">
                                <a14:useLocalDpi xmlns:a14="http://schemas.microsoft.com/office/drawing/2010/main" val="0"/>
                              </a:ext>
                            </a:extLst>
                          </a:blip>
                          <a:srcRect/>
                          <a:stretch>
                            <a:fillRect/>
                          </a:stretch>
                        </pic:blipFill>
                        <pic:spPr bwMode="auto">
                          <a:xfrm>
                            <a:off x="0" y="0"/>
                            <a:ext cx="77089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832635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Расчетное сопротивление бетона сжатию и растяжению для предельных состояний первой группы</w:t>
            </w:r>
          </w:p>
        </w:tc>
      </w:tr>
      <w:tr w:rsidR="000B5D1E" w:rsidRPr="000B5D1E" w14:paraId="107200C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138C077" w14:textId="036E0DD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2278E23" wp14:editId="6669C9C2">
                  <wp:extent cx="457200" cy="238760"/>
                  <wp:effectExtent l="0" t="0" r="0" b="0"/>
                  <wp:docPr id="1100" name="Рисунок 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0"/>
                          <pic:cNvPicPr>
                            <a:picLocks noChangeAspect="1" noChangeArrowheads="1"/>
                          </pic:cNvPicPr>
                        </pic:nvPicPr>
                        <pic:blipFill>
                          <a:blip r:embed="rId390">
                            <a:extLst>
                              <a:ext uri="{28A0092B-C50C-407E-A947-70E740481C1C}">
                                <a14:useLocalDpi xmlns:a14="http://schemas.microsoft.com/office/drawing/2010/main" val="0"/>
                              </a:ext>
                            </a:extLst>
                          </a:blip>
                          <a:srcRect/>
                          <a:stretch>
                            <a:fillRect/>
                          </a:stretch>
                        </pic:blipFill>
                        <pic:spPr bwMode="auto">
                          <a:xfrm>
                            <a:off x="0" y="0"/>
                            <a:ext cx="457200" cy="2387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6284A4F6" wp14:editId="5459F6A5">
                  <wp:extent cx="497840" cy="238760"/>
                  <wp:effectExtent l="0" t="0" r="0" b="0"/>
                  <wp:docPr id="1101" name="Рисунок 1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1"/>
                          <pic:cNvPicPr>
                            <a:picLocks noChangeAspect="1" noChangeArrowheads="1"/>
                          </pic:cNvPicPr>
                        </pic:nvPicPr>
                        <pic:blipFill>
                          <a:blip r:embed="rId371">
                            <a:extLst>
                              <a:ext uri="{28A0092B-C50C-407E-A947-70E740481C1C}">
                                <a14:useLocalDpi xmlns:a14="http://schemas.microsoft.com/office/drawing/2010/main" val="0"/>
                              </a:ext>
                            </a:extLst>
                          </a:blip>
                          <a:srcRect/>
                          <a:stretch>
                            <a:fillRect/>
                          </a:stretch>
                        </pic:blipFill>
                        <pic:spPr bwMode="auto">
                          <a:xfrm>
                            <a:off x="0" y="0"/>
                            <a:ext cx="497840" cy="238760"/>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93C7C1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Расчетные сопротивления бетона сжатию и растяжению для предельных состояний второй группы</w:t>
            </w:r>
          </w:p>
        </w:tc>
      </w:tr>
      <w:tr w:rsidR="000B5D1E" w:rsidRPr="000B5D1E" w14:paraId="3B39ECCE"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094E4DB" w14:textId="2113EB8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15B95FD0" wp14:editId="4408CFAD">
                  <wp:extent cx="716280" cy="231775"/>
                  <wp:effectExtent l="0" t="0" r="0" b="0"/>
                  <wp:docPr id="1102" name="Рисунок 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
                          <pic:cNvPicPr>
                            <a:picLocks noChangeAspect="1" noChangeArrowheads="1"/>
                          </pic:cNvPicPr>
                        </pic:nvPicPr>
                        <pic:blipFill>
                          <a:blip r:embed="rId557">
                            <a:extLst>
                              <a:ext uri="{28A0092B-C50C-407E-A947-70E740481C1C}">
                                <a14:useLocalDpi xmlns:a14="http://schemas.microsoft.com/office/drawing/2010/main" val="0"/>
                              </a:ext>
                            </a:extLst>
                          </a:blip>
                          <a:srcRect/>
                          <a:stretch>
                            <a:fillRect/>
                          </a:stretch>
                        </pic:blipFill>
                        <pic:spPr bwMode="auto">
                          <a:xfrm>
                            <a:off x="0" y="0"/>
                            <a:ext cx="71628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039D7E5D" wp14:editId="42FE9FDD">
                  <wp:extent cx="450215" cy="238760"/>
                  <wp:effectExtent l="0" t="0" r="0" b="0"/>
                  <wp:docPr id="1103" name="Рисунок 1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3"/>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450215" cy="238760"/>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B1C641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Расчетные сопротивления арматуры растяжению для предельных состояний соответственно для первой и второй групп</w:t>
            </w:r>
          </w:p>
        </w:tc>
      </w:tr>
      <w:tr w:rsidR="000B5D1E" w:rsidRPr="000B5D1E" w14:paraId="2343D3D2"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83E5D4C" w14:textId="3A76AB8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C057A6B" wp14:editId="2F2F08F0">
                  <wp:extent cx="368300" cy="238760"/>
                  <wp:effectExtent l="0" t="0" r="0" b="0"/>
                  <wp:docPr id="1104" name="Рисунок 1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559">
                            <a:extLst>
                              <a:ext uri="{28A0092B-C50C-407E-A947-70E740481C1C}">
                                <a14:useLocalDpi xmlns:a14="http://schemas.microsoft.com/office/drawing/2010/main" val="0"/>
                              </a:ext>
                            </a:extLst>
                          </a:blip>
                          <a:srcRect/>
                          <a:stretch>
                            <a:fillRect/>
                          </a:stretch>
                        </pic:blipFill>
                        <pic:spPr bwMode="auto">
                          <a:xfrm>
                            <a:off x="0" y="0"/>
                            <a:ext cx="368300" cy="238760"/>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8E0AD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Расчетное сопротивление бетона смятию</w:t>
            </w:r>
          </w:p>
        </w:tc>
      </w:tr>
      <w:tr w:rsidR="000B5D1E" w:rsidRPr="000B5D1E" w14:paraId="4AD17A6E"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7C21EBB6" w14:textId="17047AF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9364366" wp14:editId="384A5750">
                  <wp:extent cx="307340" cy="231775"/>
                  <wp:effectExtent l="0" t="0" r="0" b="0"/>
                  <wp:docPr id="1105" name="Рисунок 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5"/>
                          <pic:cNvPicPr>
                            <a:picLocks noChangeAspect="1" noChangeArrowheads="1"/>
                          </pic:cNvPicPr>
                        </pic:nvPicPr>
                        <pic:blipFill>
                          <a:blip r:embed="rId560">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C5CAFC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Расчетное сопротивление поперечной арматуры растяжению для предельных состояний первой группы при расчете сечений, наклонных к продольной оси элемента, на действие поперечной силы</w:t>
            </w:r>
          </w:p>
        </w:tc>
      </w:tr>
      <w:tr w:rsidR="000B5D1E" w:rsidRPr="000B5D1E" w14:paraId="54FD5C81"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6152ACD2" w14:textId="57434E93"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1C46272" wp14:editId="3E0B6C37">
                  <wp:extent cx="273050" cy="231775"/>
                  <wp:effectExtent l="0" t="0" r="0" b="0"/>
                  <wp:docPr id="1106" name="Рисунок 1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6"/>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BBCCC7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Расчетное сопротивление арматуры сжатию для предельных состояний первой группы</w:t>
            </w:r>
          </w:p>
        </w:tc>
      </w:tr>
      <w:tr w:rsidR="000B5D1E" w:rsidRPr="000B5D1E" w14:paraId="37355C86"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6D2A831" w14:textId="3AA9A900"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6016057" wp14:editId="11606905">
                  <wp:extent cx="198120" cy="231775"/>
                  <wp:effectExtent l="0" t="0" r="0" b="0"/>
                  <wp:docPr id="1107" name="Рисунок 1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A8B25C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Начальный модуль упругости бетона при сжатии и растяжении</w:t>
            </w:r>
          </w:p>
        </w:tc>
      </w:tr>
      <w:tr w:rsidR="000B5D1E" w:rsidRPr="000B5D1E" w14:paraId="6A3068C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52B459E" w14:textId="04664F35"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lastRenderedPageBreak/>
              <w:drawing>
                <wp:inline distT="0" distB="0" distL="0" distR="0" wp14:anchorId="5DD9DAE6" wp14:editId="269A3169">
                  <wp:extent cx="238760" cy="231775"/>
                  <wp:effectExtent l="0" t="0" r="0" b="0"/>
                  <wp:docPr id="1108" name="Рисунок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1A761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Модуль упругости бетона при воздействии температуры</w:t>
            </w:r>
          </w:p>
        </w:tc>
      </w:tr>
      <w:tr w:rsidR="000B5D1E" w:rsidRPr="000B5D1E" w14:paraId="30EB833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E317FA0" w14:textId="3295F7CF"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9AF8C9D" wp14:editId="61FC9967">
                  <wp:extent cx="293370" cy="238760"/>
                  <wp:effectExtent l="0" t="0" r="0" b="0"/>
                  <wp:docPr id="1109" name="Рисунок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9"/>
                          <pic:cNvPicPr>
                            <a:picLocks noChangeAspect="1" noChangeArrowheads="1"/>
                          </pic:cNvPicPr>
                        </pic:nvPicPr>
                        <pic:blipFill>
                          <a:blip r:embed="rId561">
                            <a:extLst>
                              <a:ext uri="{28A0092B-C50C-407E-A947-70E740481C1C}">
                                <a14:useLocalDpi xmlns:a14="http://schemas.microsoft.com/office/drawing/2010/main" val="0"/>
                              </a:ext>
                            </a:extLst>
                          </a:blip>
                          <a:srcRect/>
                          <a:stretch>
                            <a:fillRect/>
                          </a:stretch>
                        </pic:blipFill>
                        <pic:spPr bwMode="auto">
                          <a:xfrm>
                            <a:off x="0" y="0"/>
                            <a:ext cx="293370" cy="238760"/>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BFA005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Модуль деформации бетона</w:t>
            </w:r>
          </w:p>
        </w:tc>
      </w:tr>
      <w:tr w:rsidR="000B5D1E" w:rsidRPr="000B5D1E" w14:paraId="58AD787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6168424" w14:textId="571187F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EB21B75" wp14:editId="725F8F83">
                  <wp:extent cx="198120" cy="231775"/>
                  <wp:effectExtent l="0" t="0" r="0" b="0"/>
                  <wp:docPr id="1110" name="Рисунок 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38D82F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Модуль упругости арматуры при нормальной температуре</w:t>
            </w:r>
          </w:p>
        </w:tc>
      </w:tr>
      <w:tr w:rsidR="000B5D1E" w:rsidRPr="000B5D1E" w14:paraId="49CF180E"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11F3A6FB" w14:textId="7FCFBE5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1D428BB" wp14:editId="3DEB1D4C">
                  <wp:extent cx="231775" cy="231775"/>
                  <wp:effectExtent l="0" t="0" r="0" b="0"/>
                  <wp:docPr id="1111" name="Рисунок 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1"/>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59A9A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Модуль упругости арматуры при воздействии температуры</w:t>
            </w:r>
          </w:p>
        </w:tc>
      </w:tr>
      <w:tr w:rsidR="000B5D1E" w:rsidRPr="000B5D1E" w14:paraId="035080EB"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8DAB27F" w14:textId="44FE77F2"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32B3D83" wp14:editId="029FBC11">
                  <wp:extent cx="191135" cy="231775"/>
                  <wp:effectExtent l="0" t="0" r="0" b="0"/>
                  <wp:docPr id="1112" name="Рисунок 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6CE3B18B" wp14:editId="3027B05F">
                  <wp:extent cx="184150" cy="231775"/>
                  <wp:effectExtent l="0" t="0" r="0" b="0"/>
                  <wp:docPr id="1113" name="Рисунок 1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8FE6AB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Коэффициенты, учитывающие снижение модуля упругости бетона и арматуры при воздействии температуры</w:t>
            </w:r>
          </w:p>
        </w:tc>
      </w:tr>
      <w:tr w:rsidR="000B5D1E" w:rsidRPr="000B5D1E" w14:paraId="2FC0BAF8"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426E5EB5" w14:textId="1D19815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761F0200" wp14:editId="4B79DCD4">
                  <wp:extent cx="191135" cy="231775"/>
                  <wp:effectExtent l="0" t="0" r="0" b="0"/>
                  <wp:docPr id="1114" name="Рисунок 1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1E9CB868" wp14:editId="79A6EEC0">
                  <wp:extent cx="198120" cy="231775"/>
                  <wp:effectExtent l="0" t="0" r="0" b="0"/>
                  <wp:docPr id="1115" name="Рисунок 1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F342D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Напряжения в растянутой арматуре и в сжатой зоне бетона в сечении с трещиной</w:t>
            </w:r>
          </w:p>
        </w:tc>
      </w:tr>
      <w:tr w:rsidR="000B5D1E" w:rsidRPr="000B5D1E" w14:paraId="5058134E"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FD1914A" w14:textId="72A148C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7D5B31BD" wp14:editId="18363523">
                  <wp:extent cx="231775" cy="231775"/>
                  <wp:effectExtent l="0" t="0" r="0" b="0"/>
                  <wp:docPr id="1116" name="Рисунок 1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6"/>
                          <pic:cNvPicPr>
                            <a:picLocks noChangeAspect="1" noChangeArrowheads="1"/>
                          </pic:cNvPicPr>
                        </pic:nvPicPr>
                        <pic:blipFill>
                          <a:blip r:embed="rId15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2E901633" wp14:editId="045A685C">
                  <wp:extent cx="266065" cy="231775"/>
                  <wp:effectExtent l="0" t="0" r="0" b="0"/>
                  <wp:docPr id="1117" name="Рисунок 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7"/>
                          <pic:cNvPicPr>
                            <a:picLocks noChangeAspect="1" noChangeArrowheads="1"/>
                          </pic:cNvPicPr>
                        </pic:nvPicPr>
                        <pic:blipFill>
                          <a:blip r:embed="rId562">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68B063CA" wp14:editId="11FCE072">
                  <wp:extent cx="389255" cy="238760"/>
                  <wp:effectExtent l="0" t="0" r="0" b="0"/>
                  <wp:docPr id="1118" name="Рисунок 1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
                          <pic:cNvPicPr>
                            <a:picLocks noChangeAspect="1" noChangeArrowheads="1"/>
                          </pic:cNvPicPr>
                        </pic:nvPicPr>
                        <pic:blipFill>
                          <a:blip r:embed="rId563">
                            <a:extLst>
                              <a:ext uri="{28A0092B-C50C-407E-A947-70E740481C1C}">
                                <a14:useLocalDpi xmlns:a14="http://schemas.microsoft.com/office/drawing/2010/main" val="0"/>
                              </a:ext>
                            </a:extLst>
                          </a:blip>
                          <a:srcRect/>
                          <a:stretch>
                            <a:fillRect/>
                          </a:stretch>
                        </pic:blipFill>
                        <pic:spPr bwMode="auto">
                          <a:xfrm>
                            <a:off x="0" y="0"/>
                            <a:ext cx="389255" cy="238760"/>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5BF8B8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Напряжения в растянутой арматуре, в растянутом и сжатом бетоне в сечении с трещиной от воздействия температуры</w:t>
            </w:r>
          </w:p>
        </w:tc>
      </w:tr>
      <w:tr w:rsidR="000B5D1E" w:rsidRPr="000B5D1E" w14:paraId="69737CF5"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5DE974C5" w14:textId="19C284B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1F11E3D" wp14:editId="3BA73C56">
                  <wp:extent cx="191135" cy="231775"/>
                  <wp:effectExtent l="0" t="0" r="0" b="0"/>
                  <wp:docPr id="1119" name="Рисунок 1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9"/>
                          <pic:cNvPicPr>
                            <a:picLocks noChangeAspect="1" noChangeArrowheads="1"/>
                          </pic:cNvPicPr>
                        </pic:nvPicPr>
                        <pic:blipFill>
                          <a:blip r:embed="rId157">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2A21EC8B" wp14:editId="775CA1D5">
                  <wp:extent cx="238760" cy="231775"/>
                  <wp:effectExtent l="0" t="0" r="0" b="0"/>
                  <wp:docPr id="1120" name="Рисунок 1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0"/>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727C56ED" wp14:editId="6C896EEE">
                  <wp:extent cx="198120" cy="231775"/>
                  <wp:effectExtent l="0" t="0" r="0" b="0"/>
                  <wp:docPr id="1121" name="Рисунок 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03196C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То же, от нагрузки</w:t>
            </w:r>
          </w:p>
        </w:tc>
      </w:tr>
      <w:tr w:rsidR="000B5D1E" w:rsidRPr="000B5D1E" w14:paraId="2A59532D"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0E8DA337" w14:textId="00255780"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71FB869" wp14:editId="6CAB3BE3">
                  <wp:extent cx="218440" cy="231775"/>
                  <wp:effectExtent l="0" t="0" r="0" b="0"/>
                  <wp:docPr id="1122" name="Рисунок 1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564">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06F266CB" wp14:editId="699F613C">
                  <wp:extent cx="238760" cy="231775"/>
                  <wp:effectExtent l="0" t="0" r="0" b="0"/>
                  <wp:docPr id="1123" name="Рисунок 1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1C5E3AA3" wp14:editId="2ACD58F8">
                  <wp:extent cx="238760" cy="231775"/>
                  <wp:effectExtent l="0" t="0" r="0" b="0"/>
                  <wp:docPr id="1124" name="Рисунок 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BB312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Коэффициент линейного температурного расширения, температурной усадки и температурной деформации бетона</w:t>
            </w:r>
          </w:p>
        </w:tc>
      </w:tr>
      <w:tr w:rsidR="000B5D1E" w:rsidRPr="000B5D1E" w14:paraId="52690005"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3FD8AD0E" w14:textId="67C7555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5FC3E3A" wp14:editId="5AE39491">
                  <wp:extent cx="238760" cy="231775"/>
                  <wp:effectExtent l="0" t="0" r="0" b="0"/>
                  <wp:docPr id="1125" name="Рисунок 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7673C5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Коэффициент линейного температурного расширения арматуры</w:t>
            </w:r>
          </w:p>
        </w:tc>
      </w:tr>
      <w:tr w:rsidR="000B5D1E" w:rsidRPr="000B5D1E" w14:paraId="45A75EF9" w14:textId="77777777">
        <w:tblPrEx>
          <w:tblCellMar>
            <w:top w:w="0" w:type="dxa"/>
            <w:bottom w:w="0" w:type="dxa"/>
          </w:tblCellMar>
        </w:tblPrEx>
        <w:tc>
          <w:tcPr>
            <w:tcW w:w="2550" w:type="dxa"/>
            <w:tcBorders>
              <w:top w:val="single" w:sz="6" w:space="0" w:color="auto"/>
              <w:left w:val="single" w:sz="6" w:space="0" w:color="auto"/>
              <w:bottom w:val="nil"/>
              <w:right w:val="nil"/>
            </w:tcBorders>
            <w:tcMar>
              <w:top w:w="114" w:type="dxa"/>
              <w:left w:w="28" w:type="dxa"/>
              <w:bottom w:w="114" w:type="dxa"/>
              <w:right w:w="28" w:type="dxa"/>
            </w:tcMar>
          </w:tcPr>
          <w:p w14:paraId="2132A68C" w14:textId="77329B56"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18EC2E0F" wp14:editId="4D05EBC4">
                  <wp:extent cx="313690" cy="231775"/>
                  <wp:effectExtent l="0" t="0" r="0" b="0"/>
                  <wp:docPr id="1126" name="Рисунок 1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273">
                            <a:extLst>
                              <a:ext uri="{28A0092B-C50C-407E-A947-70E740481C1C}">
                                <a14:useLocalDpi xmlns:a14="http://schemas.microsoft.com/office/drawing/2010/main" val="0"/>
                              </a:ext>
                            </a:extLst>
                          </a:blip>
                          <a:srcRect/>
                          <a:stretch>
                            <a:fillRect/>
                          </a:stretch>
                        </pic:blipFill>
                        <pic:spPr bwMode="auto">
                          <a:xfrm>
                            <a:off x="0" y="0"/>
                            <a:ext cx="313690" cy="231775"/>
                          </a:xfrm>
                          <a:prstGeom prst="rect">
                            <a:avLst/>
                          </a:prstGeom>
                          <a:noFill/>
                          <a:ln>
                            <a:noFill/>
                          </a:ln>
                        </pic:spPr>
                      </pic:pic>
                    </a:graphicData>
                  </a:graphic>
                </wp:inline>
              </w:drawing>
            </w:r>
          </w:p>
        </w:tc>
        <w:tc>
          <w:tcPr>
            <w:tcW w:w="67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F2BFD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Коэффициент температурного расширения растянутой арматуры в бетоне с учетом влияния работы между трещинами</w:t>
            </w:r>
          </w:p>
        </w:tc>
      </w:tr>
      <w:tr w:rsidR="000B5D1E" w:rsidRPr="000B5D1E" w14:paraId="53870C52" w14:textId="77777777">
        <w:tblPrEx>
          <w:tblCellMar>
            <w:top w:w="0" w:type="dxa"/>
            <w:bottom w:w="0" w:type="dxa"/>
          </w:tblCellMar>
        </w:tblPrEx>
        <w:tc>
          <w:tcPr>
            <w:tcW w:w="9300" w:type="dxa"/>
            <w:gridSpan w:val="2"/>
            <w:tcBorders>
              <w:top w:val="single" w:sz="6" w:space="0" w:color="auto"/>
              <w:left w:val="single" w:sz="6" w:space="0" w:color="auto"/>
              <w:bottom w:val="nil"/>
              <w:right w:val="single" w:sz="6" w:space="0" w:color="auto"/>
            </w:tcBorders>
            <w:tcMar>
              <w:top w:w="114" w:type="dxa"/>
              <w:left w:w="28" w:type="dxa"/>
              <w:bottom w:w="114" w:type="dxa"/>
              <w:right w:w="28" w:type="dxa"/>
            </w:tcMar>
          </w:tcPr>
          <w:p w14:paraId="40F35EC2" w14:textId="77777777" w:rsidR="00611966" w:rsidRPr="000B5D1E" w:rsidRDefault="00611966">
            <w:pPr>
              <w:pStyle w:val="FORMATTEXT"/>
              <w:jc w:val="center"/>
              <w:rPr>
                <w:rFonts w:ascii="Times New Roman" w:hAnsi="Times New Roman" w:cs="Times New Roman"/>
                <w:sz w:val="18"/>
                <w:szCs w:val="18"/>
              </w:rPr>
            </w:pPr>
            <w:r w:rsidRPr="000B5D1E">
              <w:rPr>
                <w:rFonts w:ascii="Times New Roman" w:hAnsi="Times New Roman" w:cs="Times New Roman"/>
                <w:i/>
                <w:iCs/>
                <w:sz w:val="18"/>
                <w:szCs w:val="18"/>
              </w:rPr>
              <w:t>Характеристики положения продольной арматуры в поперечном сечении элемента</w:t>
            </w:r>
          </w:p>
        </w:tc>
      </w:tr>
      <w:tr w:rsidR="000B5D1E" w:rsidRPr="000B5D1E" w14:paraId="47F87B41"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EF08971" w14:textId="37D86D1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37AFBA02" wp14:editId="7C788D7A">
                  <wp:extent cx="143510" cy="184150"/>
                  <wp:effectExtent l="0" t="0" r="0" b="0"/>
                  <wp:docPr id="1127" name="Рисунок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CD5A43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Обозначение продольной арматуры:</w:t>
            </w:r>
          </w:p>
          <w:p w14:paraId="5B09CF09" w14:textId="77777777" w:rsidR="00611966" w:rsidRPr="000B5D1E" w:rsidRDefault="00611966">
            <w:pPr>
              <w:pStyle w:val="FORMATTEXT"/>
              <w:rPr>
                <w:rFonts w:ascii="Times New Roman" w:hAnsi="Times New Roman" w:cs="Times New Roman"/>
                <w:sz w:val="18"/>
                <w:szCs w:val="18"/>
              </w:rPr>
            </w:pPr>
          </w:p>
          <w:p w14:paraId="22586C4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 при наличии сжатой и растянутой от действия внешней нагрузки зон сечения, расположенной в растянутой зоне;</w:t>
            </w:r>
          </w:p>
          <w:p w14:paraId="353DC73D" w14:textId="77777777" w:rsidR="00611966" w:rsidRPr="000B5D1E" w:rsidRDefault="00611966">
            <w:pPr>
              <w:pStyle w:val="FORMATTEXT"/>
              <w:rPr>
                <w:rFonts w:ascii="Times New Roman" w:hAnsi="Times New Roman" w:cs="Times New Roman"/>
                <w:sz w:val="18"/>
                <w:szCs w:val="18"/>
              </w:rPr>
            </w:pPr>
          </w:p>
          <w:p w14:paraId="1E114FE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 при полностью сжатом от действия внешней нагрузки сечения, расположенной у менее сжатой грани сечения;</w:t>
            </w:r>
          </w:p>
          <w:p w14:paraId="1932CAC7" w14:textId="77777777" w:rsidR="00611966" w:rsidRPr="000B5D1E" w:rsidRDefault="00611966">
            <w:pPr>
              <w:pStyle w:val="FORMATTEXT"/>
              <w:rPr>
                <w:rFonts w:ascii="Times New Roman" w:hAnsi="Times New Roman" w:cs="Times New Roman"/>
                <w:sz w:val="18"/>
                <w:szCs w:val="18"/>
              </w:rPr>
            </w:pPr>
          </w:p>
          <w:p w14:paraId="4C99EBD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в) при полностью растянутом от действия внешней нагрузки сечения для внецентренно растянутых элементов, расположенной у более растянутой грани </w:t>
            </w:r>
            <w:r w:rsidRPr="000B5D1E">
              <w:rPr>
                <w:rFonts w:ascii="Times New Roman" w:hAnsi="Times New Roman" w:cs="Times New Roman"/>
                <w:sz w:val="18"/>
                <w:szCs w:val="18"/>
              </w:rPr>
              <w:lastRenderedPageBreak/>
              <w:t>сечения, для центрально растянутых элементов - всей в поперечном сечении элемента</w:t>
            </w:r>
          </w:p>
        </w:tc>
      </w:tr>
      <w:tr w:rsidR="000B5D1E" w:rsidRPr="000B5D1E" w14:paraId="2D75998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29D4DA6" w14:textId="52F8BA53"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lastRenderedPageBreak/>
              <w:drawing>
                <wp:inline distT="0" distB="0" distL="0" distR="0" wp14:anchorId="6B7FC048" wp14:editId="4F0376FD">
                  <wp:extent cx="184150" cy="184150"/>
                  <wp:effectExtent l="0" t="0" r="0" b="0"/>
                  <wp:docPr id="1128" name="Рисунок 1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B895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Обозначение продольной арматуры:</w:t>
            </w:r>
          </w:p>
          <w:p w14:paraId="4F483774" w14:textId="77777777" w:rsidR="00611966" w:rsidRPr="000B5D1E" w:rsidRDefault="00611966">
            <w:pPr>
              <w:pStyle w:val="FORMATTEXT"/>
              <w:rPr>
                <w:rFonts w:ascii="Times New Roman" w:hAnsi="Times New Roman" w:cs="Times New Roman"/>
                <w:sz w:val="18"/>
                <w:szCs w:val="18"/>
              </w:rPr>
            </w:pPr>
          </w:p>
          <w:p w14:paraId="20844F5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а) при наличии сжатой и растянутой от действия внешней нагрузки зон сечения, расположенной в сжатой зоне;</w:t>
            </w:r>
          </w:p>
          <w:p w14:paraId="0EE442D4" w14:textId="77777777" w:rsidR="00611966" w:rsidRPr="000B5D1E" w:rsidRDefault="00611966">
            <w:pPr>
              <w:pStyle w:val="FORMATTEXT"/>
              <w:rPr>
                <w:rFonts w:ascii="Times New Roman" w:hAnsi="Times New Roman" w:cs="Times New Roman"/>
                <w:sz w:val="18"/>
                <w:szCs w:val="18"/>
              </w:rPr>
            </w:pPr>
          </w:p>
          <w:p w14:paraId="65E4756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б) при полностью сжатом от действия внешней нагрузки сечения, расположенной у более сжатой грани сечения;</w:t>
            </w:r>
          </w:p>
          <w:p w14:paraId="08793868"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 при полностью растянутом от действия внешней нагрузки в сечении внецентренно растянутых элементов, расположенной у менее растянутой грани сечения</w:t>
            </w:r>
          </w:p>
        </w:tc>
      </w:tr>
      <w:tr w:rsidR="000B5D1E" w:rsidRPr="000B5D1E" w14:paraId="4D26AD01"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3901FF9" w14:textId="1F27715B" w:rsidR="00611966" w:rsidRPr="000B5D1E" w:rsidRDefault="00E55DC2">
            <w:pPr>
              <w:pStyle w:val="FORMATTEXT"/>
              <w:jc w:val="center"/>
              <w:rPr>
                <w:rFonts w:ascii="Times New Roman" w:hAnsi="Times New Roman" w:cs="Times New Roman"/>
                <w:sz w:val="18"/>
                <w:szCs w:val="18"/>
              </w:rPr>
            </w:pPr>
            <w:r w:rsidRPr="000B5D1E">
              <w:rPr>
                <w:rFonts w:ascii="Times New Roman" w:hAnsi="Times New Roman" w:cs="Times New Roman"/>
                <w:noProof/>
                <w:position w:val="-19"/>
                <w:sz w:val="18"/>
                <w:szCs w:val="18"/>
              </w:rPr>
              <w:drawing>
                <wp:inline distT="0" distB="0" distL="0" distR="0" wp14:anchorId="1F007708" wp14:editId="5943F554">
                  <wp:extent cx="334645" cy="450215"/>
                  <wp:effectExtent l="0" t="0" r="0" b="0"/>
                  <wp:docPr id="1129" name="Рисунок 1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9"/>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334645" cy="45021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9"/>
                <w:sz w:val="18"/>
                <w:szCs w:val="18"/>
              </w:rPr>
              <w:drawing>
                <wp:inline distT="0" distB="0" distL="0" distR="0" wp14:anchorId="6FE31E88" wp14:editId="6B5BAF14">
                  <wp:extent cx="382270" cy="450215"/>
                  <wp:effectExtent l="0" t="0" r="0" b="0"/>
                  <wp:docPr id="1130" name="Рисунок 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266">
                            <a:extLst>
                              <a:ext uri="{28A0092B-C50C-407E-A947-70E740481C1C}">
                                <a14:useLocalDpi xmlns:a14="http://schemas.microsoft.com/office/drawing/2010/main" val="0"/>
                              </a:ext>
                            </a:extLst>
                          </a:blip>
                          <a:srcRect/>
                          <a:stretch>
                            <a:fillRect/>
                          </a:stretch>
                        </pic:blipFill>
                        <pic:spPr bwMode="auto">
                          <a:xfrm>
                            <a:off x="0" y="0"/>
                            <a:ext cx="382270" cy="45021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B2748F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Кривизны осей элементов от воздействия температуры при нагреве и остывании</w:t>
            </w:r>
          </w:p>
        </w:tc>
      </w:tr>
      <w:tr w:rsidR="000B5D1E" w:rsidRPr="000B5D1E" w14:paraId="094617C9"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C7DC93" w14:textId="74FFDD62"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7717432F" wp14:editId="6E3EA9AA">
                  <wp:extent cx="122555" cy="184150"/>
                  <wp:effectExtent l="0" t="0" r="0" b="0"/>
                  <wp:docPr id="1131" name="Рисунок 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1"/>
                          <pic:cNvPicPr>
                            <a:picLocks noChangeAspect="1" noChangeArrowheads="1"/>
                          </pic:cNvPicPr>
                        </pic:nvPicPr>
                        <pic:blipFill>
                          <a:blip r:embed="rId505">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65CBBF"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Ширина прямоугольного сечения, ширина ребра таврового и двутаврового сечений</w:t>
            </w:r>
          </w:p>
        </w:tc>
      </w:tr>
      <w:tr w:rsidR="000B5D1E" w:rsidRPr="000B5D1E" w14:paraId="5C33FCEF"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10B32BD" w14:textId="1BDEF17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27964F9" wp14:editId="592C845E">
                  <wp:extent cx="191135" cy="238760"/>
                  <wp:effectExtent l="0" t="0" r="0" b="0"/>
                  <wp:docPr id="1132" name="Рисунок 1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2"/>
                          <pic:cNvPicPr>
                            <a:picLocks noChangeAspect="1" noChangeArrowheads="1"/>
                          </pic:cNvPicPr>
                        </pic:nvPicPr>
                        <pic:blipFill>
                          <a:blip r:embed="rId565">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и </w:t>
            </w:r>
            <w:r w:rsidRPr="000B5D1E">
              <w:rPr>
                <w:rFonts w:ascii="Times New Roman" w:hAnsi="Times New Roman" w:cs="Times New Roman"/>
                <w:noProof/>
                <w:position w:val="-11"/>
                <w:sz w:val="18"/>
                <w:szCs w:val="18"/>
              </w:rPr>
              <w:drawing>
                <wp:inline distT="0" distB="0" distL="0" distR="0" wp14:anchorId="16238AE3" wp14:editId="58D0D92E">
                  <wp:extent cx="191135" cy="238760"/>
                  <wp:effectExtent l="0" t="0" r="0" b="0"/>
                  <wp:docPr id="1133" name="Рисунок 1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3"/>
                          <pic:cNvPicPr>
                            <a:picLocks noChangeAspect="1" noChangeArrowheads="1"/>
                          </pic:cNvPicPr>
                        </pic:nvPicPr>
                        <pic:blipFill>
                          <a:blip r:embed="rId566">
                            <a:extLst>
                              <a:ext uri="{28A0092B-C50C-407E-A947-70E740481C1C}">
                                <a14:useLocalDpi xmlns:a14="http://schemas.microsoft.com/office/drawing/2010/main" val="0"/>
                              </a:ext>
                            </a:extLst>
                          </a:blip>
                          <a:srcRect/>
                          <a:stretch>
                            <a:fillRect/>
                          </a:stretch>
                        </pic:blipFill>
                        <pic:spPr bwMode="auto">
                          <a:xfrm>
                            <a:off x="0" y="0"/>
                            <a:ext cx="191135" cy="23876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5A669C2"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Ширина полки таврового или двутаврового сечения соответственно в растянутой и сжатой зоне</w:t>
            </w:r>
          </w:p>
        </w:tc>
      </w:tr>
      <w:tr w:rsidR="000B5D1E" w:rsidRPr="000B5D1E" w14:paraId="6166A307"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7B4546" w14:textId="71825FE9"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6C93E58D" wp14:editId="5D21B750">
                  <wp:extent cx="122555" cy="184150"/>
                  <wp:effectExtent l="0" t="0" r="0" b="0"/>
                  <wp:docPr id="1134" name="Рисунок 1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pic:cNvPicPr>
                            <a:picLocks noChangeAspect="1" noChangeArrowheads="1"/>
                          </pic:cNvPicPr>
                        </pic:nvPicPr>
                        <pic:blipFill>
                          <a:blip r:embed="rId567">
                            <a:extLst>
                              <a:ext uri="{28A0092B-C50C-407E-A947-70E740481C1C}">
                                <a14:useLocalDpi xmlns:a14="http://schemas.microsoft.com/office/drawing/2010/main" val="0"/>
                              </a:ext>
                            </a:extLst>
                          </a:blip>
                          <a:srcRect/>
                          <a:stretch>
                            <a:fillRect/>
                          </a:stretch>
                        </pic:blipFill>
                        <pic:spPr bwMode="auto">
                          <a:xfrm>
                            <a:off x="0" y="0"/>
                            <a:ext cx="122555"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1D703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Высота прямоугольного, таврового или двутаврового сечения</w:t>
            </w:r>
          </w:p>
        </w:tc>
      </w:tr>
      <w:tr w:rsidR="000B5D1E" w:rsidRPr="000B5D1E" w14:paraId="41BB2B5B"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9893476" w14:textId="22FE1C0B"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7"/>
                <w:sz w:val="18"/>
                <w:szCs w:val="18"/>
              </w:rPr>
              <w:drawing>
                <wp:inline distT="0" distB="0" distL="0" distR="0" wp14:anchorId="00DA502E" wp14:editId="66534154">
                  <wp:extent cx="122555" cy="143510"/>
                  <wp:effectExtent l="0" t="0" r="0" b="0"/>
                  <wp:docPr id="1135" name="Рисунок 1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5"/>
                          <pic:cNvPicPr>
                            <a:picLocks noChangeAspect="1" noChangeArrowheads="1"/>
                          </pic:cNvPicPr>
                        </pic:nvPicPr>
                        <pic:blipFill>
                          <a:blip r:embed="rId418">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9"/>
                <w:sz w:val="18"/>
                <w:szCs w:val="18"/>
              </w:rPr>
              <w:drawing>
                <wp:inline distT="0" distB="0" distL="0" distR="0" wp14:anchorId="5242B539" wp14:editId="1FD3356D">
                  <wp:extent cx="163830" cy="184150"/>
                  <wp:effectExtent l="0" t="0" r="0" b="0"/>
                  <wp:docPr id="1136" name="Рисунок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287">
                            <a:extLst>
                              <a:ext uri="{28A0092B-C50C-407E-A947-70E740481C1C}">
                                <a14:useLocalDpi xmlns:a14="http://schemas.microsoft.com/office/drawing/2010/main" val="0"/>
                              </a:ext>
                            </a:extLst>
                          </a:blip>
                          <a:srcRect/>
                          <a:stretch>
                            <a:fillRect/>
                          </a:stretch>
                        </pic:blipFill>
                        <pic:spPr bwMode="auto">
                          <a:xfrm>
                            <a:off x="0" y="0"/>
                            <a:ext cx="16383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FAE6DE7" w14:textId="793D3FE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Расстояния от равнодействующей усилий соответственно в арматуре </w:t>
            </w:r>
            <w:r w:rsidR="00E55DC2" w:rsidRPr="000B5D1E">
              <w:rPr>
                <w:rFonts w:ascii="Times New Roman" w:hAnsi="Times New Roman" w:cs="Times New Roman"/>
                <w:noProof/>
                <w:position w:val="-9"/>
                <w:sz w:val="18"/>
                <w:szCs w:val="18"/>
              </w:rPr>
              <w:drawing>
                <wp:inline distT="0" distB="0" distL="0" distR="0" wp14:anchorId="642F349B" wp14:editId="3A44B76A">
                  <wp:extent cx="143510" cy="184150"/>
                  <wp:effectExtent l="0" t="0" r="0" b="0"/>
                  <wp:docPr id="1137" name="Рисунок 1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02020F01" wp14:editId="47DE39F6">
                  <wp:extent cx="184150" cy="184150"/>
                  <wp:effectExtent l="0" t="0" r="0" b="0"/>
                  <wp:docPr id="1138" name="Рисунок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до ближайшей грани сечения</w:t>
            </w:r>
          </w:p>
        </w:tc>
      </w:tr>
      <w:tr w:rsidR="000B5D1E" w:rsidRPr="000B5D1E" w14:paraId="3EA5575F"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7B263D" w14:textId="11B78A70"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4065409" wp14:editId="2B345542">
                  <wp:extent cx="184150" cy="231775"/>
                  <wp:effectExtent l="0" t="0" r="0" b="0"/>
                  <wp:docPr id="1139" name="Рисунок 1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9"/>
                          <pic:cNvPicPr>
                            <a:picLocks noChangeAspect="1" noChangeArrowheads="1"/>
                          </pic:cNvPicPr>
                        </pic:nvPicPr>
                        <pic:blipFill>
                          <a:blip r:embed="rId568">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21D2995E" wp14:editId="73706591">
                  <wp:extent cx="184150" cy="231775"/>
                  <wp:effectExtent l="0" t="0" r="0" b="0"/>
                  <wp:docPr id="1140" name="Рисунок 1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569">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76C661" w14:textId="27B37DBE"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Рабочие высоты сечения, равные соответственно </w:t>
            </w:r>
            <w:r w:rsidR="00E55DC2" w:rsidRPr="000B5D1E">
              <w:rPr>
                <w:rFonts w:ascii="Times New Roman" w:hAnsi="Times New Roman" w:cs="Times New Roman"/>
                <w:noProof/>
                <w:position w:val="-9"/>
                <w:sz w:val="18"/>
                <w:szCs w:val="18"/>
              </w:rPr>
              <w:drawing>
                <wp:inline distT="0" distB="0" distL="0" distR="0" wp14:anchorId="27526931" wp14:editId="37613824">
                  <wp:extent cx="354965" cy="184150"/>
                  <wp:effectExtent l="0" t="0" r="0" b="0"/>
                  <wp:docPr id="1141" name="Рисунок 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1"/>
                          <pic:cNvPicPr>
                            <a:picLocks noChangeAspect="1" noChangeArrowheads="1"/>
                          </pic:cNvPicPr>
                        </pic:nvPicPr>
                        <pic:blipFill>
                          <a:blip r:embed="rId570">
                            <a:extLst>
                              <a:ext uri="{28A0092B-C50C-407E-A947-70E740481C1C}">
                                <a14:useLocalDpi xmlns:a14="http://schemas.microsoft.com/office/drawing/2010/main" val="0"/>
                              </a:ext>
                            </a:extLst>
                          </a:blip>
                          <a:srcRect/>
                          <a:stretch>
                            <a:fillRect/>
                          </a:stretch>
                        </pic:blipFill>
                        <pic:spPr bwMode="auto">
                          <a:xfrm>
                            <a:off x="0" y="0"/>
                            <a:ext cx="354965"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1F9A3F90" wp14:editId="5540AA8E">
                  <wp:extent cx="382270" cy="184150"/>
                  <wp:effectExtent l="0" t="0" r="0" b="0"/>
                  <wp:docPr id="1142" name="Рисунок 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2"/>
                          <pic:cNvPicPr>
                            <a:picLocks noChangeAspect="1" noChangeArrowheads="1"/>
                          </pic:cNvPicPr>
                        </pic:nvPicPr>
                        <pic:blipFill>
                          <a:blip r:embed="rId571">
                            <a:extLst>
                              <a:ext uri="{28A0092B-C50C-407E-A947-70E740481C1C}">
                                <a14:useLocalDpi xmlns:a14="http://schemas.microsoft.com/office/drawing/2010/main" val="0"/>
                              </a:ext>
                            </a:extLst>
                          </a:blip>
                          <a:srcRect/>
                          <a:stretch>
                            <a:fillRect/>
                          </a:stretch>
                        </pic:blipFill>
                        <pic:spPr bwMode="auto">
                          <a:xfrm>
                            <a:off x="0" y="0"/>
                            <a:ext cx="382270" cy="184150"/>
                          </a:xfrm>
                          <a:prstGeom prst="rect">
                            <a:avLst/>
                          </a:prstGeom>
                          <a:noFill/>
                          <a:ln>
                            <a:noFill/>
                          </a:ln>
                        </pic:spPr>
                      </pic:pic>
                    </a:graphicData>
                  </a:graphic>
                </wp:inline>
              </w:drawing>
            </w:r>
          </w:p>
        </w:tc>
      </w:tr>
      <w:tr w:rsidR="000B5D1E" w:rsidRPr="000B5D1E" w14:paraId="0F45C207"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15B312" w14:textId="6E60B9F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7B854B14" wp14:editId="0FCE09F5">
                  <wp:extent cx="198120" cy="238760"/>
                  <wp:effectExtent l="0" t="0" r="0" b="0"/>
                  <wp:docPr id="1143" name="Рисунок 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3"/>
                          <pic:cNvPicPr>
                            <a:picLocks noChangeAspect="1" noChangeArrowheads="1"/>
                          </pic:cNvPicPr>
                        </pic:nvPicPr>
                        <pic:blipFill>
                          <a:blip r:embed="rId572">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439E4151" wp14:editId="798F6073">
                  <wp:extent cx="198120" cy="238760"/>
                  <wp:effectExtent l="0" t="0" r="0" b="0"/>
                  <wp:docPr id="1144" name="Рисунок 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4"/>
                          <pic:cNvPicPr>
                            <a:picLocks noChangeAspect="1" noChangeArrowheads="1"/>
                          </pic:cNvPicPr>
                        </pic:nvPicPr>
                        <pic:blipFill>
                          <a:blip r:embed="rId573">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83B86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Высоты полки таврового или двутаврового сечения соответственно в растянутой и сжатой зоне</w:t>
            </w:r>
          </w:p>
        </w:tc>
      </w:tr>
      <w:tr w:rsidR="000B5D1E" w:rsidRPr="000B5D1E" w14:paraId="0E0B402E"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2313707" w14:textId="0BE78B6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93C8E6E" wp14:editId="07F638A3">
                  <wp:extent cx="231775" cy="238760"/>
                  <wp:effectExtent l="0" t="0" r="0" b="0"/>
                  <wp:docPr id="1145" name="Рисунок 1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1775" cy="23876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518A8AA" w14:textId="1C2BB73B"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Эксцентриситет усилия предварительного обжатия </w:t>
            </w:r>
            <w:r w:rsidR="00E55DC2" w:rsidRPr="000B5D1E">
              <w:rPr>
                <w:rFonts w:ascii="Times New Roman" w:hAnsi="Times New Roman" w:cs="Times New Roman"/>
                <w:noProof/>
                <w:position w:val="-8"/>
                <w:sz w:val="18"/>
                <w:szCs w:val="18"/>
              </w:rPr>
              <w:drawing>
                <wp:inline distT="0" distB="0" distL="0" distR="0" wp14:anchorId="1330C8D0" wp14:editId="18A5654B">
                  <wp:extent cx="149860" cy="163830"/>
                  <wp:effectExtent l="0" t="0" r="0" b="0"/>
                  <wp:docPr id="1146" name="Рисунок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r w:rsidRPr="000B5D1E">
              <w:rPr>
                <w:rFonts w:ascii="Times New Roman" w:hAnsi="Times New Roman" w:cs="Times New Roman"/>
                <w:sz w:val="18"/>
                <w:szCs w:val="18"/>
              </w:rPr>
              <w:t>относительно центра тяжести приведенного сечения</w:t>
            </w:r>
          </w:p>
        </w:tc>
      </w:tr>
      <w:tr w:rsidR="000B5D1E" w:rsidRPr="000B5D1E" w14:paraId="2E66DFD0"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0A9D497" w14:textId="5BB6566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194858A" wp14:editId="01A2C042">
                  <wp:extent cx="163830" cy="231775"/>
                  <wp:effectExtent l="0" t="0" r="0" b="0"/>
                  <wp:docPr id="1147" name="Рисунок 1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7"/>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E4D8151" w14:textId="360EB856"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Эксцентриситет продольной силы </w:t>
            </w:r>
            <w:r w:rsidR="00E55DC2" w:rsidRPr="000B5D1E">
              <w:rPr>
                <w:rFonts w:ascii="Times New Roman" w:hAnsi="Times New Roman" w:cs="Times New Roman"/>
                <w:noProof/>
                <w:position w:val="-9"/>
                <w:sz w:val="18"/>
                <w:szCs w:val="18"/>
              </w:rPr>
              <w:drawing>
                <wp:inline distT="0" distB="0" distL="0" distR="0" wp14:anchorId="49D3DEE4" wp14:editId="175BC12E">
                  <wp:extent cx="184150" cy="184150"/>
                  <wp:effectExtent l="0" t="0" r="0" b="0"/>
                  <wp:docPr id="1148" name="Рисунок 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8"/>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относительно центра тяжести приведенного сечения</w:t>
            </w:r>
          </w:p>
        </w:tc>
      </w:tr>
      <w:tr w:rsidR="000B5D1E" w:rsidRPr="000B5D1E" w14:paraId="111637D4"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BA4EAE1" w14:textId="2B067BD9"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01AAFE9" wp14:editId="7D331055">
                  <wp:extent cx="163830" cy="231775"/>
                  <wp:effectExtent l="0" t="0" r="0" b="0"/>
                  <wp:docPr id="1149" name="Рисунок 1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9"/>
                          <pic:cNvPicPr>
                            <a:picLocks noChangeAspect="1" noChangeArrowheads="1"/>
                          </pic:cNvPicPr>
                        </pic:nvPicPr>
                        <pic:blipFill>
                          <a:blip r:embed="rId574">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0D39C0B" w14:textId="1739D891"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Расстояние от точки приложения продольной силы </w:t>
            </w:r>
            <w:r w:rsidR="00E55DC2" w:rsidRPr="000B5D1E">
              <w:rPr>
                <w:rFonts w:ascii="Times New Roman" w:hAnsi="Times New Roman" w:cs="Times New Roman"/>
                <w:noProof/>
                <w:position w:val="-9"/>
                <w:sz w:val="18"/>
                <w:szCs w:val="18"/>
              </w:rPr>
              <w:drawing>
                <wp:inline distT="0" distB="0" distL="0" distR="0" wp14:anchorId="7ADB6ABD" wp14:editId="23C6A878">
                  <wp:extent cx="184150" cy="184150"/>
                  <wp:effectExtent l="0" t="0" r="0" b="0"/>
                  <wp:docPr id="1150" name="Рисунок 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0"/>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до центра тяжести площади сечения арматуры </w:t>
            </w:r>
            <w:r w:rsidR="00E55DC2" w:rsidRPr="000B5D1E">
              <w:rPr>
                <w:rFonts w:ascii="Times New Roman" w:hAnsi="Times New Roman" w:cs="Times New Roman"/>
                <w:noProof/>
                <w:position w:val="-9"/>
                <w:sz w:val="18"/>
                <w:szCs w:val="18"/>
              </w:rPr>
              <w:drawing>
                <wp:inline distT="0" distB="0" distL="0" distR="0" wp14:anchorId="4E9AC07B" wp14:editId="222523AC">
                  <wp:extent cx="143510" cy="184150"/>
                  <wp:effectExtent l="0" t="0" r="0" b="0"/>
                  <wp:docPr id="1151" name="Рисунок 1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r>
      <w:tr w:rsidR="000B5D1E" w:rsidRPr="000B5D1E" w14:paraId="36EF6739"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C686DB9" w14:textId="18CF28D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lastRenderedPageBreak/>
              <w:drawing>
                <wp:inline distT="0" distB="0" distL="0" distR="0" wp14:anchorId="21D71736" wp14:editId="45563F82">
                  <wp:extent cx="88900" cy="184150"/>
                  <wp:effectExtent l="0" t="0" r="0" b="0"/>
                  <wp:docPr id="1152" name="Рисунок 1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2"/>
                          <pic:cNvPicPr>
                            <a:picLocks noChangeAspect="1" noChangeArrowheads="1"/>
                          </pic:cNvPicPr>
                        </pic:nvPicPr>
                        <pic:blipFill>
                          <a:blip r:embed="rId405">
                            <a:extLst>
                              <a:ext uri="{28A0092B-C50C-407E-A947-70E740481C1C}">
                                <a14:useLocalDpi xmlns:a14="http://schemas.microsoft.com/office/drawing/2010/main" val="0"/>
                              </a:ext>
                            </a:extLst>
                          </a:blip>
                          <a:srcRect/>
                          <a:stretch>
                            <a:fillRect/>
                          </a:stretch>
                        </pic:blipFill>
                        <pic:spPr bwMode="auto">
                          <a:xfrm>
                            <a:off x="0" y="0"/>
                            <a:ext cx="8890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D4624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Пролет элемента</w:t>
            </w:r>
          </w:p>
        </w:tc>
      </w:tr>
      <w:tr w:rsidR="000B5D1E" w:rsidRPr="000B5D1E" w14:paraId="15C148DC"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957CD73" w14:textId="32F478C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3A23501" wp14:editId="5B6E5660">
                  <wp:extent cx="143510" cy="231775"/>
                  <wp:effectExtent l="0" t="0" r="0" b="0"/>
                  <wp:docPr id="1153" name="Рисунок 1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3"/>
                          <pic:cNvPicPr>
                            <a:picLocks noChangeAspect="1" noChangeArrowheads="1"/>
                          </pic:cNvPicPr>
                        </pic:nvPicPr>
                        <pic:blipFill>
                          <a:blip r:embed="rId575">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71832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Расчетная длина элемента, подвергающаяся действию сжимающей продольной силы</w:t>
            </w:r>
          </w:p>
        </w:tc>
      </w:tr>
      <w:tr w:rsidR="000B5D1E" w:rsidRPr="000B5D1E" w14:paraId="020A983D"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14E3A8" w14:textId="0379A1E8"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10D83EA8" wp14:editId="0A5BEC01">
                  <wp:extent cx="88900" cy="163830"/>
                  <wp:effectExtent l="0" t="0" r="0" b="0"/>
                  <wp:docPr id="1154" name="Рисунок 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4"/>
                          <pic:cNvPicPr>
                            <a:picLocks noChangeAspect="1" noChangeArrowheads="1"/>
                          </pic:cNvPicPr>
                        </pic:nvPicPr>
                        <pic:blipFill>
                          <a:blip r:embed="rId215">
                            <a:extLst>
                              <a:ext uri="{28A0092B-C50C-407E-A947-70E740481C1C}">
                                <a14:useLocalDpi xmlns:a14="http://schemas.microsoft.com/office/drawing/2010/main" val="0"/>
                              </a:ext>
                            </a:extLst>
                          </a:blip>
                          <a:srcRect/>
                          <a:stretch>
                            <a:fillRect/>
                          </a:stretch>
                        </pic:blipFill>
                        <pic:spPr bwMode="auto">
                          <a:xfrm>
                            <a:off x="0" y="0"/>
                            <a:ext cx="88900" cy="16383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36E85AA"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Радиус инерции поперечного сечения элемента относительно центра тяжести сечения</w:t>
            </w:r>
          </w:p>
        </w:tc>
      </w:tr>
      <w:tr w:rsidR="000B5D1E" w:rsidRPr="000B5D1E" w14:paraId="66E56035"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B7F0897" w14:textId="7ED0B69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52E87DF5" wp14:editId="1BCC11B9">
                  <wp:extent cx="143510" cy="184150"/>
                  <wp:effectExtent l="0" t="0" r="0" b="0"/>
                  <wp:docPr id="1155" name="Рисунок 1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5"/>
                          <pic:cNvPicPr>
                            <a:picLocks noChangeAspect="1" noChangeArrowheads="1"/>
                          </pic:cNvPicPr>
                        </pic:nvPicPr>
                        <pic:blipFill>
                          <a:blip r:embed="rId576">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3797E0D"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Номинальный диаметр стержней арматурной стали</w:t>
            </w:r>
          </w:p>
        </w:tc>
      </w:tr>
      <w:tr w:rsidR="000B5D1E" w:rsidRPr="000B5D1E" w14:paraId="17871028"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A8C6E5" w14:textId="57511C0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3C35126C" wp14:editId="2CA52A36">
                  <wp:extent cx="149860" cy="163830"/>
                  <wp:effectExtent l="0" t="0" r="0" b="0"/>
                  <wp:docPr id="1156" name="Рисунок 1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6"/>
                          <pic:cNvPicPr>
                            <a:picLocks noChangeAspect="1" noChangeArrowheads="1"/>
                          </pic:cNvPicPr>
                        </pic:nvPicPr>
                        <pic:blipFill>
                          <a:blip r:embed="rId577">
                            <a:extLst>
                              <a:ext uri="{28A0092B-C50C-407E-A947-70E740481C1C}">
                                <a14:useLocalDpi xmlns:a14="http://schemas.microsoft.com/office/drawing/2010/main" val="0"/>
                              </a:ext>
                            </a:extLst>
                          </a:blip>
                          <a:srcRect/>
                          <a:stretch>
                            <a:fillRect/>
                          </a:stretch>
                        </pic:blipFill>
                        <pic:spPr bwMode="auto">
                          <a:xfrm>
                            <a:off x="0" y="0"/>
                            <a:ext cx="149860" cy="16383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E2F96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всего бетона в поперечном сечении</w:t>
            </w:r>
          </w:p>
        </w:tc>
      </w:tr>
      <w:tr w:rsidR="000B5D1E" w:rsidRPr="000B5D1E" w14:paraId="0DAAF084"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3838E4C" w14:textId="4636A2C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B107AB8" wp14:editId="376C0633">
                  <wp:extent cx="198120" cy="231775"/>
                  <wp:effectExtent l="0" t="0" r="0" b="0"/>
                  <wp:docPr id="1157" name="Рисунок 1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7"/>
                          <pic:cNvPicPr>
                            <a:picLocks noChangeAspect="1" noChangeArrowheads="1"/>
                          </pic:cNvPicPr>
                        </pic:nvPicPr>
                        <pic:blipFill>
                          <a:blip r:embed="rId578">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8F6C33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сечения сжатой зоны бетона</w:t>
            </w:r>
          </w:p>
        </w:tc>
      </w:tr>
      <w:tr w:rsidR="000B5D1E" w:rsidRPr="000B5D1E" w14:paraId="6273A596"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1D9B6E4" w14:textId="3BB67E0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240DB9B" wp14:editId="66288656">
                  <wp:extent cx="238760" cy="231775"/>
                  <wp:effectExtent l="0" t="0" r="0" b="0"/>
                  <wp:docPr id="1158" name="Рисунок 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8"/>
                          <pic:cNvPicPr>
                            <a:picLocks noChangeAspect="1" noChangeArrowheads="1"/>
                          </pic:cNvPicPr>
                        </pic:nvPicPr>
                        <pic:blipFill>
                          <a:blip r:embed="rId57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4A38D9"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сечения растянутой зоны бетона</w:t>
            </w:r>
          </w:p>
        </w:tc>
      </w:tr>
      <w:tr w:rsidR="000B5D1E" w:rsidRPr="000B5D1E" w14:paraId="58F2BEB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9A453A5" w14:textId="5AAE614F"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D359F54" wp14:editId="1798C446">
                  <wp:extent cx="307340" cy="231775"/>
                  <wp:effectExtent l="0" t="0" r="0" b="0"/>
                  <wp:docPr id="1159" name="Рисунок 1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29A6D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приведенного сечения элемента</w:t>
            </w:r>
          </w:p>
        </w:tc>
      </w:tr>
      <w:tr w:rsidR="000B5D1E" w:rsidRPr="000B5D1E" w14:paraId="28946326"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38BD4FD" w14:textId="1448948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7D2E2112" wp14:editId="04CBAA15">
                  <wp:extent cx="273050" cy="231775"/>
                  <wp:effectExtent l="0" t="0" r="0" b="0"/>
                  <wp:docPr id="1160" name="Рисунок 1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0"/>
                          <pic:cNvPicPr>
                            <a:picLocks noChangeAspect="1" noChangeArrowheads="1"/>
                          </pic:cNvPicPr>
                        </pic:nvPicPr>
                        <pic:blipFill>
                          <a:blip r:embed="rId580">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676D9F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смятия бетона</w:t>
            </w:r>
          </w:p>
        </w:tc>
      </w:tr>
      <w:tr w:rsidR="000B5D1E" w:rsidRPr="000B5D1E" w14:paraId="2AF0B185"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FAC65CB" w14:textId="2215CDCB"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7"/>
                <w:sz w:val="18"/>
                <w:szCs w:val="18"/>
              </w:rPr>
              <w:drawing>
                <wp:inline distT="0" distB="0" distL="0" distR="0" wp14:anchorId="6DB79B49" wp14:editId="5777982D">
                  <wp:extent cx="116205" cy="143510"/>
                  <wp:effectExtent l="0" t="0" r="0" b="0"/>
                  <wp:docPr id="1161" name="Рисунок 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1"/>
                          <pic:cNvPicPr>
                            <a:picLocks noChangeAspect="1" noChangeArrowheads="1"/>
                          </pic:cNvPicPr>
                        </pic:nvPicPr>
                        <pic:blipFill>
                          <a:blip r:embed="rId581">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9"/>
                <w:sz w:val="18"/>
                <w:szCs w:val="18"/>
              </w:rPr>
              <w:drawing>
                <wp:inline distT="0" distB="0" distL="0" distR="0" wp14:anchorId="37CD2127" wp14:editId="133FB623">
                  <wp:extent cx="143510" cy="184150"/>
                  <wp:effectExtent l="0" t="0" r="0" b="0"/>
                  <wp:docPr id="1162" name="Рисунок 1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2"/>
                          <pic:cNvPicPr>
                            <a:picLocks noChangeAspect="1" noChangeArrowheads="1"/>
                          </pic:cNvPicPr>
                        </pic:nvPicPr>
                        <pic:blipFill>
                          <a:blip r:embed="rId58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3CA1767" w14:textId="16FEE632"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Расстояние от точки приложения продольной силы </w:t>
            </w:r>
            <w:r w:rsidR="00E55DC2" w:rsidRPr="000B5D1E">
              <w:rPr>
                <w:rFonts w:ascii="Times New Roman" w:hAnsi="Times New Roman" w:cs="Times New Roman"/>
                <w:noProof/>
                <w:position w:val="-9"/>
                <w:sz w:val="18"/>
                <w:szCs w:val="18"/>
              </w:rPr>
              <w:drawing>
                <wp:inline distT="0" distB="0" distL="0" distR="0" wp14:anchorId="537DA2B8" wp14:editId="4260CF56">
                  <wp:extent cx="184150" cy="184150"/>
                  <wp:effectExtent l="0" t="0" r="0" b="0"/>
                  <wp:docPr id="1163" name="Рисунок 1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315">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до равнодействующей усилий соответственно в арматуре </w:t>
            </w:r>
            <w:r w:rsidR="00E55DC2" w:rsidRPr="000B5D1E">
              <w:rPr>
                <w:rFonts w:ascii="Times New Roman" w:hAnsi="Times New Roman" w:cs="Times New Roman"/>
                <w:noProof/>
                <w:position w:val="-9"/>
                <w:sz w:val="18"/>
                <w:szCs w:val="18"/>
              </w:rPr>
              <w:drawing>
                <wp:inline distT="0" distB="0" distL="0" distR="0" wp14:anchorId="15D8469C" wp14:editId="7BEDCD0F">
                  <wp:extent cx="143510" cy="184150"/>
                  <wp:effectExtent l="0" t="0" r="0" b="0"/>
                  <wp:docPr id="1164" name="Рисунок 1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25199961" wp14:editId="12C475E8">
                  <wp:extent cx="184150" cy="184150"/>
                  <wp:effectExtent l="0" t="0" r="0" b="0"/>
                  <wp:docPr id="1165" name="Рисунок 1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r>
      <w:tr w:rsidR="000B5D1E" w:rsidRPr="000B5D1E" w14:paraId="6F5D74ED"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ED712C1" w14:textId="1D241EEB"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21DD562" wp14:editId="50886F56">
                  <wp:extent cx="191135" cy="231775"/>
                  <wp:effectExtent l="0" t="0" r="0" b="0"/>
                  <wp:docPr id="1166" name="Рисунок 1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6"/>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2D9004D1" wp14:editId="01C10D6E">
                  <wp:extent cx="191135" cy="231775"/>
                  <wp:effectExtent l="0" t="0" r="0" b="0"/>
                  <wp:docPr id="1167" name="Рисунок 1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7"/>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19113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F77557" w14:textId="232C1BE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Площади сечения ненапрягаемой арматуры соответственно </w:t>
            </w:r>
            <w:r w:rsidR="00E55DC2" w:rsidRPr="000B5D1E">
              <w:rPr>
                <w:rFonts w:ascii="Times New Roman" w:hAnsi="Times New Roman" w:cs="Times New Roman"/>
                <w:noProof/>
                <w:position w:val="-9"/>
                <w:sz w:val="18"/>
                <w:szCs w:val="18"/>
              </w:rPr>
              <w:drawing>
                <wp:inline distT="0" distB="0" distL="0" distR="0" wp14:anchorId="09159534" wp14:editId="25896673">
                  <wp:extent cx="143510" cy="184150"/>
                  <wp:effectExtent l="0" t="0" r="0" b="0"/>
                  <wp:docPr id="1168" name="Рисунок 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1C09A61D" wp14:editId="3D1CC74E">
                  <wp:extent cx="184150" cy="184150"/>
                  <wp:effectExtent l="0" t="0" r="0" b="0"/>
                  <wp:docPr id="1169" name="Рисунок 1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r>
      <w:tr w:rsidR="000B5D1E" w:rsidRPr="000B5D1E" w14:paraId="7109EE40"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F5B9EA2" w14:textId="50AD33F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39365F2F" wp14:editId="2A105C2F">
                  <wp:extent cx="266065" cy="231775"/>
                  <wp:effectExtent l="0" t="0" r="0" b="0"/>
                  <wp:docPr id="1170" name="Рисунок 1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0"/>
                          <pic:cNvPicPr>
                            <a:picLocks noChangeAspect="1" noChangeArrowheads="1"/>
                          </pic:cNvPicPr>
                        </pic:nvPicPr>
                        <pic:blipFill>
                          <a:blip r:embed="rId344">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8E1947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Площадь сечения хомутов, расположенных в одной нормальной к продольной оси элемента плоскости, пересекающих наклонное сечение</w:t>
            </w:r>
          </w:p>
        </w:tc>
      </w:tr>
      <w:tr w:rsidR="000B5D1E" w:rsidRPr="000B5D1E" w14:paraId="4B31580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505F69A" w14:textId="7ED658B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7"/>
                <w:sz w:val="18"/>
                <w:szCs w:val="18"/>
              </w:rPr>
              <w:drawing>
                <wp:inline distT="0" distB="0" distL="0" distR="0" wp14:anchorId="75EE4DD6" wp14:editId="4B75BCBC">
                  <wp:extent cx="122555" cy="143510"/>
                  <wp:effectExtent l="0" t="0" r="0" b="0"/>
                  <wp:docPr id="1171" name="Рисунок 1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1"/>
                          <pic:cNvPicPr>
                            <a:picLocks noChangeAspect="1" noChangeArrowheads="1"/>
                          </pic:cNvPicPr>
                        </pic:nvPicPr>
                        <pic:blipFill>
                          <a:blip r:embed="rId404">
                            <a:extLst>
                              <a:ext uri="{28A0092B-C50C-407E-A947-70E740481C1C}">
                                <a14:useLocalDpi xmlns:a14="http://schemas.microsoft.com/office/drawing/2010/main" val="0"/>
                              </a:ext>
                            </a:extLst>
                          </a:blip>
                          <a:srcRect/>
                          <a:stretch>
                            <a:fillRect/>
                          </a:stretch>
                        </pic:blipFill>
                        <pic:spPr bwMode="auto">
                          <a:xfrm>
                            <a:off x="0" y="0"/>
                            <a:ext cx="122555" cy="14351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0D2346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Высота сжатой зоны бетона</w:t>
            </w:r>
          </w:p>
        </w:tc>
      </w:tr>
      <w:tr w:rsidR="000B5D1E" w:rsidRPr="000B5D1E" w14:paraId="56A86573"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3F0B64F4" w14:textId="5D5C2D83"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9"/>
                <w:sz w:val="18"/>
                <w:szCs w:val="18"/>
              </w:rPr>
              <w:drawing>
                <wp:inline distT="0" distB="0" distL="0" distR="0" wp14:anchorId="522CFAAF" wp14:editId="56E9AB44">
                  <wp:extent cx="122555" cy="198120"/>
                  <wp:effectExtent l="0" t="0" r="0" b="0"/>
                  <wp:docPr id="1172" name="Рисунок 1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2"/>
                          <pic:cNvPicPr>
                            <a:picLocks noChangeAspect="1" noChangeArrowheads="1"/>
                          </pic:cNvPicPr>
                        </pic:nvPicPr>
                        <pic:blipFill>
                          <a:blip r:embed="rId583">
                            <a:extLst>
                              <a:ext uri="{28A0092B-C50C-407E-A947-70E740481C1C}">
                                <a14:useLocalDpi xmlns:a14="http://schemas.microsoft.com/office/drawing/2010/main" val="0"/>
                              </a:ext>
                            </a:extLst>
                          </a:blip>
                          <a:srcRect/>
                          <a:stretch>
                            <a:fillRect/>
                          </a:stretch>
                        </pic:blipFill>
                        <pic:spPr bwMode="auto">
                          <a:xfrm>
                            <a:off x="0" y="0"/>
                            <a:ext cx="122555" cy="19812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32CBF01" w14:textId="74B841A0"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Относительная высота сжатой зоны бетона равна </w:t>
            </w:r>
            <w:r w:rsidR="00E55DC2" w:rsidRPr="000B5D1E">
              <w:rPr>
                <w:rFonts w:ascii="Times New Roman" w:hAnsi="Times New Roman" w:cs="Times New Roman"/>
                <w:noProof/>
                <w:position w:val="-11"/>
                <w:sz w:val="18"/>
                <w:szCs w:val="18"/>
              </w:rPr>
              <w:drawing>
                <wp:inline distT="0" distB="0" distL="0" distR="0" wp14:anchorId="2299F3CD" wp14:editId="5D1B2070">
                  <wp:extent cx="334645" cy="231775"/>
                  <wp:effectExtent l="0" t="0" r="0" b="0"/>
                  <wp:docPr id="1173" name="Рисунок 1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84">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p>
        </w:tc>
      </w:tr>
      <w:tr w:rsidR="000B5D1E" w:rsidRPr="000B5D1E" w14:paraId="2BC531B3"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1548CFB0" w14:textId="0F79911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072ACC5A" wp14:editId="34A7411C">
                  <wp:extent cx="122555" cy="163830"/>
                  <wp:effectExtent l="0" t="0" r="0" b="0"/>
                  <wp:docPr id="1174" name="Рисунок 1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4"/>
                          <pic:cNvPicPr>
                            <a:picLocks noChangeAspect="1" noChangeArrowheads="1"/>
                          </pic:cNvPicPr>
                        </pic:nvPicPr>
                        <pic:blipFill>
                          <a:blip r:embed="rId585">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543D6C" w14:textId="7460CFE9"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Коэффициент армирования, определяемый как отношение площади сечения арматуры </w:t>
            </w:r>
            <w:r w:rsidR="00E55DC2" w:rsidRPr="000B5D1E">
              <w:rPr>
                <w:rFonts w:ascii="Times New Roman" w:hAnsi="Times New Roman" w:cs="Times New Roman"/>
                <w:noProof/>
                <w:position w:val="-9"/>
                <w:sz w:val="18"/>
                <w:szCs w:val="18"/>
              </w:rPr>
              <w:drawing>
                <wp:inline distT="0" distB="0" distL="0" distR="0" wp14:anchorId="0FEE5A1C" wp14:editId="4807F578">
                  <wp:extent cx="143510" cy="184150"/>
                  <wp:effectExtent l="0" t="0" r="0" b="0"/>
                  <wp:docPr id="1175" name="Рисунок 1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к площади поперечного сечения элемента </w:t>
            </w:r>
            <w:r w:rsidR="00E55DC2" w:rsidRPr="000B5D1E">
              <w:rPr>
                <w:rFonts w:ascii="Times New Roman" w:hAnsi="Times New Roman" w:cs="Times New Roman"/>
                <w:noProof/>
                <w:position w:val="-11"/>
                <w:sz w:val="18"/>
                <w:szCs w:val="18"/>
              </w:rPr>
              <w:drawing>
                <wp:inline distT="0" distB="0" distL="0" distR="0" wp14:anchorId="4603AD9A" wp14:editId="7604EB09">
                  <wp:extent cx="259080" cy="231775"/>
                  <wp:effectExtent l="0" t="0" r="0" b="0"/>
                  <wp:docPr id="1176" name="Рисунок 1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6"/>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B5D1E">
              <w:rPr>
                <w:rFonts w:ascii="Times New Roman" w:hAnsi="Times New Roman" w:cs="Times New Roman"/>
                <w:sz w:val="18"/>
                <w:szCs w:val="18"/>
              </w:rPr>
              <w:t>без учета сжатых и растянутых полок</w:t>
            </w:r>
          </w:p>
        </w:tc>
      </w:tr>
      <w:tr w:rsidR="000B5D1E" w:rsidRPr="000B5D1E" w14:paraId="59517CF5"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7107539" w14:textId="4F6B016B"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lastRenderedPageBreak/>
              <w:drawing>
                <wp:inline distT="0" distB="0" distL="0" distR="0" wp14:anchorId="1627C716" wp14:editId="7579742E">
                  <wp:extent cx="238760" cy="231775"/>
                  <wp:effectExtent l="0" t="0" r="0" b="0"/>
                  <wp:docPr id="1177" name="Рисунок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7"/>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0F0D5E2D" wp14:editId="4E066DEC">
                  <wp:extent cx="238760" cy="231775"/>
                  <wp:effectExtent l="0" t="0" r="0" b="0"/>
                  <wp:docPr id="1178" name="Рисунок 1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8"/>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6DD35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Статические моменты площадей сечений соответственно сжатой и растянутой зоны бетона относительно нулевой линии</w:t>
            </w:r>
          </w:p>
        </w:tc>
      </w:tr>
      <w:tr w:rsidR="000B5D1E" w:rsidRPr="000B5D1E" w14:paraId="6B3B9B54"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2633A05E" w14:textId="7D9B0D7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EE2AD42" wp14:editId="08674A53">
                  <wp:extent cx="238760" cy="231775"/>
                  <wp:effectExtent l="0" t="0" r="0" b="0"/>
                  <wp:docPr id="1179" name="Рисунок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589">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291D6657" wp14:editId="36F824FA">
                  <wp:extent cx="238760" cy="231775"/>
                  <wp:effectExtent l="0" t="0" r="0" b="0"/>
                  <wp:docPr id="1180" name="Рисунок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0"/>
                          <pic:cNvPicPr>
                            <a:picLocks noChangeAspect="1" noChangeArrowheads="1"/>
                          </pic:cNvPicPr>
                        </pic:nvPicPr>
                        <pic:blipFill>
                          <a:blip r:embed="rId590">
                            <a:extLst>
                              <a:ext uri="{28A0092B-C50C-407E-A947-70E740481C1C}">
                                <a14:useLocalDpi xmlns:a14="http://schemas.microsoft.com/office/drawing/2010/main" val="0"/>
                              </a:ext>
                            </a:extLst>
                          </a:blip>
                          <a:srcRect/>
                          <a:stretch>
                            <a:fillRect/>
                          </a:stretch>
                        </pic:blipFill>
                        <pic:spPr bwMode="auto">
                          <a:xfrm>
                            <a:off x="0" y="0"/>
                            <a:ext cx="23876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59BF610" w14:textId="5F0EB2FB"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Статические моменты площадей сечения соответственно арматуры </w:t>
            </w:r>
            <w:r w:rsidR="00E55DC2" w:rsidRPr="000B5D1E">
              <w:rPr>
                <w:rFonts w:ascii="Times New Roman" w:hAnsi="Times New Roman" w:cs="Times New Roman"/>
                <w:noProof/>
                <w:position w:val="-9"/>
                <w:sz w:val="18"/>
                <w:szCs w:val="18"/>
              </w:rPr>
              <w:drawing>
                <wp:inline distT="0" distB="0" distL="0" distR="0" wp14:anchorId="67EBD545" wp14:editId="0E293CD0">
                  <wp:extent cx="143510" cy="184150"/>
                  <wp:effectExtent l="0" t="0" r="0" b="0"/>
                  <wp:docPr id="1181" name="Рисунок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5D61A4B6" wp14:editId="3D81394B">
                  <wp:extent cx="184150" cy="184150"/>
                  <wp:effectExtent l="0" t="0" r="0" b="0"/>
                  <wp:docPr id="1182" name="Рисунок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относительно нулевой линии</w:t>
            </w:r>
          </w:p>
        </w:tc>
      </w:tr>
      <w:tr w:rsidR="000B5D1E" w:rsidRPr="000B5D1E" w14:paraId="5FEBF172"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8C2C559" w14:textId="0820B4F6"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05F8C27F" wp14:editId="05CF98AC">
                  <wp:extent cx="122555" cy="163830"/>
                  <wp:effectExtent l="0" t="0" r="0" b="0"/>
                  <wp:docPr id="1183" name="Рисунок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3"/>
                          <pic:cNvPicPr>
                            <a:picLocks noChangeAspect="1" noChangeArrowheads="1"/>
                          </pic:cNvPicPr>
                        </pic:nvPicPr>
                        <pic:blipFill>
                          <a:blip r:embed="rId305">
                            <a:extLst>
                              <a:ext uri="{28A0092B-C50C-407E-A947-70E740481C1C}">
                                <a14:useLocalDpi xmlns:a14="http://schemas.microsoft.com/office/drawing/2010/main" val="0"/>
                              </a:ext>
                            </a:extLst>
                          </a:blip>
                          <a:srcRect/>
                          <a:stretch>
                            <a:fillRect/>
                          </a:stretch>
                        </pic:blipFill>
                        <pic:spPr bwMode="auto">
                          <a:xfrm>
                            <a:off x="0" y="0"/>
                            <a:ext cx="122555" cy="16383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319CD76"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Момент инерции сечения бетона относительно центра тяжести сечения элемента, вычисляемый без учета температуры как для ненагретого бетона</w:t>
            </w:r>
          </w:p>
        </w:tc>
      </w:tr>
      <w:tr w:rsidR="000B5D1E" w:rsidRPr="000B5D1E" w14:paraId="2F9DB023"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9A8A7C" w14:textId="21DA95A6"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334A3696" wp14:editId="7E947F0A">
                  <wp:extent cx="273050" cy="231775"/>
                  <wp:effectExtent l="0" t="0" r="0" b="0"/>
                  <wp:docPr id="1184" name="Рисунок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BFC2B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Момент инерции приведенного сечения элемента относительно его центра тяжести</w:t>
            </w:r>
          </w:p>
        </w:tc>
      </w:tr>
      <w:tr w:rsidR="000B5D1E" w:rsidRPr="000B5D1E" w14:paraId="15B46168"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F7AF765" w14:textId="1321A7C6"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11CF807" wp14:editId="732CA778">
                  <wp:extent cx="163830" cy="231775"/>
                  <wp:effectExtent l="0" t="0" r="0" b="0"/>
                  <wp:docPr id="1185" name="Рисунок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pic:cNvPicPr>
                            <a:picLocks noChangeAspect="1" noChangeArrowheads="1"/>
                          </pic:cNvPicPr>
                        </pic:nvPicPr>
                        <pic:blipFill>
                          <a:blip r:embed="rId372">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71BEE0"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Момент инерции площади сечения арматуры относительно центра тяжести сечения элемента</w:t>
            </w:r>
          </w:p>
        </w:tc>
      </w:tr>
      <w:tr w:rsidR="000B5D1E" w:rsidRPr="000B5D1E" w14:paraId="67954EE3"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40997F1" w14:textId="0B35EC4D"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F63EEBA" wp14:editId="61D032B3">
                  <wp:extent cx="231775" cy="231775"/>
                  <wp:effectExtent l="0" t="0" r="0" b="0"/>
                  <wp:docPr id="1186" name="Рисунок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6"/>
                          <pic:cNvPicPr>
                            <a:picLocks noChangeAspect="1" noChangeArrowheads="1"/>
                          </pic:cNvPicPr>
                        </pic:nvPicPr>
                        <pic:blipFill>
                          <a:blip r:embed="rId591">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16C52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Момент инерции площади сечения сжатой зоны бетона относительно нулевой линии</w:t>
            </w:r>
          </w:p>
        </w:tc>
      </w:tr>
      <w:tr w:rsidR="000B5D1E" w:rsidRPr="000B5D1E" w14:paraId="19E76607"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005ABD" w14:textId="0849313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7CA024E" wp14:editId="47B51090">
                  <wp:extent cx="218440" cy="231775"/>
                  <wp:effectExtent l="0" t="0" r="0" b="0"/>
                  <wp:docPr id="1187" name="Рисунок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592">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6BC72EAB" wp14:editId="5C1652F3">
                  <wp:extent cx="218440" cy="231775"/>
                  <wp:effectExtent l="0" t="0" r="0" b="0"/>
                  <wp:docPr id="1188" name="Рисунок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8"/>
                          <pic:cNvPicPr>
                            <a:picLocks noChangeAspect="1" noChangeArrowheads="1"/>
                          </pic:cNvPicPr>
                        </pic:nvPicPr>
                        <pic:blipFill>
                          <a:blip r:embed="rId593">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6A603AA" w14:textId="3777FAE6"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Момент инерции площадей сечения соответственно арматуры </w:t>
            </w:r>
            <w:r w:rsidR="00E55DC2" w:rsidRPr="000B5D1E">
              <w:rPr>
                <w:rFonts w:ascii="Times New Roman" w:hAnsi="Times New Roman" w:cs="Times New Roman"/>
                <w:noProof/>
                <w:position w:val="-9"/>
                <w:sz w:val="18"/>
                <w:szCs w:val="18"/>
              </w:rPr>
              <w:drawing>
                <wp:inline distT="0" distB="0" distL="0" distR="0" wp14:anchorId="53564923" wp14:editId="78CBA4A3">
                  <wp:extent cx="143510" cy="184150"/>
                  <wp:effectExtent l="0" t="0" r="0" b="0"/>
                  <wp:docPr id="1189" name="Рисунок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304096A9" wp14:editId="6B8D8474">
                  <wp:extent cx="184150" cy="184150"/>
                  <wp:effectExtent l="0" t="0" r="0" b="0"/>
                  <wp:docPr id="1190" name="Рисунок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0B5D1E">
              <w:rPr>
                <w:rFonts w:ascii="Times New Roman" w:hAnsi="Times New Roman" w:cs="Times New Roman"/>
                <w:sz w:val="18"/>
                <w:szCs w:val="18"/>
              </w:rPr>
              <w:t>относительно нулевой линии</w:t>
            </w:r>
          </w:p>
        </w:tc>
      </w:tr>
      <w:tr w:rsidR="000B5D1E" w:rsidRPr="000B5D1E" w14:paraId="61E5BC38"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D41E924" w14:textId="0170041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8"/>
                <w:sz w:val="18"/>
                <w:szCs w:val="18"/>
              </w:rPr>
              <w:drawing>
                <wp:inline distT="0" distB="0" distL="0" distR="0" wp14:anchorId="38E0AE28" wp14:editId="40727144">
                  <wp:extent cx="143510" cy="163830"/>
                  <wp:effectExtent l="0" t="0" r="0" b="0"/>
                  <wp:docPr id="1191" name="Рисунок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1"/>
                          <pic:cNvPicPr>
                            <a:picLocks noChangeAspect="1" noChangeArrowheads="1"/>
                          </pic:cNvPicPr>
                        </pic:nvPicPr>
                        <pic:blipFill>
                          <a:blip r:embed="rId594">
                            <a:extLst>
                              <a:ext uri="{28A0092B-C50C-407E-A947-70E740481C1C}">
                                <a14:useLocalDpi xmlns:a14="http://schemas.microsoft.com/office/drawing/2010/main" val="0"/>
                              </a:ext>
                            </a:extLst>
                          </a:blip>
                          <a:srcRect/>
                          <a:stretch>
                            <a:fillRect/>
                          </a:stretch>
                        </pic:blipFill>
                        <pic:spPr bwMode="auto">
                          <a:xfrm>
                            <a:off x="0" y="0"/>
                            <a:ext cx="143510" cy="16383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499F8A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Расстояние от центра тяжести приведенного сечения до растянутой грани, до волокна бетона, в котором определяется напряжение и до менее нагретой грани</w:t>
            </w:r>
          </w:p>
        </w:tc>
      </w:tr>
      <w:tr w:rsidR="000B5D1E" w:rsidRPr="000B5D1E" w14:paraId="3393F7C4"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5729319" w14:textId="5DC1825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1E86096D" wp14:editId="324D6251">
                  <wp:extent cx="184150" cy="231775"/>
                  <wp:effectExtent l="0" t="0" r="0" b="0"/>
                  <wp:docPr id="1192" name="Рисунок 1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2"/>
                          <pic:cNvPicPr>
                            <a:picLocks noChangeAspect="1" noChangeArrowheads="1"/>
                          </pic:cNvPicPr>
                        </pic:nvPicPr>
                        <pic:blipFill>
                          <a:blip r:embed="rId255">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17246CB9" wp14:editId="156FC07D">
                  <wp:extent cx="184150" cy="231775"/>
                  <wp:effectExtent l="0" t="0" r="0" b="0"/>
                  <wp:docPr id="1193" name="Рисунок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3"/>
                          <pic:cNvPicPr>
                            <a:picLocks noChangeAspect="1" noChangeArrowheads="1"/>
                          </pic:cNvPicPr>
                        </pic:nvPicPr>
                        <pic:blipFill>
                          <a:blip r:embed="rId256">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7820F5B" w14:textId="3CF7AEA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Расстояние от центра тяжести приведенного сечения элемента до равнодействующей усилий в арматуре </w:t>
            </w:r>
            <w:r w:rsidR="00E55DC2" w:rsidRPr="000B5D1E">
              <w:rPr>
                <w:rFonts w:ascii="Times New Roman" w:hAnsi="Times New Roman" w:cs="Times New Roman"/>
                <w:noProof/>
                <w:position w:val="-9"/>
                <w:sz w:val="18"/>
                <w:szCs w:val="18"/>
              </w:rPr>
              <w:drawing>
                <wp:inline distT="0" distB="0" distL="0" distR="0" wp14:anchorId="6B6BABAD" wp14:editId="18A9964C">
                  <wp:extent cx="143510" cy="184150"/>
                  <wp:effectExtent l="0" t="0" r="0" b="0"/>
                  <wp:docPr id="1194" name="Рисунок 1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1CA60E13" wp14:editId="0F524921">
                  <wp:extent cx="184150" cy="184150"/>
                  <wp:effectExtent l="0" t="0" r="0" b="0"/>
                  <wp:docPr id="1195" name="Рисунок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r>
      <w:tr w:rsidR="000B5D1E" w:rsidRPr="000B5D1E" w14:paraId="485B8062"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94EEA6" w14:textId="3EC17B4A"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2976BD0E" wp14:editId="48B0B94C">
                  <wp:extent cx="163830" cy="231775"/>
                  <wp:effectExtent l="0" t="0" r="0" b="0"/>
                  <wp:docPr id="1196" name="Рисунок 1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6"/>
                          <pic:cNvPicPr>
                            <a:picLocks noChangeAspect="1" noChangeArrowheads="1"/>
                          </pic:cNvPicPr>
                        </pic:nvPicPr>
                        <pic:blipFill>
                          <a:blip r:embed="rId401">
                            <a:extLst>
                              <a:ext uri="{28A0092B-C50C-407E-A947-70E740481C1C}">
                                <a14:useLocalDpi xmlns:a14="http://schemas.microsoft.com/office/drawing/2010/main" val="0"/>
                              </a:ext>
                            </a:extLst>
                          </a:blip>
                          <a:srcRect/>
                          <a:stretch>
                            <a:fillRect/>
                          </a:stretch>
                        </pic:blipFill>
                        <pic:spPr bwMode="auto">
                          <a:xfrm>
                            <a:off x="0" y="0"/>
                            <a:ext cx="16383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4B3F86DF" wp14:editId="58AE9321">
                  <wp:extent cx="149860" cy="231775"/>
                  <wp:effectExtent l="0" t="0" r="0" b="0"/>
                  <wp:docPr id="1197" name="Рисунок 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7"/>
                          <pic:cNvPicPr>
                            <a:picLocks noChangeAspect="1" noChangeArrowheads="1"/>
                          </pic:cNvPicPr>
                        </pic:nvPicPr>
                        <pic:blipFill>
                          <a:blip r:embed="rId246">
                            <a:extLst>
                              <a:ext uri="{28A0092B-C50C-407E-A947-70E740481C1C}">
                                <a14:useLocalDpi xmlns:a14="http://schemas.microsoft.com/office/drawing/2010/main" val="0"/>
                              </a:ext>
                            </a:extLst>
                          </a:blip>
                          <a:srcRect/>
                          <a:stretch>
                            <a:fillRect/>
                          </a:stretch>
                        </pic:blipFill>
                        <pic:spPr bwMode="auto">
                          <a:xfrm>
                            <a:off x="0" y="0"/>
                            <a:ext cx="14986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5F25E91C" wp14:editId="0DE5281D">
                  <wp:extent cx="218440" cy="231775"/>
                  <wp:effectExtent l="0" t="0" r="0" b="0"/>
                  <wp:docPr id="1198" name="Рисунок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pic:cNvPicPr>
                            <a:picLocks noChangeAspect="1" noChangeArrowheads="1"/>
                          </pic:cNvPicPr>
                        </pic:nvPicPr>
                        <pic:blipFill>
                          <a:blip r:embed="rId265">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9424FB"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Расчетные величины прогиба, удлинения и укорочения элемента от воздействия температуры</w:t>
            </w:r>
          </w:p>
        </w:tc>
      </w:tr>
      <w:tr w:rsidR="000B5D1E" w:rsidRPr="000B5D1E" w14:paraId="4E312600"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9590936" w14:textId="3C9571B7"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C6CB7AE" wp14:editId="2467C8F7">
                  <wp:extent cx="266065" cy="231775"/>
                  <wp:effectExtent l="0" t="0" r="0" b="0"/>
                  <wp:docPr id="1199" name="Рисунок 1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9"/>
                          <pic:cNvPicPr>
                            <a:picLocks noChangeAspect="1" noChangeArrowheads="1"/>
                          </pic:cNvPicPr>
                        </pic:nvPicPr>
                        <pic:blipFill>
                          <a:blip r:embed="rId353">
                            <a:extLst>
                              <a:ext uri="{28A0092B-C50C-407E-A947-70E740481C1C}">
                                <a14:useLocalDpi xmlns:a14="http://schemas.microsoft.com/office/drawing/2010/main" val="0"/>
                              </a:ext>
                            </a:extLst>
                          </a:blip>
                          <a:srcRect/>
                          <a:stretch>
                            <a:fillRect/>
                          </a:stretch>
                        </pic:blipFill>
                        <pic:spPr bwMode="auto">
                          <a:xfrm>
                            <a:off x="0" y="0"/>
                            <a:ext cx="26606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C3661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Средняя расчетная величина раскрытия трещин</w:t>
            </w:r>
          </w:p>
        </w:tc>
      </w:tr>
      <w:tr w:rsidR="000B5D1E" w:rsidRPr="000B5D1E" w14:paraId="5DA0361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E8BA212" w14:textId="3C0D6654"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7"/>
                <w:sz w:val="18"/>
                <w:szCs w:val="18"/>
              </w:rPr>
              <w:drawing>
                <wp:inline distT="0" distB="0" distL="0" distR="0" wp14:anchorId="01CF6641" wp14:editId="3C8100ED">
                  <wp:extent cx="116205" cy="143510"/>
                  <wp:effectExtent l="0" t="0" r="0" b="0"/>
                  <wp:docPr id="1200" name="Рисунок 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116205" cy="143510"/>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55EBC"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Расстояние между хомутами, измеренное по длине элемента</w:t>
            </w:r>
          </w:p>
        </w:tc>
      </w:tr>
      <w:tr w:rsidR="000B5D1E" w:rsidRPr="000B5D1E" w14:paraId="08481B41"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66485B2F" w14:textId="525A2045"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0C928F80" wp14:editId="459A7A7E">
                  <wp:extent cx="143510" cy="231775"/>
                  <wp:effectExtent l="0" t="0" r="0" b="0"/>
                  <wp:docPr id="1201" name="Рисунок 1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1"/>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0DF0ED1"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Температура бетона</w:t>
            </w:r>
          </w:p>
        </w:tc>
      </w:tr>
      <w:tr w:rsidR="000B5D1E" w:rsidRPr="000B5D1E" w14:paraId="3A03D865"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4A5059" w14:textId="16866CA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6D97EAB4" wp14:editId="32162496">
                  <wp:extent cx="231775" cy="231775"/>
                  <wp:effectExtent l="0" t="0" r="0" b="0"/>
                  <wp:docPr id="1202" name="Рисунок 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2"/>
                          <pic:cNvPicPr>
                            <a:picLocks noChangeAspect="1" noChangeArrowheads="1"/>
                          </pic:cNvPicPr>
                        </pic:nvPicPr>
                        <pic:blipFill>
                          <a:blip r:embed="rId595">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AF95377"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Средняя температура бетона</w:t>
            </w:r>
          </w:p>
        </w:tc>
      </w:tr>
      <w:tr w:rsidR="000B5D1E" w:rsidRPr="000B5D1E" w14:paraId="2692303D"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0915E34" w14:textId="1D6AD67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7813FDFA" wp14:editId="47979639">
                  <wp:extent cx="143510" cy="231775"/>
                  <wp:effectExtent l="0" t="0" r="0" b="0"/>
                  <wp:docPr id="1203" name="Рисунок 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3"/>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r w:rsidR="00611966" w:rsidRPr="000B5D1E">
              <w:rPr>
                <w:rFonts w:ascii="Times New Roman" w:hAnsi="Times New Roman" w:cs="Times New Roman"/>
                <w:sz w:val="18"/>
                <w:szCs w:val="18"/>
              </w:rPr>
              <w:t xml:space="preserve">, </w:t>
            </w:r>
            <w:r w:rsidRPr="000B5D1E">
              <w:rPr>
                <w:rFonts w:ascii="Times New Roman" w:hAnsi="Times New Roman" w:cs="Times New Roman"/>
                <w:noProof/>
                <w:position w:val="-11"/>
                <w:sz w:val="18"/>
                <w:szCs w:val="18"/>
              </w:rPr>
              <w:drawing>
                <wp:inline distT="0" distB="0" distL="0" distR="0" wp14:anchorId="320367D1" wp14:editId="6DA46E8E">
                  <wp:extent cx="143510" cy="231775"/>
                  <wp:effectExtent l="0" t="0" r="0" b="0"/>
                  <wp:docPr id="1204" name="Рисунок 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4"/>
                          <pic:cNvPicPr>
                            <a:picLocks noChangeAspect="1" noChangeArrowheads="1"/>
                          </pic:cNvPicPr>
                        </pic:nvPicPr>
                        <pic:blipFill>
                          <a:blip r:embed="rId285">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3D7BD9F" w14:textId="0B029EC3"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 xml:space="preserve">Температуры арматуры </w:t>
            </w:r>
            <w:r w:rsidR="00E55DC2" w:rsidRPr="000B5D1E">
              <w:rPr>
                <w:rFonts w:ascii="Times New Roman" w:hAnsi="Times New Roman" w:cs="Times New Roman"/>
                <w:noProof/>
                <w:position w:val="-9"/>
                <w:sz w:val="18"/>
                <w:szCs w:val="18"/>
              </w:rPr>
              <w:drawing>
                <wp:inline distT="0" distB="0" distL="0" distR="0" wp14:anchorId="47B28A7A" wp14:editId="4A2BBD1B">
                  <wp:extent cx="143510" cy="184150"/>
                  <wp:effectExtent l="0" t="0" r="0" b="0"/>
                  <wp:docPr id="1205" name="Рисунок 1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510" cy="184150"/>
                          </a:xfrm>
                          <a:prstGeom prst="rect">
                            <a:avLst/>
                          </a:prstGeom>
                          <a:noFill/>
                          <a:ln>
                            <a:noFill/>
                          </a:ln>
                        </pic:spPr>
                      </pic:pic>
                    </a:graphicData>
                  </a:graphic>
                </wp:inline>
              </w:drawing>
            </w:r>
            <w:r w:rsidRPr="000B5D1E">
              <w:rPr>
                <w:rFonts w:ascii="Times New Roman" w:hAnsi="Times New Roman" w:cs="Times New Roman"/>
                <w:sz w:val="18"/>
                <w:szCs w:val="18"/>
              </w:rPr>
              <w:t xml:space="preserve">и </w:t>
            </w:r>
            <w:r w:rsidR="00E55DC2" w:rsidRPr="000B5D1E">
              <w:rPr>
                <w:rFonts w:ascii="Times New Roman" w:hAnsi="Times New Roman" w:cs="Times New Roman"/>
                <w:noProof/>
                <w:position w:val="-9"/>
                <w:sz w:val="18"/>
                <w:szCs w:val="18"/>
              </w:rPr>
              <w:drawing>
                <wp:inline distT="0" distB="0" distL="0" distR="0" wp14:anchorId="27774416" wp14:editId="67CE15F7">
                  <wp:extent cx="184150" cy="184150"/>
                  <wp:effectExtent l="0" t="0" r="0" b="0"/>
                  <wp:docPr id="1206" name="Рисунок 1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p>
        </w:tc>
      </w:tr>
      <w:tr w:rsidR="000B5D1E" w:rsidRPr="000B5D1E" w14:paraId="6AFED4CA"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15165D5" w14:textId="61F05C6E"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lastRenderedPageBreak/>
              <w:drawing>
                <wp:inline distT="0" distB="0" distL="0" distR="0" wp14:anchorId="257BCAB3" wp14:editId="7976E9B2">
                  <wp:extent cx="122555" cy="231775"/>
                  <wp:effectExtent l="0" t="0" r="0" b="0"/>
                  <wp:docPr id="1207" name="Рисунок 1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122555"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ABC75C5"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Температура среды со стороны источника тепла</w:t>
            </w:r>
          </w:p>
        </w:tc>
      </w:tr>
      <w:tr w:rsidR="000B5D1E" w:rsidRPr="000B5D1E" w14:paraId="62FF2E12"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4D363B80" w14:textId="7F4FC7B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191BEC2D" wp14:editId="4C94B0CF">
                  <wp:extent cx="143510" cy="231775"/>
                  <wp:effectExtent l="0" t="0" r="0" b="0"/>
                  <wp:docPr id="1208" name="Рисунок 1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8"/>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14351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95698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Температура воздуха с наружной стороны элемента</w:t>
            </w:r>
          </w:p>
        </w:tc>
      </w:tr>
      <w:tr w:rsidR="000B5D1E" w:rsidRPr="000B5D1E" w14:paraId="2C23F1D5"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2975F4C" w14:textId="60FA2631"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5F404832" wp14:editId="0B97FE0E">
                  <wp:extent cx="218440" cy="231775"/>
                  <wp:effectExtent l="0" t="0" r="0" b="0"/>
                  <wp:docPr id="1209" name="Рисунок 1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pic:cNvPicPr>
                            <a:picLocks noChangeAspect="1" noChangeArrowheads="1"/>
                          </pic:cNvPicPr>
                        </pic:nvPicPr>
                        <pic:blipFill>
                          <a:blip r:embed="rId596">
                            <a:extLst>
                              <a:ext uri="{28A0092B-C50C-407E-A947-70E740481C1C}">
                                <a14:useLocalDpi xmlns:a14="http://schemas.microsoft.com/office/drawing/2010/main" val="0"/>
                              </a:ext>
                            </a:extLst>
                          </a:blip>
                          <a:srcRect/>
                          <a:stretch>
                            <a:fillRect/>
                          </a:stretch>
                        </pic:blipFill>
                        <pic:spPr bwMode="auto">
                          <a:xfrm>
                            <a:off x="0" y="0"/>
                            <a:ext cx="21844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42FE2FE"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Температура бетона в центре тяжести приведенного сечения</w:t>
            </w:r>
          </w:p>
        </w:tc>
      </w:tr>
      <w:tr w:rsidR="000B5D1E" w:rsidRPr="000B5D1E" w14:paraId="714286C4" w14:textId="77777777">
        <w:tblPrEx>
          <w:tblCellMar>
            <w:top w:w="0" w:type="dxa"/>
            <w:bottom w:w="0" w:type="dxa"/>
          </w:tblCellMar>
        </w:tblPrEx>
        <w:tc>
          <w:tcPr>
            <w:tcW w:w="25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7A013DC2" w14:textId="4EE06F9C" w:rsidR="00611966" w:rsidRPr="000B5D1E" w:rsidRDefault="00E55DC2">
            <w:pPr>
              <w:pStyle w:val="FORMATTEXT"/>
              <w:rPr>
                <w:rFonts w:ascii="Times New Roman" w:hAnsi="Times New Roman" w:cs="Times New Roman"/>
                <w:sz w:val="18"/>
                <w:szCs w:val="18"/>
              </w:rPr>
            </w:pPr>
            <w:r w:rsidRPr="000B5D1E">
              <w:rPr>
                <w:rFonts w:ascii="Times New Roman" w:hAnsi="Times New Roman" w:cs="Times New Roman"/>
                <w:noProof/>
                <w:position w:val="-11"/>
                <w:sz w:val="18"/>
                <w:szCs w:val="18"/>
              </w:rPr>
              <w:drawing>
                <wp:inline distT="0" distB="0" distL="0" distR="0" wp14:anchorId="401E9BCD" wp14:editId="675BFC06">
                  <wp:extent cx="198120" cy="231775"/>
                  <wp:effectExtent l="0" t="0" r="0" b="0"/>
                  <wp:docPr id="1210" name="Рисунок 1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597">
                            <a:extLst>
                              <a:ext uri="{28A0092B-C50C-407E-A947-70E740481C1C}">
                                <a14:useLocalDpi xmlns:a14="http://schemas.microsoft.com/office/drawing/2010/main" val="0"/>
                              </a:ext>
                            </a:extLst>
                          </a:blip>
                          <a:srcRect/>
                          <a:stretch>
                            <a:fillRect/>
                          </a:stretch>
                        </pic:blipFill>
                        <pic:spPr bwMode="auto">
                          <a:xfrm>
                            <a:off x="0" y="0"/>
                            <a:ext cx="198120" cy="231775"/>
                          </a:xfrm>
                          <a:prstGeom prst="rect">
                            <a:avLst/>
                          </a:prstGeom>
                          <a:noFill/>
                          <a:ln>
                            <a:noFill/>
                          </a:ln>
                        </pic:spPr>
                      </pic:pic>
                    </a:graphicData>
                  </a:graphic>
                </wp:inline>
              </w:drawing>
            </w:r>
          </w:p>
        </w:tc>
        <w:tc>
          <w:tcPr>
            <w:tcW w:w="67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AB4353" w14:textId="77777777" w:rsidR="00611966" w:rsidRPr="000B5D1E" w:rsidRDefault="00611966">
            <w:pPr>
              <w:pStyle w:val="FORMATTEXT"/>
              <w:rPr>
                <w:rFonts w:ascii="Times New Roman" w:hAnsi="Times New Roman" w:cs="Times New Roman"/>
                <w:sz w:val="18"/>
                <w:szCs w:val="18"/>
              </w:rPr>
            </w:pPr>
            <w:r w:rsidRPr="000B5D1E">
              <w:rPr>
                <w:rFonts w:ascii="Times New Roman" w:hAnsi="Times New Roman" w:cs="Times New Roman"/>
                <w:sz w:val="18"/>
                <w:szCs w:val="18"/>
              </w:rPr>
              <w:t>Средняя температура бетона сжатой зоны сечения</w:t>
            </w:r>
          </w:p>
        </w:tc>
      </w:tr>
    </w:tbl>
    <w:p w14:paraId="2038EF36" w14:textId="77777777" w:rsidR="00611966" w:rsidRPr="000B5D1E" w:rsidRDefault="00611966">
      <w:pPr>
        <w:widowControl w:val="0"/>
        <w:autoSpaceDE w:val="0"/>
        <w:autoSpaceDN w:val="0"/>
        <w:adjustRightInd w:val="0"/>
        <w:spacing w:after="0" w:line="240" w:lineRule="auto"/>
        <w:rPr>
          <w:rFonts w:ascii="Times New Roman" w:hAnsi="Times New Roman"/>
          <w:sz w:val="24"/>
          <w:szCs w:val="24"/>
        </w:rPr>
      </w:pPr>
    </w:p>
    <w:p w14:paraId="433DB492" w14:textId="77777777" w:rsidR="00611966" w:rsidRPr="000B5D1E" w:rsidRDefault="00611966">
      <w:pPr>
        <w:pStyle w:val="HEADERTEXT"/>
        <w:rPr>
          <w:rFonts w:ascii="Times New Roman" w:hAnsi="Times New Roman" w:cs="Times New Roman"/>
          <w:b/>
          <w:bCs/>
          <w:color w:val="auto"/>
        </w:rPr>
      </w:pPr>
    </w:p>
    <w:p w14:paraId="31452998"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p>
    <w:p w14:paraId="45597CEB"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w:t>
      </w:r>
      <w:r w:rsidR="00836D87">
        <w:rPr>
          <w:rFonts w:ascii="Times New Roman" w:hAnsi="Times New Roman" w:cs="Times New Roman"/>
          <w:b/>
          <w:bCs/>
          <w:color w:val="auto"/>
        </w:rPr>
        <w:fldChar w:fldCharType="begin"/>
      </w:r>
      <w:r w:rsidR="00836D87" w:rsidRPr="000B5D1E">
        <w:rPr>
          <w:rFonts w:ascii="Times New Roman" w:hAnsi="Times New Roman" w:cs="Times New Roman"/>
          <w:b/>
          <w:bCs/>
          <w:color w:val="auto"/>
        </w:rPr>
        <w:instrText xml:space="preserve">tc </w:instrText>
      </w:r>
      <w:r w:rsidRPr="000B5D1E">
        <w:rPr>
          <w:rFonts w:ascii="Times New Roman" w:hAnsi="Times New Roman" w:cs="Times New Roman"/>
          <w:b/>
          <w:bCs/>
          <w:color w:val="auto"/>
        </w:rPr>
        <w:instrText xml:space="preserve"> \l 0 </w:instrText>
      </w:r>
      <w:r w:rsidR="00836D87" w:rsidRPr="000B5D1E">
        <w:rPr>
          <w:rFonts w:ascii="Times New Roman" w:hAnsi="Times New Roman" w:cs="Times New Roman"/>
          <w:b/>
          <w:bCs/>
          <w:color w:val="auto"/>
        </w:rPr>
        <w:instrText>"</w:instrText>
      </w:r>
      <w:r w:rsidRPr="000B5D1E">
        <w:rPr>
          <w:rFonts w:ascii="Times New Roman" w:hAnsi="Times New Roman" w:cs="Times New Roman"/>
          <w:b/>
          <w:bCs/>
          <w:color w:val="auto"/>
        </w:rPr>
        <w:instrText>2Библиография</w:instrText>
      </w:r>
      <w:r w:rsidR="00836D87" w:rsidRPr="000B5D1E">
        <w:rPr>
          <w:rFonts w:ascii="Times New Roman" w:hAnsi="Times New Roman" w:cs="Times New Roman"/>
          <w:b/>
          <w:bCs/>
          <w:color w:val="auto"/>
        </w:rPr>
        <w:instrText>"</w:instrText>
      </w:r>
      <w:r w:rsidR="00836D87">
        <w:rPr>
          <w:rFonts w:ascii="Times New Roman" w:hAnsi="Times New Roman" w:cs="Times New Roman"/>
          <w:b/>
          <w:bCs/>
          <w:color w:val="auto"/>
        </w:rPr>
        <w:fldChar w:fldCharType="end"/>
      </w:r>
    </w:p>
    <w:p w14:paraId="151A0EE7" w14:textId="77777777" w:rsidR="00611966" w:rsidRPr="000B5D1E" w:rsidRDefault="00611966">
      <w:pPr>
        <w:pStyle w:val="HEADERTEXT"/>
        <w:rPr>
          <w:rFonts w:ascii="Times New Roman" w:hAnsi="Times New Roman" w:cs="Times New Roman"/>
          <w:b/>
          <w:bCs/>
          <w:color w:val="auto"/>
        </w:rPr>
      </w:pPr>
    </w:p>
    <w:p w14:paraId="23BA6AFE" w14:textId="77777777" w:rsidR="00611966" w:rsidRPr="000B5D1E" w:rsidRDefault="00611966">
      <w:pPr>
        <w:pStyle w:val="HEADERTEXT"/>
        <w:jc w:val="center"/>
        <w:outlineLvl w:val="2"/>
        <w:rPr>
          <w:rFonts w:ascii="Times New Roman" w:hAnsi="Times New Roman" w:cs="Times New Roman"/>
          <w:b/>
          <w:bCs/>
          <w:color w:val="auto"/>
        </w:rPr>
      </w:pPr>
      <w:r w:rsidRPr="000B5D1E">
        <w:rPr>
          <w:rFonts w:ascii="Times New Roman" w:hAnsi="Times New Roman" w:cs="Times New Roman"/>
          <w:b/>
          <w:bCs/>
          <w:color w:val="auto"/>
        </w:rPr>
        <w:t xml:space="preserve"> Библиография </w:t>
      </w:r>
    </w:p>
    <w:p w14:paraId="41A75928"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[1] Федеральный закон от 27 декабря 2002 г. N 184-ФЗ "О техническом регулировании"</w:t>
      </w:r>
    </w:p>
    <w:p w14:paraId="4C1426ED" w14:textId="77777777" w:rsidR="00611966" w:rsidRPr="000B5D1E" w:rsidRDefault="00611966">
      <w:pPr>
        <w:pStyle w:val="FORMATTEXT"/>
        <w:ind w:firstLine="568"/>
        <w:jc w:val="both"/>
        <w:rPr>
          <w:rFonts w:ascii="Times New Roman" w:hAnsi="Times New Roman" w:cs="Times New Roman"/>
        </w:rPr>
      </w:pPr>
    </w:p>
    <w:p w14:paraId="3C26324E"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[2] Федеральный закон от 30 декабря 2009 г. N 384-ФЗ "Технический регламент о безопасности зданий и сооружений"</w:t>
      </w:r>
    </w:p>
    <w:p w14:paraId="2064BCDE" w14:textId="77777777" w:rsidR="00611966" w:rsidRPr="000B5D1E" w:rsidRDefault="00611966">
      <w:pPr>
        <w:pStyle w:val="FORMATTEXT"/>
        <w:ind w:firstLine="568"/>
        <w:jc w:val="both"/>
        <w:rPr>
          <w:rFonts w:ascii="Times New Roman" w:hAnsi="Times New Roman" w:cs="Times New Roman"/>
        </w:rPr>
      </w:pPr>
    </w:p>
    <w:p w14:paraId="53AE6504" w14:textId="77777777" w:rsidR="00611966" w:rsidRPr="000B5D1E" w:rsidRDefault="00611966">
      <w:pPr>
        <w:pStyle w:val="FORMATTEXT"/>
        <w:ind w:firstLine="568"/>
        <w:jc w:val="both"/>
        <w:rPr>
          <w:rFonts w:ascii="Times New Roman" w:hAnsi="Times New Roman" w:cs="Times New Roman"/>
        </w:rPr>
      </w:pPr>
      <w:r w:rsidRPr="000B5D1E">
        <w:rPr>
          <w:rFonts w:ascii="Times New Roman" w:hAnsi="Times New Roman" w:cs="Times New Roman"/>
        </w:rPr>
        <w:t xml:space="preserve">[3] Технология изготовления жаростойких бетонов. Справочное пособие </w:t>
      </w:r>
    </w:p>
    <w:p w14:paraId="64663885" w14:textId="77777777" w:rsidR="00611966" w:rsidRPr="000B5D1E" w:rsidRDefault="00611966">
      <w:pPr>
        <w:pStyle w:val="FORMATTEXT"/>
        <w:ind w:firstLine="568"/>
        <w:jc w:val="both"/>
        <w:rPr>
          <w:rFonts w:ascii="Times New Roman" w:hAnsi="Times New Roman" w:cs="Times New Roman"/>
        </w:rPr>
      </w:pPr>
    </w:p>
    <w:p w14:paraId="40934000" w14:textId="77777777" w:rsidR="00611966" w:rsidRPr="000B5D1E" w:rsidRDefault="00611966">
      <w:pPr>
        <w:widowControl w:val="0"/>
        <w:autoSpaceDE w:val="0"/>
        <w:autoSpaceDN w:val="0"/>
        <w:adjustRightInd w:val="0"/>
        <w:spacing w:after="0" w:line="240" w:lineRule="auto"/>
        <w:rPr>
          <w:rFonts w:ascii="Times New Roman" w:hAnsi="Times New Roman"/>
        </w:rPr>
      </w:pPr>
      <w:r w:rsidRPr="000B5D1E">
        <w:rPr>
          <w:rFonts w:ascii="Times New Roman" w:hAnsi="Times New Roman"/>
          <w:sz w:val="24"/>
          <w:szCs w:val="24"/>
        </w:rPr>
        <w:t xml:space="preserve">     </w:t>
      </w:r>
    </w:p>
    <w:p w14:paraId="6C0B193D" w14:textId="77777777" w:rsidR="000B5D1E" w:rsidRPr="000B5D1E" w:rsidRDefault="000B5D1E">
      <w:pPr>
        <w:widowControl w:val="0"/>
        <w:autoSpaceDE w:val="0"/>
        <w:autoSpaceDN w:val="0"/>
        <w:adjustRightInd w:val="0"/>
        <w:spacing w:after="0" w:line="240" w:lineRule="auto"/>
        <w:rPr>
          <w:rFonts w:ascii="Times New Roman" w:hAnsi="Times New Roman"/>
        </w:rPr>
      </w:pPr>
    </w:p>
    <w:sectPr w:rsidR="000B5D1E" w:rsidRPr="000B5D1E">
      <w:headerReference w:type="default" r:id="rId598"/>
      <w:footerReference w:type="default" r:id="rId599"/>
      <w:type w:val="continuous"/>
      <w:pgSz w:w="16840" w:h="11907" w:orient="landscape"/>
      <w:pgMar w:top="850" w:right="567" w:bottom="1134" w:left="56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C788B" w14:textId="77777777" w:rsidR="00836D87" w:rsidRDefault="00836D87">
      <w:pPr>
        <w:spacing w:after="0" w:line="240" w:lineRule="auto"/>
      </w:pPr>
      <w:r>
        <w:separator/>
      </w:r>
    </w:p>
  </w:endnote>
  <w:endnote w:type="continuationSeparator" w:id="0">
    <w:p w14:paraId="1C824E7C" w14:textId="77777777" w:rsidR="00836D87" w:rsidRDefault="008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C7AD2" w14:textId="77777777" w:rsidR="00611966" w:rsidRDefault="00611966">
    <w:r>
      <w:rPr>
        <w:rFonts w:ascii="Arial, sans-serif" w:hAnsi="Arial, sans-serif"/>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133D" w14:textId="77777777" w:rsidR="00836D87" w:rsidRDefault="00836D87">
      <w:pPr>
        <w:spacing w:after="0" w:line="240" w:lineRule="auto"/>
      </w:pPr>
      <w:r>
        <w:separator/>
      </w:r>
    </w:p>
  </w:footnote>
  <w:footnote w:type="continuationSeparator" w:id="0">
    <w:p w14:paraId="66F5FD62" w14:textId="77777777" w:rsidR="00836D87" w:rsidRDefault="0083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11D2" w14:textId="77777777" w:rsidR="00611966" w:rsidRDefault="00611966">
    <w:pPr>
      <w:pStyle w:val="COLTOP"/>
      <w:pBdr>
        <w:bottom w:val="single" w:sz="4" w:space="1" w:color="auto"/>
      </w:pBdr>
      <w:jc w:val="right"/>
    </w:pPr>
    <w:r>
      <w:t xml:space="preserve">Страница </w:t>
    </w:r>
    <w:r>
      <w:pgNum/>
    </w:r>
  </w:p>
  <w:p w14:paraId="2A4C72C4" w14:textId="77777777" w:rsidR="00611966" w:rsidRDefault="00611966">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D1E"/>
    <w:rsid w:val="000B5D1E"/>
    <w:rsid w:val="00611966"/>
    <w:rsid w:val="00836D87"/>
    <w:rsid w:val="00E55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6A1D2DF"/>
  <w14:defaultImageDpi w14:val="0"/>
  <w15:docId w15:val="{53FDFBF0-A16D-4B89-93AF-EC42C4F9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B5D1E"/>
    <w:pPr>
      <w:tabs>
        <w:tab w:val="center" w:pos="4677"/>
        <w:tab w:val="right" w:pos="9355"/>
      </w:tabs>
    </w:pPr>
  </w:style>
  <w:style w:type="character" w:customStyle="1" w:styleId="a4">
    <w:name w:val="Верхний колонтитул Знак"/>
    <w:basedOn w:val="a0"/>
    <w:link w:val="a3"/>
    <w:uiPriority w:val="99"/>
    <w:locked/>
    <w:rsid w:val="000B5D1E"/>
    <w:rPr>
      <w:rFonts w:cs="Times New Roman"/>
    </w:rPr>
  </w:style>
  <w:style w:type="paragraph" w:styleId="a5">
    <w:name w:val="footer"/>
    <w:basedOn w:val="a"/>
    <w:link w:val="a6"/>
    <w:uiPriority w:val="99"/>
    <w:unhideWhenUsed/>
    <w:rsid w:val="000B5D1E"/>
    <w:pPr>
      <w:tabs>
        <w:tab w:val="center" w:pos="4677"/>
        <w:tab w:val="right" w:pos="9355"/>
      </w:tabs>
    </w:pPr>
  </w:style>
  <w:style w:type="character" w:customStyle="1" w:styleId="a6">
    <w:name w:val="Нижний колонтитул Знак"/>
    <w:basedOn w:val="a0"/>
    <w:link w:val="a5"/>
    <w:uiPriority w:val="99"/>
    <w:locked/>
    <w:rsid w:val="000B5D1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png"/><Relationship Id="rId21" Type="http://schemas.openxmlformats.org/officeDocument/2006/relationships/image" Target="media/image16.png"/><Relationship Id="rId324" Type="http://schemas.openxmlformats.org/officeDocument/2006/relationships/image" Target="media/image319.png"/><Relationship Id="rId531" Type="http://schemas.openxmlformats.org/officeDocument/2006/relationships/image" Target="media/image526.png"/><Relationship Id="rId170" Type="http://schemas.openxmlformats.org/officeDocument/2006/relationships/image" Target="media/image165.png"/><Relationship Id="rId268" Type="http://schemas.openxmlformats.org/officeDocument/2006/relationships/image" Target="media/image263.png"/><Relationship Id="rId475" Type="http://schemas.openxmlformats.org/officeDocument/2006/relationships/image" Target="media/image470.png"/><Relationship Id="rId32" Type="http://schemas.openxmlformats.org/officeDocument/2006/relationships/image" Target="media/image27.png"/><Relationship Id="rId128" Type="http://schemas.openxmlformats.org/officeDocument/2006/relationships/image" Target="media/image123.png"/><Relationship Id="rId335" Type="http://schemas.openxmlformats.org/officeDocument/2006/relationships/image" Target="media/image330.png"/><Relationship Id="rId542" Type="http://schemas.openxmlformats.org/officeDocument/2006/relationships/image" Target="media/image537.png"/><Relationship Id="rId181" Type="http://schemas.openxmlformats.org/officeDocument/2006/relationships/image" Target="media/image176.png"/><Relationship Id="rId402" Type="http://schemas.openxmlformats.org/officeDocument/2006/relationships/image" Target="media/image397.png"/><Relationship Id="rId279" Type="http://schemas.openxmlformats.org/officeDocument/2006/relationships/image" Target="media/image274.png"/><Relationship Id="rId486" Type="http://schemas.openxmlformats.org/officeDocument/2006/relationships/image" Target="media/image481.png"/><Relationship Id="rId43" Type="http://schemas.openxmlformats.org/officeDocument/2006/relationships/image" Target="media/image38.png"/><Relationship Id="rId139" Type="http://schemas.openxmlformats.org/officeDocument/2006/relationships/image" Target="media/image134.png"/><Relationship Id="rId346" Type="http://schemas.openxmlformats.org/officeDocument/2006/relationships/image" Target="media/image341.png"/><Relationship Id="rId553" Type="http://schemas.openxmlformats.org/officeDocument/2006/relationships/image" Target="media/image548.png"/><Relationship Id="rId192" Type="http://schemas.openxmlformats.org/officeDocument/2006/relationships/image" Target="media/image187.png"/><Relationship Id="rId206" Type="http://schemas.openxmlformats.org/officeDocument/2006/relationships/image" Target="media/image201.png"/><Relationship Id="rId413" Type="http://schemas.openxmlformats.org/officeDocument/2006/relationships/image" Target="media/image408.png"/><Relationship Id="rId497" Type="http://schemas.openxmlformats.org/officeDocument/2006/relationships/image" Target="media/image492.png"/><Relationship Id="rId357" Type="http://schemas.openxmlformats.org/officeDocument/2006/relationships/image" Target="media/image352.png"/><Relationship Id="rId54" Type="http://schemas.openxmlformats.org/officeDocument/2006/relationships/image" Target="media/image49.png"/><Relationship Id="rId217" Type="http://schemas.openxmlformats.org/officeDocument/2006/relationships/image" Target="media/image212.png"/><Relationship Id="rId564" Type="http://schemas.openxmlformats.org/officeDocument/2006/relationships/image" Target="media/image559.png"/><Relationship Id="rId424" Type="http://schemas.openxmlformats.org/officeDocument/2006/relationships/image" Target="media/image419.png"/><Relationship Id="rId270" Type="http://schemas.openxmlformats.org/officeDocument/2006/relationships/image" Target="media/image265.png"/><Relationship Id="rId65" Type="http://schemas.openxmlformats.org/officeDocument/2006/relationships/image" Target="media/image60.png"/><Relationship Id="rId130" Type="http://schemas.openxmlformats.org/officeDocument/2006/relationships/image" Target="media/image125.png"/><Relationship Id="rId368" Type="http://schemas.openxmlformats.org/officeDocument/2006/relationships/image" Target="media/image363.png"/><Relationship Id="rId575" Type="http://schemas.openxmlformats.org/officeDocument/2006/relationships/image" Target="media/image570.png"/><Relationship Id="rId228" Type="http://schemas.openxmlformats.org/officeDocument/2006/relationships/image" Target="media/image223.png"/><Relationship Id="rId435" Type="http://schemas.openxmlformats.org/officeDocument/2006/relationships/image" Target="media/image430.png"/><Relationship Id="rId281" Type="http://schemas.openxmlformats.org/officeDocument/2006/relationships/image" Target="media/image276.png"/><Relationship Id="rId502" Type="http://schemas.openxmlformats.org/officeDocument/2006/relationships/image" Target="media/image497.png"/><Relationship Id="rId76" Type="http://schemas.openxmlformats.org/officeDocument/2006/relationships/image" Target="media/image71.png"/><Relationship Id="rId141" Type="http://schemas.openxmlformats.org/officeDocument/2006/relationships/image" Target="media/image136.png"/><Relationship Id="rId379" Type="http://schemas.openxmlformats.org/officeDocument/2006/relationships/image" Target="media/image374.png"/><Relationship Id="rId586" Type="http://schemas.openxmlformats.org/officeDocument/2006/relationships/image" Target="media/image581.png"/><Relationship Id="rId7" Type="http://schemas.openxmlformats.org/officeDocument/2006/relationships/image" Target="media/image2.png"/><Relationship Id="rId239" Type="http://schemas.openxmlformats.org/officeDocument/2006/relationships/image" Target="media/image234.png"/><Relationship Id="rId446" Type="http://schemas.openxmlformats.org/officeDocument/2006/relationships/image" Target="media/image441.png"/><Relationship Id="rId292" Type="http://schemas.openxmlformats.org/officeDocument/2006/relationships/image" Target="media/image287.png"/><Relationship Id="rId306" Type="http://schemas.openxmlformats.org/officeDocument/2006/relationships/image" Target="media/image301.png"/><Relationship Id="rId87" Type="http://schemas.openxmlformats.org/officeDocument/2006/relationships/image" Target="media/image82.png"/><Relationship Id="rId513" Type="http://schemas.openxmlformats.org/officeDocument/2006/relationships/image" Target="media/image508.png"/><Relationship Id="rId597" Type="http://schemas.openxmlformats.org/officeDocument/2006/relationships/image" Target="media/image592.png"/><Relationship Id="rId152" Type="http://schemas.openxmlformats.org/officeDocument/2006/relationships/image" Target="media/image147.png"/><Relationship Id="rId457" Type="http://schemas.openxmlformats.org/officeDocument/2006/relationships/image" Target="media/image452.png"/><Relationship Id="rId14" Type="http://schemas.openxmlformats.org/officeDocument/2006/relationships/image" Target="media/image9.png"/><Relationship Id="rId56" Type="http://schemas.openxmlformats.org/officeDocument/2006/relationships/image" Target="media/image51.png"/><Relationship Id="rId317" Type="http://schemas.openxmlformats.org/officeDocument/2006/relationships/image" Target="media/image312.png"/><Relationship Id="rId359" Type="http://schemas.openxmlformats.org/officeDocument/2006/relationships/image" Target="media/image354.png"/><Relationship Id="rId524" Type="http://schemas.openxmlformats.org/officeDocument/2006/relationships/image" Target="media/image519.png"/><Relationship Id="rId566" Type="http://schemas.openxmlformats.org/officeDocument/2006/relationships/image" Target="media/image561.png"/><Relationship Id="rId98" Type="http://schemas.openxmlformats.org/officeDocument/2006/relationships/image" Target="media/image93.png"/><Relationship Id="rId121" Type="http://schemas.openxmlformats.org/officeDocument/2006/relationships/image" Target="media/image116.png"/><Relationship Id="rId163" Type="http://schemas.openxmlformats.org/officeDocument/2006/relationships/image" Target="media/image158.png"/><Relationship Id="rId219" Type="http://schemas.openxmlformats.org/officeDocument/2006/relationships/image" Target="media/image214.png"/><Relationship Id="rId370" Type="http://schemas.openxmlformats.org/officeDocument/2006/relationships/image" Target="media/image365.png"/><Relationship Id="rId426" Type="http://schemas.openxmlformats.org/officeDocument/2006/relationships/image" Target="media/image421.png"/><Relationship Id="rId230" Type="http://schemas.openxmlformats.org/officeDocument/2006/relationships/image" Target="media/image225.png"/><Relationship Id="rId468" Type="http://schemas.openxmlformats.org/officeDocument/2006/relationships/image" Target="media/image463.png"/><Relationship Id="rId25" Type="http://schemas.openxmlformats.org/officeDocument/2006/relationships/image" Target="media/image20.png"/><Relationship Id="rId67" Type="http://schemas.openxmlformats.org/officeDocument/2006/relationships/image" Target="media/image62.png"/><Relationship Id="rId272" Type="http://schemas.openxmlformats.org/officeDocument/2006/relationships/image" Target="media/image267.png"/><Relationship Id="rId328" Type="http://schemas.openxmlformats.org/officeDocument/2006/relationships/image" Target="media/image323.png"/><Relationship Id="rId535" Type="http://schemas.openxmlformats.org/officeDocument/2006/relationships/image" Target="media/image530.png"/><Relationship Id="rId577" Type="http://schemas.openxmlformats.org/officeDocument/2006/relationships/image" Target="media/image572.png"/><Relationship Id="rId132" Type="http://schemas.openxmlformats.org/officeDocument/2006/relationships/image" Target="media/image127.png"/><Relationship Id="rId174" Type="http://schemas.openxmlformats.org/officeDocument/2006/relationships/image" Target="media/image169.png"/><Relationship Id="rId381" Type="http://schemas.openxmlformats.org/officeDocument/2006/relationships/image" Target="media/image376.png"/><Relationship Id="rId241" Type="http://schemas.openxmlformats.org/officeDocument/2006/relationships/image" Target="media/image236.png"/><Relationship Id="rId437" Type="http://schemas.openxmlformats.org/officeDocument/2006/relationships/image" Target="media/image432.png"/><Relationship Id="rId479" Type="http://schemas.openxmlformats.org/officeDocument/2006/relationships/image" Target="media/image474.png"/><Relationship Id="rId36" Type="http://schemas.openxmlformats.org/officeDocument/2006/relationships/image" Target="media/image31.png"/><Relationship Id="rId283" Type="http://schemas.openxmlformats.org/officeDocument/2006/relationships/image" Target="media/image278.png"/><Relationship Id="rId339" Type="http://schemas.openxmlformats.org/officeDocument/2006/relationships/image" Target="media/image334.png"/><Relationship Id="rId490" Type="http://schemas.openxmlformats.org/officeDocument/2006/relationships/image" Target="media/image485.png"/><Relationship Id="rId504" Type="http://schemas.openxmlformats.org/officeDocument/2006/relationships/image" Target="media/image499.png"/><Relationship Id="rId546" Type="http://schemas.openxmlformats.org/officeDocument/2006/relationships/image" Target="media/image541.png"/><Relationship Id="rId78" Type="http://schemas.openxmlformats.org/officeDocument/2006/relationships/image" Target="media/image73.png"/><Relationship Id="rId101" Type="http://schemas.openxmlformats.org/officeDocument/2006/relationships/image" Target="media/image96.png"/><Relationship Id="rId143" Type="http://schemas.openxmlformats.org/officeDocument/2006/relationships/image" Target="media/image138.png"/><Relationship Id="rId185" Type="http://schemas.openxmlformats.org/officeDocument/2006/relationships/image" Target="media/image180.png"/><Relationship Id="rId350" Type="http://schemas.openxmlformats.org/officeDocument/2006/relationships/image" Target="media/image345.png"/><Relationship Id="rId406" Type="http://schemas.openxmlformats.org/officeDocument/2006/relationships/image" Target="media/image401.png"/><Relationship Id="rId588" Type="http://schemas.openxmlformats.org/officeDocument/2006/relationships/image" Target="media/image583.png"/><Relationship Id="rId9" Type="http://schemas.openxmlformats.org/officeDocument/2006/relationships/image" Target="media/image4.png"/><Relationship Id="rId210" Type="http://schemas.openxmlformats.org/officeDocument/2006/relationships/image" Target="media/image205.png"/><Relationship Id="rId392" Type="http://schemas.openxmlformats.org/officeDocument/2006/relationships/image" Target="media/image387.png"/><Relationship Id="rId448" Type="http://schemas.openxmlformats.org/officeDocument/2006/relationships/image" Target="media/image443.png"/><Relationship Id="rId252" Type="http://schemas.openxmlformats.org/officeDocument/2006/relationships/image" Target="media/image247.png"/><Relationship Id="rId294" Type="http://schemas.openxmlformats.org/officeDocument/2006/relationships/image" Target="media/image289.png"/><Relationship Id="rId308" Type="http://schemas.openxmlformats.org/officeDocument/2006/relationships/image" Target="media/image303.png"/><Relationship Id="rId515" Type="http://schemas.openxmlformats.org/officeDocument/2006/relationships/image" Target="media/image510.png"/><Relationship Id="rId47" Type="http://schemas.openxmlformats.org/officeDocument/2006/relationships/image" Target="media/image42.png"/><Relationship Id="rId89" Type="http://schemas.openxmlformats.org/officeDocument/2006/relationships/image" Target="media/image84.png"/><Relationship Id="rId112" Type="http://schemas.openxmlformats.org/officeDocument/2006/relationships/image" Target="media/image107.png"/><Relationship Id="rId154" Type="http://schemas.openxmlformats.org/officeDocument/2006/relationships/image" Target="media/image149.png"/><Relationship Id="rId361" Type="http://schemas.openxmlformats.org/officeDocument/2006/relationships/image" Target="media/image356.png"/><Relationship Id="rId557" Type="http://schemas.openxmlformats.org/officeDocument/2006/relationships/image" Target="media/image552.png"/><Relationship Id="rId599" Type="http://schemas.openxmlformats.org/officeDocument/2006/relationships/footer" Target="footer1.xml"/><Relationship Id="rId196" Type="http://schemas.openxmlformats.org/officeDocument/2006/relationships/image" Target="media/image191.png"/><Relationship Id="rId417" Type="http://schemas.openxmlformats.org/officeDocument/2006/relationships/image" Target="media/image412.png"/><Relationship Id="rId459" Type="http://schemas.openxmlformats.org/officeDocument/2006/relationships/image" Target="media/image454.png"/><Relationship Id="rId16" Type="http://schemas.openxmlformats.org/officeDocument/2006/relationships/image" Target="media/image11.png"/><Relationship Id="rId221" Type="http://schemas.openxmlformats.org/officeDocument/2006/relationships/image" Target="media/image216.png"/><Relationship Id="rId263" Type="http://schemas.openxmlformats.org/officeDocument/2006/relationships/image" Target="media/image258.png"/><Relationship Id="rId319" Type="http://schemas.openxmlformats.org/officeDocument/2006/relationships/image" Target="media/image314.png"/><Relationship Id="rId470" Type="http://schemas.openxmlformats.org/officeDocument/2006/relationships/image" Target="media/image465.png"/><Relationship Id="rId526" Type="http://schemas.openxmlformats.org/officeDocument/2006/relationships/image" Target="media/image521.png"/><Relationship Id="rId58" Type="http://schemas.openxmlformats.org/officeDocument/2006/relationships/image" Target="media/image53.png"/><Relationship Id="rId123" Type="http://schemas.openxmlformats.org/officeDocument/2006/relationships/image" Target="media/image118.png"/><Relationship Id="rId330" Type="http://schemas.openxmlformats.org/officeDocument/2006/relationships/image" Target="media/image325.png"/><Relationship Id="rId568" Type="http://schemas.openxmlformats.org/officeDocument/2006/relationships/image" Target="media/image563.png"/><Relationship Id="rId165" Type="http://schemas.openxmlformats.org/officeDocument/2006/relationships/image" Target="media/image160.png"/><Relationship Id="rId372" Type="http://schemas.openxmlformats.org/officeDocument/2006/relationships/image" Target="media/image367.png"/><Relationship Id="rId428" Type="http://schemas.openxmlformats.org/officeDocument/2006/relationships/image" Target="media/image423.png"/><Relationship Id="rId232" Type="http://schemas.openxmlformats.org/officeDocument/2006/relationships/image" Target="media/image227.png"/><Relationship Id="rId274" Type="http://schemas.openxmlformats.org/officeDocument/2006/relationships/image" Target="media/image269.png"/><Relationship Id="rId481" Type="http://schemas.openxmlformats.org/officeDocument/2006/relationships/image" Target="media/image476.png"/><Relationship Id="rId27" Type="http://schemas.openxmlformats.org/officeDocument/2006/relationships/image" Target="media/image22.png"/><Relationship Id="rId69" Type="http://schemas.openxmlformats.org/officeDocument/2006/relationships/image" Target="media/image64.png"/><Relationship Id="rId134" Type="http://schemas.openxmlformats.org/officeDocument/2006/relationships/image" Target="media/image129.png"/><Relationship Id="rId537" Type="http://schemas.openxmlformats.org/officeDocument/2006/relationships/image" Target="media/image532.png"/><Relationship Id="rId579" Type="http://schemas.openxmlformats.org/officeDocument/2006/relationships/image" Target="media/image574.png"/><Relationship Id="rId80" Type="http://schemas.openxmlformats.org/officeDocument/2006/relationships/image" Target="media/image75.png"/><Relationship Id="rId176" Type="http://schemas.openxmlformats.org/officeDocument/2006/relationships/image" Target="media/image171.png"/><Relationship Id="rId341" Type="http://schemas.openxmlformats.org/officeDocument/2006/relationships/image" Target="media/image336.png"/><Relationship Id="rId383" Type="http://schemas.openxmlformats.org/officeDocument/2006/relationships/image" Target="media/image378.png"/><Relationship Id="rId439" Type="http://schemas.openxmlformats.org/officeDocument/2006/relationships/image" Target="media/image434.png"/><Relationship Id="rId590" Type="http://schemas.openxmlformats.org/officeDocument/2006/relationships/image" Target="media/image585.png"/><Relationship Id="rId201" Type="http://schemas.openxmlformats.org/officeDocument/2006/relationships/image" Target="media/image196.png"/><Relationship Id="rId243" Type="http://schemas.openxmlformats.org/officeDocument/2006/relationships/image" Target="media/image238.png"/><Relationship Id="rId285" Type="http://schemas.openxmlformats.org/officeDocument/2006/relationships/image" Target="media/image280.png"/><Relationship Id="rId450" Type="http://schemas.openxmlformats.org/officeDocument/2006/relationships/image" Target="media/image445.png"/><Relationship Id="rId506" Type="http://schemas.openxmlformats.org/officeDocument/2006/relationships/image" Target="media/image501.png"/><Relationship Id="rId38" Type="http://schemas.openxmlformats.org/officeDocument/2006/relationships/image" Target="media/image33.png"/><Relationship Id="rId103" Type="http://schemas.openxmlformats.org/officeDocument/2006/relationships/image" Target="media/image98.png"/><Relationship Id="rId310" Type="http://schemas.openxmlformats.org/officeDocument/2006/relationships/image" Target="media/image305.png"/><Relationship Id="rId492" Type="http://schemas.openxmlformats.org/officeDocument/2006/relationships/image" Target="media/image487.png"/><Relationship Id="rId548" Type="http://schemas.openxmlformats.org/officeDocument/2006/relationships/image" Target="media/image543.png"/><Relationship Id="rId91" Type="http://schemas.openxmlformats.org/officeDocument/2006/relationships/image" Target="media/image86.png"/><Relationship Id="rId145" Type="http://schemas.openxmlformats.org/officeDocument/2006/relationships/image" Target="media/image140.png"/><Relationship Id="rId187" Type="http://schemas.openxmlformats.org/officeDocument/2006/relationships/image" Target="media/image182.png"/><Relationship Id="rId352" Type="http://schemas.openxmlformats.org/officeDocument/2006/relationships/image" Target="media/image347.png"/><Relationship Id="rId394" Type="http://schemas.openxmlformats.org/officeDocument/2006/relationships/image" Target="media/image389.png"/><Relationship Id="rId408" Type="http://schemas.openxmlformats.org/officeDocument/2006/relationships/image" Target="media/image403.png"/><Relationship Id="rId212" Type="http://schemas.openxmlformats.org/officeDocument/2006/relationships/image" Target="media/image207.png"/><Relationship Id="rId254" Type="http://schemas.openxmlformats.org/officeDocument/2006/relationships/image" Target="media/image249.png"/><Relationship Id="rId49" Type="http://schemas.openxmlformats.org/officeDocument/2006/relationships/image" Target="media/image44.png"/><Relationship Id="rId114" Type="http://schemas.openxmlformats.org/officeDocument/2006/relationships/image" Target="media/image109.png"/><Relationship Id="rId296" Type="http://schemas.openxmlformats.org/officeDocument/2006/relationships/image" Target="media/image291.png"/><Relationship Id="rId461" Type="http://schemas.openxmlformats.org/officeDocument/2006/relationships/image" Target="media/image456.png"/><Relationship Id="rId517" Type="http://schemas.openxmlformats.org/officeDocument/2006/relationships/image" Target="media/image512.png"/><Relationship Id="rId559" Type="http://schemas.openxmlformats.org/officeDocument/2006/relationships/image" Target="media/image554.png"/><Relationship Id="rId60" Type="http://schemas.openxmlformats.org/officeDocument/2006/relationships/image" Target="media/image55.png"/><Relationship Id="rId156" Type="http://schemas.openxmlformats.org/officeDocument/2006/relationships/image" Target="media/image151.png"/><Relationship Id="rId198" Type="http://schemas.openxmlformats.org/officeDocument/2006/relationships/image" Target="media/image193.png"/><Relationship Id="rId321" Type="http://schemas.openxmlformats.org/officeDocument/2006/relationships/image" Target="media/image316.png"/><Relationship Id="rId363" Type="http://schemas.openxmlformats.org/officeDocument/2006/relationships/image" Target="media/image358.png"/><Relationship Id="rId419" Type="http://schemas.openxmlformats.org/officeDocument/2006/relationships/image" Target="media/image414.png"/><Relationship Id="rId570" Type="http://schemas.openxmlformats.org/officeDocument/2006/relationships/image" Target="media/image565.png"/><Relationship Id="rId223" Type="http://schemas.openxmlformats.org/officeDocument/2006/relationships/image" Target="media/image218.png"/><Relationship Id="rId430" Type="http://schemas.openxmlformats.org/officeDocument/2006/relationships/image" Target="media/image425.png"/><Relationship Id="rId18" Type="http://schemas.openxmlformats.org/officeDocument/2006/relationships/image" Target="media/image13.png"/><Relationship Id="rId265" Type="http://schemas.openxmlformats.org/officeDocument/2006/relationships/image" Target="media/image260.png"/><Relationship Id="rId472" Type="http://schemas.openxmlformats.org/officeDocument/2006/relationships/image" Target="media/image467.png"/><Relationship Id="rId528" Type="http://schemas.openxmlformats.org/officeDocument/2006/relationships/image" Target="media/image523.png"/><Relationship Id="rId125" Type="http://schemas.openxmlformats.org/officeDocument/2006/relationships/image" Target="media/image120.png"/><Relationship Id="rId167" Type="http://schemas.openxmlformats.org/officeDocument/2006/relationships/image" Target="media/image162.png"/><Relationship Id="rId332" Type="http://schemas.openxmlformats.org/officeDocument/2006/relationships/image" Target="media/image327.png"/><Relationship Id="rId374" Type="http://schemas.openxmlformats.org/officeDocument/2006/relationships/image" Target="media/image369.png"/><Relationship Id="rId581" Type="http://schemas.openxmlformats.org/officeDocument/2006/relationships/image" Target="media/image576.png"/><Relationship Id="rId71" Type="http://schemas.openxmlformats.org/officeDocument/2006/relationships/image" Target="media/image66.png"/><Relationship Id="rId234" Type="http://schemas.openxmlformats.org/officeDocument/2006/relationships/image" Target="media/image229.png"/><Relationship Id="rId2" Type="http://schemas.openxmlformats.org/officeDocument/2006/relationships/settings" Target="settings.xml"/><Relationship Id="rId29" Type="http://schemas.openxmlformats.org/officeDocument/2006/relationships/image" Target="media/image24.png"/><Relationship Id="rId276" Type="http://schemas.openxmlformats.org/officeDocument/2006/relationships/image" Target="media/image271.png"/><Relationship Id="rId441" Type="http://schemas.openxmlformats.org/officeDocument/2006/relationships/image" Target="media/image436.png"/><Relationship Id="rId483" Type="http://schemas.openxmlformats.org/officeDocument/2006/relationships/image" Target="media/image478.png"/><Relationship Id="rId539" Type="http://schemas.openxmlformats.org/officeDocument/2006/relationships/image" Target="media/image534.png"/><Relationship Id="rId40" Type="http://schemas.openxmlformats.org/officeDocument/2006/relationships/image" Target="media/image35.png"/><Relationship Id="rId136" Type="http://schemas.openxmlformats.org/officeDocument/2006/relationships/image" Target="media/image131.png"/><Relationship Id="rId178" Type="http://schemas.openxmlformats.org/officeDocument/2006/relationships/image" Target="media/image173.png"/><Relationship Id="rId301" Type="http://schemas.openxmlformats.org/officeDocument/2006/relationships/image" Target="media/image296.png"/><Relationship Id="rId343" Type="http://schemas.openxmlformats.org/officeDocument/2006/relationships/image" Target="media/image338.png"/><Relationship Id="rId550" Type="http://schemas.openxmlformats.org/officeDocument/2006/relationships/image" Target="media/image545.png"/><Relationship Id="rId82" Type="http://schemas.openxmlformats.org/officeDocument/2006/relationships/image" Target="media/image77.png"/><Relationship Id="rId203" Type="http://schemas.openxmlformats.org/officeDocument/2006/relationships/image" Target="media/image198.png"/><Relationship Id="rId385" Type="http://schemas.openxmlformats.org/officeDocument/2006/relationships/image" Target="media/image380.png"/><Relationship Id="rId592" Type="http://schemas.openxmlformats.org/officeDocument/2006/relationships/image" Target="media/image587.png"/><Relationship Id="rId245" Type="http://schemas.openxmlformats.org/officeDocument/2006/relationships/image" Target="media/image240.png"/><Relationship Id="rId287" Type="http://schemas.openxmlformats.org/officeDocument/2006/relationships/image" Target="media/image282.png"/><Relationship Id="rId410" Type="http://schemas.openxmlformats.org/officeDocument/2006/relationships/image" Target="media/image405.png"/><Relationship Id="rId452" Type="http://schemas.openxmlformats.org/officeDocument/2006/relationships/image" Target="media/image447.png"/><Relationship Id="rId494" Type="http://schemas.openxmlformats.org/officeDocument/2006/relationships/image" Target="media/image489.png"/><Relationship Id="rId508" Type="http://schemas.openxmlformats.org/officeDocument/2006/relationships/image" Target="media/image503.png"/><Relationship Id="rId105" Type="http://schemas.openxmlformats.org/officeDocument/2006/relationships/image" Target="media/image100.png"/><Relationship Id="rId147" Type="http://schemas.openxmlformats.org/officeDocument/2006/relationships/image" Target="media/image142.png"/><Relationship Id="rId312" Type="http://schemas.openxmlformats.org/officeDocument/2006/relationships/image" Target="media/image307.png"/><Relationship Id="rId354" Type="http://schemas.openxmlformats.org/officeDocument/2006/relationships/image" Target="media/image349.png"/><Relationship Id="rId51" Type="http://schemas.openxmlformats.org/officeDocument/2006/relationships/image" Target="media/image46.png"/><Relationship Id="rId93" Type="http://schemas.openxmlformats.org/officeDocument/2006/relationships/image" Target="media/image88.png"/><Relationship Id="rId189" Type="http://schemas.openxmlformats.org/officeDocument/2006/relationships/image" Target="media/image184.png"/><Relationship Id="rId396" Type="http://schemas.openxmlformats.org/officeDocument/2006/relationships/image" Target="media/image391.png"/><Relationship Id="rId561" Type="http://schemas.openxmlformats.org/officeDocument/2006/relationships/image" Target="media/image556.png"/><Relationship Id="rId214" Type="http://schemas.openxmlformats.org/officeDocument/2006/relationships/image" Target="media/image209.png"/><Relationship Id="rId256" Type="http://schemas.openxmlformats.org/officeDocument/2006/relationships/image" Target="media/image251.png"/><Relationship Id="rId298" Type="http://schemas.openxmlformats.org/officeDocument/2006/relationships/image" Target="media/image293.png"/><Relationship Id="rId421" Type="http://schemas.openxmlformats.org/officeDocument/2006/relationships/image" Target="media/image416.png"/><Relationship Id="rId463" Type="http://schemas.openxmlformats.org/officeDocument/2006/relationships/image" Target="media/image458.png"/><Relationship Id="rId519" Type="http://schemas.openxmlformats.org/officeDocument/2006/relationships/image" Target="media/image514.png"/><Relationship Id="rId116" Type="http://schemas.openxmlformats.org/officeDocument/2006/relationships/image" Target="media/image111.png"/><Relationship Id="rId158" Type="http://schemas.openxmlformats.org/officeDocument/2006/relationships/image" Target="media/image153.png"/><Relationship Id="rId323" Type="http://schemas.openxmlformats.org/officeDocument/2006/relationships/image" Target="media/image318.png"/><Relationship Id="rId530" Type="http://schemas.openxmlformats.org/officeDocument/2006/relationships/image" Target="media/image525.png"/><Relationship Id="rId20" Type="http://schemas.openxmlformats.org/officeDocument/2006/relationships/image" Target="media/image15.png"/><Relationship Id="rId62" Type="http://schemas.openxmlformats.org/officeDocument/2006/relationships/image" Target="media/image57.png"/><Relationship Id="rId365" Type="http://schemas.openxmlformats.org/officeDocument/2006/relationships/image" Target="media/image360.png"/><Relationship Id="rId572" Type="http://schemas.openxmlformats.org/officeDocument/2006/relationships/image" Target="media/image567.png"/><Relationship Id="rId225" Type="http://schemas.openxmlformats.org/officeDocument/2006/relationships/image" Target="media/image220.png"/><Relationship Id="rId267" Type="http://schemas.openxmlformats.org/officeDocument/2006/relationships/image" Target="media/image262.png"/><Relationship Id="rId432" Type="http://schemas.openxmlformats.org/officeDocument/2006/relationships/image" Target="media/image427.png"/><Relationship Id="rId474" Type="http://schemas.openxmlformats.org/officeDocument/2006/relationships/image" Target="media/image469.png"/><Relationship Id="rId127" Type="http://schemas.openxmlformats.org/officeDocument/2006/relationships/image" Target="media/image122.png"/><Relationship Id="rId31" Type="http://schemas.openxmlformats.org/officeDocument/2006/relationships/image" Target="media/image26.png"/><Relationship Id="rId73" Type="http://schemas.openxmlformats.org/officeDocument/2006/relationships/image" Target="media/image68.png"/><Relationship Id="rId169" Type="http://schemas.openxmlformats.org/officeDocument/2006/relationships/image" Target="media/image164.png"/><Relationship Id="rId334" Type="http://schemas.openxmlformats.org/officeDocument/2006/relationships/image" Target="media/image329.png"/><Relationship Id="rId376" Type="http://schemas.openxmlformats.org/officeDocument/2006/relationships/image" Target="media/image371.png"/><Relationship Id="rId541" Type="http://schemas.openxmlformats.org/officeDocument/2006/relationships/image" Target="media/image536.png"/><Relationship Id="rId583" Type="http://schemas.openxmlformats.org/officeDocument/2006/relationships/image" Target="media/image578.png"/><Relationship Id="rId4" Type="http://schemas.openxmlformats.org/officeDocument/2006/relationships/footnotes" Target="footnotes.xml"/><Relationship Id="rId180" Type="http://schemas.openxmlformats.org/officeDocument/2006/relationships/image" Target="media/image175.png"/><Relationship Id="rId236" Type="http://schemas.openxmlformats.org/officeDocument/2006/relationships/image" Target="media/image231.png"/><Relationship Id="rId278" Type="http://schemas.openxmlformats.org/officeDocument/2006/relationships/image" Target="media/image273.png"/><Relationship Id="rId401" Type="http://schemas.openxmlformats.org/officeDocument/2006/relationships/image" Target="media/image396.png"/><Relationship Id="rId443" Type="http://schemas.openxmlformats.org/officeDocument/2006/relationships/image" Target="media/image438.png"/><Relationship Id="rId303" Type="http://schemas.openxmlformats.org/officeDocument/2006/relationships/image" Target="media/image298.png"/><Relationship Id="rId485" Type="http://schemas.openxmlformats.org/officeDocument/2006/relationships/image" Target="media/image480.png"/><Relationship Id="rId42" Type="http://schemas.openxmlformats.org/officeDocument/2006/relationships/image" Target="media/image37.png"/><Relationship Id="rId84" Type="http://schemas.openxmlformats.org/officeDocument/2006/relationships/image" Target="media/image79.png"/><Relationship Id="rId138" Type="http://schemas.openxmlformats.org/officeDocument/2006/relationships/image" Target="media/image133.png"/><Relationship Id="rId345" Type="http://schemas.openxmlformats.org/officeDocument/2006/relationships/image" Target="media/image340.png"/><Relationship Id="rId387" Type="http://schemas.openxmlformats.org/officeDocument/2006/relationships/image" Target="media/image382.png"/><Relationship Id="rId510" Type="http://schemas.openxmlformats.org/officeDocument/2006/relationships/image" Target="media/image505.png"/><Relationship Id="rId552" Type="http://schemas.openxmlformats.org/officeDocument/2006/relationships/image" Target="media/image547.png"/><Relationship Id="rId594" Type="http://schemas.openxmlformats.org/officeDocument/2006/relationships/image" Target="media/image589.png"/><Relationship Id="rId191" Type="http://schemas.openxmlformats.org/officeDocument/2006/relationships/image" Target="media/image186.png"/><Relationship Id="rId205" Type="http://schemas.openxmlformats.org/officeDocument/2006/relationships/image" Target="media/image200.png"/><Relationship Id="rId247" Type="http://schemas.openxmlformats.org/officeDocument/2006/relationships/image" Target="media/image242.png"/><Relationship Id="rId412" Type="http://schemas.openxmlformats.org/officeDocument/2006/relationships/image" Target="media/image407.png"/><Relationship Id="rId107" Type="http://schemas.openxmlformats.org/officeDocument/2006/relationships/image" Target="media/image102.png"/><Relationship Id="rId289" Type="http://schemas.openxmlformats.org/officeDocument/2006/relationships/image" Target="media/image284.png"/><Relationship Id="rId454" Type="http://schemas.openxmlformats.org/officeDocument/2006/relationships/image" Target="media/image449.png"/><Relationship Id="rId496" Type="http://schemas.openxmlformats.org/officeDocument/2006/relationships/image" Target="media/image491.png"/><Relationship Id="rId11" Type="http://schemas.openxmlformats.org/officeDocument/2006/relationships/image" Target="media/image6.png"/><Relationship Id="rId53" Type="http://schemas.openxmlformats.org/officeDocument/2006/relationships/image" Target="media/image48.png"/><Relationship Id="rId149" Type="http://schemas.openxmlformats.org/officeDocument/2006/relationships/image" Target="media/image144.png"/><Relationship Id="rId314" Type="http://schemas.openxmlformats.org/officeDocument/2006/relationships/image" Target="media/image309.png"/><Relationship Id="rId356" Type="http://schemas.openxmlformats.org/officeDocument/2006/relationships/image" Target="media/image351.png"/><Relationship Id="rId398" Type="http://schemas.openxmlformats.org/officeDocument/2006/relationships/image" Target="media/image393.png"/><Relationship Id="rId521" Type="http://schemas.openxmlformats.org/officeDocument/2006/relationships/image" Target="media/image516.png"/><Relationship Id="rId563" Type="http://schemas.openxmlformats.org/officeDocument/2006/relationships/image" Target="media/image558.png"/><Relationship Id="rId95" Type="http://schemas.openxmlformats.org/officeDocument/2006/relationships/image" Target="media/image90.png"/><Relationship Id="rId160" Type="http://schemas.openxmlformats.org/officeDocument/2006/relationships/image" Target="media/image155.png"/><Relationship Id="rId216" Type="http://schemas.openxmlformats.org/officeDocument/2006/relationships/image" Target="media/image211.png"/><Relationship Id="rId423" Type="http://schemas.openxmlformats.org/officeDocument/2006/relationships/image" Target="media/image418.png"/><Relationship Id="rId258" Type="http://schemas.openxmlformats.org/officeDocument/2006/relationships/image" Target="media/image253.png"/><Relationship Id="rId465" Type="http://schemas.openxmlformats.org/officeDocument/2006/relationships/image" Target="media/image460.png"/><Relationship Id="rId22" Type="http://schemas.openxmlformats.org/officeDocument/2006/relationships/image" Target="media/image17.png"/><Relationship Id="rId64" Type="http://schemas.openxmlformats.org/officeDocument/2006/relationships/image" Target="media/image59.png"/><Relationship Id="rId118" Type="http://schemas.openxmlformats.org/officeDocument/2006/relationships/image" Target="media/image113.png"/><Relationship Id="rId325" Type="http://schemas.openxmlformats.org/officeDocument/2006/relationships/image" Target="media/image320.png"/><Relationship Id="rId367" Type="http://schemas.openxmlformats.org/officeDocument/2006/relationships/image" Target="media/image362.png"/><Relationship Id="rId532" Type="http://schemas.openxmlformats.org/officeDocument/2006/relationships/image" Target="media/image527.png"/><Relationship Id="rId574" Type="http://schemas.openxmlformats.org/officeDocument/2006/relationships/image" Target="media/image569.png"/><Relationship Id="rId171" Type="http://schemas.openxmlformats.org/officeDocument/2006/relationships/image" Target="media/image166.png"/><Relationship Id="rId227" Type="http://schemas.openxmlformats.org/officeDocument/2006/relationships/image" Target="media/image222.png"/><Relationship Id="rId269" Type="http://schemas.openxmlformats.org/officeDocument/2006/relationships/image" Target="media/image264.png"/><Relationship Id="rId434" Type="http://schemas.openxmlformats.org/officeDocument/2006/relationships/image" Target="media/image429.png"/><Relationship Id="rId476" Type="http://schemas.openxmlformats.org/officeDocument/2006/relationships/image" Target="media/image471.png"/><Relationship Id="rId33" Type="http://schemas.openxmlformats.org/officeDocument/2006/relationships/image" Target="media/image28.png"/><Relationship Id="rId129" Type="http://schemas.openxmlformats.org/officeDocument/2006/relationships/image" Target="media/image124.png"/><Relationship Id="rId280" Type="http://schemas.openxmlformats.org/officeDocument/2006/relationships/image" Target="media/image275.png"/><Relationship Id="rId336" Type="http://schemas.openxmlformats.org/officeDocument/2006/relationships/image" Target="media/image331.png"/><Relationship Id="rId501" Type="http://schemas.openxmlformats.org/officeDocument/2006/relationships/image" Target="media/image496.png"/><Relationship Id="rId543" Type="http://schemas.openxmlformats.org/officeDocument/2006/relationships/image" Target="media/image538.png"/><Relationship Id="rId75" Type="http://schemas.openxmlformats.org/officeDocument/2006/relationships/image" Target="media/image70.png"/><Relationship Id="rId140" Type="http://schemas.openxmlformats.org/officeDocument/2006/relationships/image" Target="media/image135.png"/><Relationship Id="rId182" Type="http://schemas.openxmlformats.org/officeDocument/2006/relationships/image" Target="media/image177.png"/><Relationship Id="rId378" Type="http://schemas.openxmlformats.org/officeDocument/2006/relationships/image" Target="media/image373.png"/><Relationship Id="rId403" Type="http://schemas.openxmlformats.org/officeDocument/2006/relationships/image" Target="media/image398.png"/><Relationship Id="rId585" Type="http://schemas.openxmlformats.org/officeDocument/2006/relationships/image" Target="media/image580.png"/><Relationship Id="rId6" Type="http://schemas.openxmlformats.org/officeDocument/2006/relationships/image" Target="media/image1.png"/><Relationship Id="rId238" Type="http://schemas.openxmlformats.org/officeDocument/2006/relationships/image" Target="media/image233.png"/><Relationship Id="rId445" Type="http://schemas.openxmlformats.org/officeDocument/2006/relationships/image" Target="media/image440.png"/><Relationship Id="rId487" Type="http://schemas.openxmlformats.org/officeDocument/2006/relationships/image" Target="media/image482.png"/><Relationship Id="rId291" Type="http://schemas.openxmlformats.org/officeDocument/2006/relationships/image" Target="media/image286.png"/><Relationship Id="rId305" Type="http://schemas.openxmlformats.org/officeDocument/2006/relationships/image" Target="media/image300.png"/><Relationship Id="rId347" Type="http://schemas.openxmlformats.org/officeDocument/2006/relationships/image" Target="media/image342.png"/><Relationship Id="rId512" Type="http://schemas.openxmlformats.org/officeDocument/2006/relationships/image" Target="media/image507.png"/><Relationship Id="rId44" Type="http://schemas.openxmlformats.org/officeDocument/2006/relationships/image" Target="media/image39.png"/><Relationship Id="rId86" Type="http://schemas.openxmlformats.org/officeDocument/2006/relationships/image" Target="media/image81.png"/><Relationship Id="rId151" Type="http://schemas.openxmlformats.org/officeDocument/2006/relationships/image" Target="media/image146.png"/><Relationship Id="rId389" Type="http://schemas.openxmlformats.org/officeDocument/2006/relationships/image" Target="media/image384.png"/><Relationship Id="rId554" Type="http://schemas.openxmlformats.org/officeDocument/2006/relationships/image" Target="media/image549.png"/><Relationship Id="rId596" Type="http://schemas.openxmlformats.org/officeDocument/2006/relationships/image" Target="media/image591.png"/><Relationship Id="rId193" Type="http://schemas.openxmlformats.org/officeDocument/2006/relationships/image" Target="media/image188.png"/><Relationship Id="rId207" Type="http://schemas.openxmlformats.org/officeDocument/2006/relationships/image" Target="media/image202.png"/><Relationship Id="rId249" Type="http://schemas.openxmlformats.org/officeDocument/2006/relationships/image" Target="media/image244.png"/><Relationship Id="rId414" Type="http://schemas.openxmlformats.org/officeDocument/2006/relationships/image" Target="media/image409.png"/><Relationship Id="rId456" Type="http://schemas.openxmlformats.org/officeDocument/2006/relationships/image" Target="media/image451.png"/><Relationship Id="rId498" Type="http://schemas.openxmlformats.org/officeDocument/2006/relationships/image" Target="media/image493.png"/><Relationship Id="rId13" Type="http://schemas.openxmlformats.org/officeDocument/2006/relationships/image" Target="media/image8.png"/><Relationship Id="rId109" Type="http://schemas.openxmlformats.org/officeDocument/2006/relationships/image" Target="media/image104.png"/><Relationship Id="rId260" Type="http://schemas.openxmlformats.org/officeDocument/2006/relationships/image" Target="media/image255.png"/><Relationship Id="rId316" Type="http://schemas.openxmlformats.org/officeDocument/2006/relationships/image" Target="media/image311.png"/><Relationship Id="rId523" Type="http://schemas.openxmlformats.org/officeDocument/2006/relationships/image" Target="media/image518.png"/><Relationship Id="rId55" Type="http://schemas.openxmlformats.org/officeDocument/2006/relationships/image" Target="media/image50.png"/><Relationship Id="rId97" Type="http://schemas.openxmlformats.org/officeDocument/2006/relationships/image" Target="media/image92.png"/><Relationship Id="rId120" Type="http://schemas.openxmlformats.org/officeDocument/2006/relationships/image" Target="media/image115.png"/><Relationship Id="rId358" Type="http://schemas.openxmlformats.org/officeDocument/2006/relationships/image" Target="media/image353.png"/><Relationship Id="rId565" Type="http://schemas.openxmlformats.org/officeDocument/2006/relationships/image" Target="media/image560.png"/><Relationship Id="rId162" Type="http://schemas.openxmlformats.org/officeDocument/2006/relationships/image" Target="media/image157.png"/><Relationship Id="rId218" Type="http://schemas.openxmlformats.org/officeDocument/2006/relationships/image" Target="media/image213.png"/><Relationship Id="rId425" Type="http://schemas.openxmlformats.org/officeDocument/2006/relationships/image" Target="media/image420.png"/><Relationship Id="rId467" Type="http://schemas.openxmlformats.org/officeDocument/2006/relationships/image" Target="media/image462.png"/><Relationship Id="rId271" Type="http://schemas.openxmlformats.org/officeDocument/2006/relationships/image" Target="media/image266.png"/><Relationship Id="rId24" Type="http://schemas.openxmlformats.org/officeDocument/2006/relationships/image" Target="media/image19.png"/><Relationship Id="rId66" Type="http://schemas.openxmlformats.org/officeDocument/2006/relationships/image" Target="media/image61.png"/><Relationship Id="rId131" Type="http://schemas.openxmlformats.org/officeDocument/2006/relationships/image" Target="media/image126.png"/><Relationship Id="rId327" Type="http://schemas.openxmlformats.org/officeDocument/2006/relationships/image" Target="media/image322.png"/><Relationship Id="rId369" Type="http://schemas.openxmlformats.org/officeDocument/2006/relationships/image" Target="media/image364.png"/><Relationship Id="rId534" Type="http://schemas.openxmlformats.org/officeDocument/2006/relationships/image" Target="media/image529.png"/><Relationship Id="rId576" Type="http://schemas.openxmlformats.org/officeDocument/2006/relationships/image" Target="media/image571.png"/><Relationship Id="rId173" Type="http://schemas.openxmlformats.org/officeDocument/2006/relationships/image" Target="media/image168.png"/><Relationship Id="rId229" Type="http://schemas.openxmlformats.org/officeDocument/2006/relationships/image" Target="media/image224.png"/><Relationship Id="rId380" Type="http://schemas.openxmlformats.org/officeDocument/2006/relationships/image" Target="media/image375.png"/><Relationship Id="rId436" Type="http://schemas.openxmlformats.org/officeDocument/2006/relationships/image" Target="media/image431.png"/><Relationship Id="rId601" Type="http://schemas.openxmlformats.org/officeDocument/2006/relationships/theme" Target="theme/theme1.xml"/><Relationship Id="rId240" Type="http://schemas.openxmlformats.org/officeDocument/2006/relationships/image" Target="media/image235.png"/><Relationship Id="rId478" Type="http://schemas.openxmlformats.org/officeDocument/2006/relationships/image" Target="media/image473.png"/><Relationship Id="rId35" Type="http://schemas.openxmlformats.org/officeDocument/2006/relationships/image" Target="media/image30.png"/><Relationship Id="rId77" Type="http://schemas.openxmlformats.org/officeDocument/2006/relationships/image" Target="media/image72.png"/><Relationship Id="rId100" Type="http://schemas.openxmlformats.org/officeDocument/2006/relationships/image" Target="media/image95.png"/><Relationship Id="rId282" Type="http://schemas.openxmlformats.org/officeDocument/2006/relationships/image" Target="media/image277.png"/><Relationship Id="rId338" Type="http://schemas.openxmlformats.org/officeDocument/2006/relationships/image" Target="media/image333.png"/><Relationship Id="rId503" Type="http://schemas.openxmlformats.org/officeDocument/2006/relationships/image" Target="media/image498.png"/><Relationship Id="rId545" Type="http://schemas.openxmlformats.org/officeDocument/2006/relationships/image" Target="media/image540.png"/><Relationship Id="rId587" Type="http://schemas.openxmlformats.org/officeDocument/2006/relationships/image" Target="media/image582.png"/><Relationship Id="rId8" Type="http://schemas.openxmlformats.org/officeDocument/2006/relationships/image" Target="media/image3.png"/><Relationship Id="rId142" Type="http://schemas.openxmlformats.org/officeDocument/2006/relationships/image" Target="media/image137.png"/><Relationship Id="rId184" Type="http://schemas.openxmlformats.org/officeDocument/2006/relationships/image" Target="media/image179.png"/><Relationship Id="rId391" Type="http://schemas.openxmlformats.org/officeDocument/2006/relationships/image" Target="media/image386.png"/><Relationship Id="rId405" Type="http://schemas.openxmlformats.org/officeDocument/2006/relationships/image" Target="media/image400.png"/><Relationship Id="rId447" Type="http://schemas.openxmlformats.org/officeDocument/2006/relationships/image" Target="media/image442.png"/><Relationship Id="rId251" Type="http://schemas.openxmlformats.org/officeDocument/2006/relationships/image" Target="media/image246.png"/><Relationship Id="rId489" Type="http://schemas.openxmlformats.org/officeDocument/2006/relationships/image" Target="media/image484.png"/><Relationship Id="rId46" Type="http://schemas.openxmlformats.org/officeDocument/2006/relationships/image" Target="media/image41.png"/><Relationship Id="rId293" Type="http://schemas.openxmlformats.org/officeDocument/2006/relationships/image" Target="media/image288.png"/><Relationship Id="rId307" Type="http://schemas.openxmlformats.org/officeDocument/2006/relationships/image" Target="media/image302.png"/><Relationship Id="rId349" Type="http://schemas.openxmlformats.org/officeDocument/2006/relationships/image" Target="media/image344.png"/><Relationship Id="rId514" Type="http://schemas.openxmlformats.org/officeDocument/2006/relationships/image" Target="media/image509.png"/><Relationship Id="rId556" Type="http://schemas.openxmlformats.org/officeDocument/2006/relationships/image" Target="media/image551.png"/><Relationship Id="rId88" Type="http://schemas.openxmlformats.org/officeDocument/2006/relationships/image" Target="media/image83.png"/><Relationship Id="rId111" Type="http://schemas.openxmlformats.org/officeDocument/2006/relationships/image" Target="media/image106.png"/><Relationship Id="rId153" Type="http://schemas.openxmlformats.org/officeDocument/2006/relationships/image" Target="media/image148.png"/><Relationship Id="rId195" Type="http://schemas.openxmlformats.org/officeDocument/2006/relationships/image" Target="media/image190.png"/><Relationship Id="rId209" Type="http://schemas.openxmlformats.org/officeDocument/2006/relationships/image" Target="media/image204.png"/><Relationship Id="rId360" Type="http://schemas.openxmlformats.org/officeDocument/2006/relationships/image" Target="media/image355.png"/><Relationship Id="rId416" Type="http://schemas.openxmlformats.org/officeDocument/2006/relationships/image" Target="media/image411.png"/><Relationship Id="rId598" Type="http://schemas.openxmlformats.org/officeDocument/2006/relationships/header" Target="header1.xml"/><Relationship Id="rId220" Type="http://schemas.openxmlformats.org/officeDocument/2006/relationships/image" Target="media/image215.png"/><Relationship Id="rId458" Type="http://schemas.openxmlformats.org/officeDocument/2006/relationships/image" Target="media/image453.png"/><Relationship Id="rId15" Type="http://schemas.openxmlformats.org/officeDocument/2006/relationships/image" Target="media/image10.png"/><Relationship Id="rId57" Type="http://schemas.openxmlformats.org/officeDocument/2006/relationships/image" Target="media/image52.png"/><Relationship Id="rId262" Type="http://schemas.openxmlformats.org/officeDocument/2006/relationships/image" Target="media/image257.png"/><Relationship Id="rId318" Type="http://schemas.openxmlformats.org/officeDocument/2006/relationships/image" Target="media/image313.png"/><Relationship Id="rId525" Type="http://schemas.openxmlformats.org/officeDocument/2006/relationships/image" Target="media/image520.png"/><Relationship Id="rId567" Type="http://schemas.openxmlformats.org/officeDocument/2006/relationships/image" Target="media/image562.png"/><Relationship Id="rId99" Type="http://schemas.openxmlformats.org/officeDocument/2006/relationships/image" Target="media/image94.png"/><Relationship Id="rId122" Type="http://schemas.openxmlformats.org/officeDocument/2006/relationships/image" Target="media/image117.png"/><Relationship Id="rId164" Type="http://schemas.openxmlformats.org/officeDocument/2006/relationships/image" Target="media/image159.png"/><Relationship Id="rId371" Type="http://schemas.openxmlformats.org/officeDocument/2006/relationships/image" Target="media/image366.png"/><Relationship Id="rId427" Type="http://schemas.openxmlformats.org/officeDocument/2006/relationships/image" Target="media/image422.png"/><Relationship Id="rId469" Type="http://schemas.openxmlformats.org/officeDocument/2006/relationships/image" Target="media/image464.png"/><Relationship Id="rId26" Type="http://schemas.openxmlformats.org/officeDocument/2006/relationships/image" Target="media/image21.png"/><Relationship Id="rId231" Type="http://schemas.openxmlformats.org/officeDocument/2006/relationships/image" Target="media/image226.png"/><Relationship Id="rId273" Type="http://schemas.openxmlformats.org/officeDocument/2006/relationships/image" Target="media/image268.png"/><Relationship Id="rId329" Type="http://schemas.openxmlformats.org/officeDocument/2006/relationships/image" Target="media/image324.png"/><Relationship Id="rId480" Type="http://schemas.openxmlformats.org/officeDocument/2006/relationships/image" Target="media/image475.png"/><Relationship Id="rId536" Type="http://schemas.openxmlformats.org/officeDocument/2006/relationships/image" Target="media/image531.png"/><Relationship Id="rId68" Type="http://schemas.openxmlformats.org/officeDocument/2006/relationships/image" Target="media/image63.png"/><Relationship Id="rId133" Type="http://schemas.openxmlformats.org/officeDocument/2006/relationships/image" Target="media/image128.png"/><Relationship Id="rId175" Type="http://schemas.openxmlformats.org/officeDocument/2006/relationships/image" Target="media/image170.png"/><Relationship Id="rId340" Type="http://schemas.openxmlformats.org/officeDocument/2006/relationships/image" Target="media/image335.png"/><Relationship Id="rId578" Type="http://schemas.openxmlformats.org/officeDocument/2006/relationships/image" Target="media/image573.png"/><Relationship Id="rId200" Type="http://schemas.openxmlformats.org/officeDocument/2006/relationships/image" Target="media/image195.png"/><Relationship Id="rId382" Type="http://schemas.openxmlformats.org/officeDocument/2006/relationships/image" Target="media/image377.png"/><Relationship Id="rId438" Type="http://schemas.openxmlformats.org/officeDocument/2006/relationships/image" Target="media/image433.png"/><Relationship Id="rId242" Type="http://schemas.openxmlformats.org/officeDocument/2006/relationships/image" Target="media/image237.png"/><Relationship Id="rId284" Type="http://schemas.openxmlformats.org/officeDocument/2006/relationships/image" Target="media/image279.png"/><Relationship Id="rId491" Type="http://schemas.openxmlformats.org/officeDocument/2006/relationships/image" Target="media/image486.png"/><Relationship Id="rId505" Type="http://schemas.openxmlformats.org/officeDocument/2006/relationships/image" Target="media/image500.png"/><Relationship Id="rId37" Type="http://schemas.openxmlformats.org/officeDocument/2006/relationships/image" Target="media/image32.png"/><Relationship Id="rId79" Type="http://schemas.openxmlformats.org/officeDocument/2006/relationships/image" Target="media/image74.png"/><Relationship Id="rId102" Type="http://schemas.openxmlformats.org/officeDocument/2006/relationships/image" Target="media/image97.png"/><Relationship Id="rId144" Type="http://schemas.openxmlformats.org/officeDocument/2006/relationships/image" Target="media/image139.png"/><Relationship Id="rId547" Type="http://schemas.openxmlformats.org/officeDocument/2006/relationships/image" Target="media/image542.png"/><Relationship Id="rId589" Type="http://schemas.openxmlformats.org/officeDocument/2006/relationships/image" Target="media/image584.png"/><Relationship Id="rId90" Type="http://schemas.openxmlformats.org/officeDocument/2006/relationships/image" Target="media/image85.png"/><Relationship Id="rId186" Type="http://schemas.openxmlformats.org/officeDocument/2006/relationships/image" Target="media/image181.png"/><Relationship Id="rId351" Type="http://schemas.openxmlformats.org/officeDocument/2006/relationships/image" Target="media/image346.png"/><Relationship Id="rId393" Type="http://schemas.openxmlformats.org/officeDocument/2006/relationships/image" Target="media/image388.png"/><Relationship Id="rId407" Type="http://schemas.openxmlformats.org/officeDocument/2006/relationships/image" Target="media/image402.png"/><Relationship Id="rId449" Type="http://schemas.openxmlformats.org/officeDocument/2006/relationships/image" Target="media/image444.png"/><Relationship Id="rId211" Type="http://schemas.openxmlformats.org/officeDocument/2006/relationships/image" Target="media/image206.png"/><Relationship Id="rId253" Type="http://schemas.openxmlformats.org/officeDocument/2006/relationships/image" Target="media/image248.png"/><Relationship Id="rId295" Type="http://schemas.openxmlformats.org/officeDocument/2006/relationships/image" Target="media/image290.png"/><Relationship Id="rId309" Type="http://schemas.openxmlformats.org/officeDocument/2006/relationships/image" Target="media/image304.png"/><Relationship Id="rId460" Type="http://schemas.openxmlformats.org/officeDocument/2006/relationships/image" Target="media/image455.png"/><Relationship Id="rId516" Type="http://schemas.openxmlformats.org/officeDocument/2006/relationships/image" Target="media/image511.png"/><Relationship Id="rId48" Type="http://schemas.openxmlformats.org/officeDocument/2006/relationships/image" Target="media/image43.png"/><Relationship Id="rId113" Type="http://schemas.openxmlformats.org/officeDocument/2006/relationships/image" Target="media/image108.png"/><Relationship Id="rId320" Type="http://schemas.openxmlformats.org/officeDocument/2006/relationships/image" Target="media/image315.png"/><Relationship Id="rId558" Type="http://schemas.openxmlformats.org/officeDocument/2006/relationships/image" Target="media/image553.png"/><Relationship Id="rId155" Type="http://schemas.openxmlformats.org/officeDocument/2006/relationships/image" Target="media/image150.png"/><Relationship Id="rId197" Type="http://schemas.openxmlformats.org/officeDocument/2006/relationships/image" Target="media/image192.png"/><Relationship Id="rId362" Type="http://schemas.openxmlformats.org/officeDocument/2006/relationships/image" Target="media/image357.png"/><Relationship Id="rId418" Type="http://schemas.openxmlformats.org/officeDocument/2006/relationships/image" Target="media/image413.png"/><Relationship Id="rId222" Type="http://schemas.openxmlformats.org/officeDocument/2006/relationships/image" Target="media/image217.png"/><Relationship Id="rId264" Type="http://schemas.openxmlformats.org/officeDocument/2006/relationships/image" Target="media/image259.png"/><Relationship Id="rId471" Type="http://schemas.openxmlformats.org/officeDocument/2006/relationships/image" Target="media/image466.png"/><Relationship Id="rId17" Type="http://schemas.openxmlformats.org/officeDocument/2006/relationships/image" Target="media/image12.png"/><Relationship Id="rId59" Type="http://schemas.openxmlformats.org/officeDocument/2006/relationships/image" Target="media/image54.png"/><Relationship Id="rId124" Type="http://schemas.openxmlformats.org/officeDocument/2006/relationships/image" Target="media/image119.png"/><Relationship Id="rId527" Type="http://schemas.openxmlformats.org/officeDocument/2006/relationships/image" Target="media/image522.png"/><Relationship Id="rId569" Type="http://schemas.openxmlformats.org/officeDocument/2006/relationships/image" Target="media/image564.png"/><Relationship Id="rId70" Type="http://schemas.openxmlformats.org/officeDocument/2006/relationships/image" Target="media/image65.png"/><Relationship Id="rId166" Type="http://schemas.openxmlformats.org/officeDocument/2006/relationships/image" Target="media/image161.png"/><Relationship Id="rId331" Type="http://schemas.openxmlformats.org/officeDocument/2006/relationships/image" Target="media/image326.png"/><Relationship Id="rId373" Type="http://schemas.openxmlformats.org/officeDocument/2006/relationships/image" Target="media/image368.png"/><Relationship Id="rId429" Type="http://schemas.openxmlformats.org/officeDocument/2006/relationships/image" Target="media/image424.png"/><Relationship Id="rId580" Type="http://schemas.openxmlformats.org/officeDocument/2006/relationships/image" Target="media/image575.png"/><Relationship Id="rId1" Type="http://schemas.openxmlformats.org/officeDocument/2006/relationships/styles" Target="styles.xml"/><Relationship Id="rId233" Type="http://schemas.openxmlformats.org/officeDocument/2006/relationships/image" Target="media/image228.png"/><Relationship Id="rId440" Type="http://schemas.openxmlformats.org/officeDocument/2006/relationships/image" Target="media/image435.png"/><Relationship Id="rId28" Type="http://schemas.openxmlformats.org/officeDocument/2006/relationships/image" Target="media/image23.png"/><Relationship Id="rId275" Type="http://schemas.openxmlformats.org/officeDocument/2006/relationships/image" Target="media/image270.png"/><Relationship Id="rId300" Type="http://schemas.openxmlformats.org/officeDocument/2006/relationships/image" Target="media/image295.png"/><Relationship Id="rId482" Type="http://schemas.openxmlformats.org/officeDocument/2006/relationships/image" Target="media/image477.png"/><Relationship Id="rId538" Type="http://schemas.openxmlformats.org/officeDocument/2006/relationships/image" Target="media/image533.png"/><Relationship Id="rId81" Type="http://schemas.openxmlformats.org/officeDocument/2006/relationships/image" Target="media/image76.png"/><Relationship Id="rId135" Type="http://schemas.openxmlformats.org/officeDocument/2006/relationships/image" Target="media/image130.png"/><Relationship Id="rId177" Type="http://schemas.openxmlformats.org/officeDocument/2006/relationships/image" Target="media/image172.png"/><Relationship Id="rId342" Type="http://schemas.openxmlformats.org/officeDocument/2006/relationships/image" Target="media/image337.png"/><Relationship Id="rId384" Type="http://schemas.openxmlformats.org/officeDocument/2006/relationships/image" Target="media/image379.png"/><Relationship Id="rId591" Type="http://schemas.openxmlformats.org/officeDocument/2006/relationships/image" Target="media/image586.png"/><Relationship Id="rId202" Type="http://schemas.openxmlformats.org/officeDocument/2006/relationships/image" Target="media/image197.png"/><Relationship Id="rId244" Type="http://schemas.openxmlformats.org/officeDocument/2006/relationships/image" Target="media/image239.png"/><Relationship Id="rId39" Type="http://schemas.openxmlformats.org/officeDocument/2006/relationships/image" Target="media/image34.png"/><Relationship Id="rId286" Type="http://schemas.openxmlformats.org/officeDocument/2006/relationships/image" Target="media/image281.png"/><Relationship Id="rId451" Type="http://schemas.openxmlformats.org/officeDocument/2006/relationships/image" Target="media/image446.png"/><Relationship Id="rId493" Type="http://schemas.openxmlformats.org/officeDocument/2006/relationships/image" Target="media/image488.png"/><Relationship Id="rId507" Type="http://schemas.openxmlformats.org/officeDocument/2006/relationships/image" Target="media/image502.png"/><Relationship Id="rId549" Type="http://schemas.openxmlformats.org/officeDocument/2006/relationships/image" Target="media/image544.png"/><Relationship Id="rId50" Type="http://schemas.openxmlformats.org/officeDocument/2006/relationships/image" Target="media/image45.png"/><Relationship Id="rId104" Type="http://schemas.openxmlformats.org/officeDocument/2006/relationships/image" Target="media/image99.png"/><Relationship Id="rId146" Type="http://schemas.openxmlformats.org/officeDocument/2006/relationships/image" Target="media/image141.png"/><Relationship Id="rId188" Type="http://schemas.openxmlformats.org/officeDocument/2006/relationships/image" Target="media/image183.png"/><Relationship Id="rId311" Type="http://schemas.openxmlformats.org/officeDocument/2006/relationships/image" Target="media/image306.png"/><Relationship Id="rId353" Type="http://schemas.openxmlformats.org/officeDocument/2006/relationships/image" Target="media/image348.png"/><Relationship Id="rId395" Type="http://schemas.openxmlformats.org/officeDocument/2006/relationships/image" Target="media/image390.png"/><Relationship Id="rId409" Type="http://schemas.openxmlformats.org/officeDocument/2006/relationships/image" Target="media/image404.png"/><Relationship Id="rId560" Type="http://schemas.openxmlformats.org/officeDocument/2006/relationships/image" Target="media/image555.png"/><Relationship Id="rId92" Type="http://schemas.openxmlformats.org/officeDocument/2006/relationships/image" Target="media/image87.png"/><Relationship Id="rId213" Type="http://schemas.openxmlformats.org/officeDocument/2006/relationships/image" Target="media/image208.png"/><Relationship Id="rId420" Type="http://schemas.openxmlformats.org/officeDocument/2006/relationships/image" Target="media/image415.png"/><Relationship Id="rId255" Type="http://schemas.openxmlformats.org/officeDocument/2006/relationships/image" Target="media/image250.png"/><Relationship Id="rId297" Type="http://schemas.openxmlformats.org/officeDocument/2006/relationships/image" Target="media/image292.png"/><Relationship Id="rId462" Type="http://schemas.openxmlformats.org/officeDocument/2006/relationships/image" Target="media/image457.png"/><Relationship Id="rId518" Type="http://schemas.openxmlformats.org/officeDocument/2006/relationships/image" Target="media/image513.png"/><Relationship Id="rId115" Type="http://schemas.openxmlformats.org/officeDocument/2006/relationships/image" Target="media/image110.png"/><Relationship Id="rId157" Type="http://schemas.openxmlformats.org/officeDocument/2006/relationships/image" Target="media/image152.png"/><Relationship Id="rId322" Type="http://schemas.openxmlformats.org/officeDocument/2006/relationships/image" Target="media/image317.png"/><Relationship Id="rId364" Type="http://schemas.openxmlformats.org/officeDocument/2006/relationships/image" Target="media/image359.png"/><Relationship Id="rId61" Type="http://schemas.openxmlformats.org/officeDocument/2006/relationships/image" Target="media/image56.png"/><Relationship Id="rId199" Type="http://schemas.openxmlformats.org/officeDocument/2006/relationships/image" Target="media/image194.png"/><Relationship Id="rId571" Type="http://schemas.openxmlformats.org/officeDocument/2006/relationships/image" Target="media/image566.png"/><Relationship Id="rId19" Type="http://schemas.openxmlformats.org/officeDocument/2006/relationships/image" Target="media/image14.png"/><Relationship Id="rId224" Type="http://schemas.openxmlformats.org/officeDocument/2006/relationships/image" Target="media/image219.png"/><Relationship Id="rId266" Type="http://schemas.openxmlformats.org/officeDocument/2006/relationships/image" Target="media/image261.png"/><Relationship Id="rId431" Type="http://schemas.openxmlformats.org/officeDocument/2006/relationships/image" Target="media/image426.png"/><Relationship Id="rId473" Type="http://schemas.openxmlformats.org/officeDocument/2006/relationships/image" Target="media/image468.png"/><Relationship Id="rId529" Type="http://schemas.openxmlformats.org/officeDocument/2006/relationships/image" Target="media/image524.png"/><Relationship Id="rId30" Type="http://schemas.openxmlformats.org/officeDocument/2006/relationships/image" Target="media/image25.png"/><Relationship Id="rId126" Type="http://schemas.openxmlformats.org/officeDocument/2006/relationships/image" Target="media/image121.png"/><Relationship Id="rId168" Type="http://schemas.openxmlformats.org/officeDocument/2006/relationships/image" Target="media/image163.png"/><Relationship Id="rId333" Type="http://schemas.openxmlformats.org/officeDocument/2006/relationships/image" Target="media/image328.png"/><Relationship Id="rId540" Type="http://schemas.openxmlformats.org/officeDocument/2006/relationships/image" Target="media/image535.png"/><Relationship Id="rId72" Type="http://schemas.openxmlformats.org/officeDocument/2006/relationships/image" Target="media/image67.png"/><Relationship Id="rId375" Type="http://schemas.openxmlformats.org/officeDocument/2006/relationships/image" Target="media/image370.png"/><Relationship Id="rId582" Type="http://schemas.openxmlformats.org/officeDocument/2006/relationships/image" Target="media/image577.png"/><Relationship Id="rId3" Type="http://schemas.openxmlformats.org/officeDocument/2006/relationships/webSettings" Target="webSettings.xml"/><Relationship Id="rId235" Type="http://schemas.openxmlformats.org/officeDocument/2006/relationships/image" Target="media/image230.png"/><Relationship Id="rId277" Type="http://schemas.openxmlformats.org/officeDocument/2006/relationships/image" Target="media/image272.png"/><Relationship Id="rId400" Type="http://schemas.openxmlformats.org/officeDocument/2006/relationships/image" Target="media/image395.png"/><Relationship Id="rId442" Type="http://schemas.openxmlformats.org/officeDocument/2006/relationships/image" Target="media/image437.png"/><Relationship Id="rId484" Type="http://schemas.openxmlformats.org/officeDocument/2006/relationships/image" Target="media/image479.png"/><Relationship Id="rId137" Type="http://schemas.openxmlformats.org/officeDocument/2006/relationships/image" Target="media/image132.png"/><Relationship Id="rId302" Type="http://schemas.openxmlformats.org/officeDocument/2006/relationships/image" Target="media/image297.png"/><Relationship Id="rId344" Type="http://schemas.openxmlformats.org/officeDocument/2006/relationships/image" Target="media/image339.png"/><Relationship Id="rId41" Type="http://schemas.openxmlformats.org/officeDocument/2006/relationships/image" Target="media/image36.png"/><Relationship Id="rId83" Type="http://schemas.openxmlformats.org/officeDocument/2006/relationships/image" Target="media/image78.png"/><Relationship Id="rId179" Type="http://schemas.openxmlformats.org/officeDocument/2006/relationships/image" Target="media/image174.png"/><Relationship Id="rId386" Type="http://schemas.openxmlformats.org/officeDocument/2006/relationships/image" Target="media/image381.png"/><Relationship Id="rId551" Type="http://schemas.openxmlformats.org/officeDocument/2006/relationships/image" Target="media/image546.png"/><Relationship Id="rId593" Type="http://schemas.openxmlformats.org/officeDocument/2006/relationships/image" Target="media/image588.png"/><Relationship Id="rId190" Type="http://schemas.openxmlformats.org/officeDocument/2006/relationships/image" Target="media/image185.png"/><Relationship Id="rId204" Type="http://schemas.openxmlformats.org/officeDocument/2006/relationships/image" Target="media/image199.png"/><Relationship Id="rId246" Type="http://schemas.openxmlformats.org/officeDocument/2006/relationships/image" Target="media/image241.png"/><Relationship Id="rId288" Type="http://schemas.openxmlformats.org/officeDocument/2006/relationships/image" Target="media/image283.png"/><Relationship Id="rId411" Type="http://schemas.openxmlformats.org/officeDocument/2006/relationships/image" Target="media/image406.png"/><Relationship Id="rId453" Type="http://schemas.openxmlformats.org/officeDocument/2006/relationships/image" Target="media/image448.png"/><Relationship Id="rId509" Type="http://schemas.openxmlformats.org/officeDocument/2006/relationships/image" Target="media/image504.png"/><Relationship Id="rId106" Type="http://schemas.openxmlformats.org/officeDocument/2006/relationships/image" Target="media/image101.png"/><Relationship Id="rId313" Type="http://schemas.openxmlformats.org/officeDocument/2006/relationships/image" Target="media/image308.png"/><Relationship Id="rId495" Type="http://schemas.openxmlformats.org/officeDocument/2006/relationships/image" Target="media/image490.png"/><Relationship Id="rId10" Type="http://schemas.openxmlformats.org/officeDocument/2006/relationships/image" Target="media/image5.png"/><Relationship Id="rId52" Type="http://schemas.openxmlformats.org/officeDocument/2006/relationships/image" Target="media/image47.png"/><Relationship Id="rId94" Type="http://schemas.openxmlformats.org/officeDocument/2006/relationships/image" Target="media/image89.png"/><Relationship Id="rId148" Type="http://schemas.openxmlformats.org/officeDocument/2006/relationships/image" Target="media/image143.png"/><Relationship Id="rId355" Type="http://schemas.openxmlformats.org/officeDocument/2006/relationships/image" Target="media/image350.png"/><Relationship Id="rId397" Type="http://schemas.openxmlformats.org/officeDocument/2006/relationships/image" Target="media/image392.png"/><Relationship Id="rId520" Type="http://schemas.openxmlformats.org/officeDocument/2006/relationships/image" Target="media/image515.png"/><Relationship Id="rId562" Type="http://schemas.openxmlformats.org/officeDocument/2006/relationships/image" Target="media/image557.png"/><Relationship Id="rId215" Type="http://schemas.openxmlformats.org/officeDocument/2006/relationships/image" Target="media/image210.png"/><Relationship Id="rId257" Type="http://schemas.openxmlformats.org/officeDocument/2006/relationships/image" Target="media/image252.png"/><Relationship Id="rId422" Type="http://schemas.openxmlformats.org/officeDocument/2006/relationships/image" Target="media/image417.png"/><Relationship Id="rId464" Type="http://schemas.openxmlformats.org/officeDocument/2006/relationships/image" Target="media/image459.png"/><Relationship Id="rId299" Type="http://schemas.openxmlformats.org/officeDocument/2006/relationships/image" Target="media/image294.png"/><Relationship Id="rId63" Type="http://schemas.openxmlformats.org/officeDocument/2006/relationships/image" Target="media/image58.png"/><Relationship Id="rId159" Type="http://schemas.openxmlformats.org/officeDocument/2006/relationships/image" Target="media/image154.png"/><Relationship Id="rId366" Type="http://schemas.openxmlformats.org/officeDocument/2006/relationships/image" Target="media/image361.png"/><Relationship Id="rId573" Type="http://schemas.openxmlformats.org/officeDocument/2006/relationships/image" Target="media/image568.png"/><Relationship Id="rId226" Type="http://schemas.openxmlformats.org/officeDocument/2006/relationships/image" Target="media/image221.png"/><Relationship Id="rId433" Type="http://schemas.openxmlformats.org/officeDocument/2006/relationships/image" Target="media/image428.png"/><Relationship Id="rId74" Type="http://schemas.openxmlformats.org/officeDocument/2006/relationships/image" Target="media/image69.png"/><Relationship Id="rId377" Type="http://schemas.openxmlformats.org/officeDocument/2006/relationships/image" Target="media/image372.png"/><Relationship Id="rId500" Type="http://schemas.openxmlformats.org/officeDocument/2006/relationships/image" Target="media/image495.png"/><Relationship Id="rId584" Type="http://schemas.openxmlformats.org/officeDocument/2006/relationships/image" Target="media/image579.png"/><Relationship Id="rId5" Type="http://schemas.openxmlformats.org/officeDocument/2006/relationships/endnotes" Target="endnotes.xml"/><Relationship Id="rId237" Type="http://schemas.openxmlformats.org/officeDocument/2006/relationships/image" Target="media/image232.png"/><Relationship Id="rId444" Type="http://schemas.openxmlformats.org/officeDocument/2006/relationships/image" Target="media/image439.png"/><Relationship Id="rId290" Type="http://schemas.openxmlformats.org/officeDocument/2006/relationships/image" Target="media/image285.png"/><Relationship Id="rId304" Type="http://schemas.openxmlformats.org/officeDocument/2006/relationships/image" Target="media/image299.png"/><Relationship Id="rId388" Type="http://schemas.openxmlformats.org/officeDocument/2006/relationships/image" Target="media/image383.png"/><Relationship Id="rId511" Type="http://schemas.openxmlformats.org/officeDocument/2006/relationships/image" Target="media/image506.png"/><Relationship Id="rId85" Type="http://schemas.openxmlformats.org/officeDocument/2006/relationships/image" Target="media/image80.png"/><Relationship Id="rId150" Type="http://schemas.openxmlformats.org/officeDocument/2006/relationships/image" Target="media/image145.png"/><Relationship Id="rId595" Type="http://schemas.openxmlformats.org/officeDocument/2006/relationships/image" Target="media/image590.png"/><Relationship Id="rId248" Type="http://schemas.openxmlformats.org/officeDocument/2006/relationships/image" Target="media/image243.png"/><Relationship Id="rId455" Type="http://schemas.openxmlformats.org/officeDocument/2006/relationships/image" Target="media/image450.png"/><Relationship Id="rId12" Type="http://schemas.openxmlformats.org/officeDocument/2006/relationships/image" Target="media/image7.png"/><Relationship Id="rId108" Type="http://schemas.openxmlformats.org/officeDocument/2006/relationships/image" Target="media/image103.png"/><Relationship Id="rId315" Type="http://schemas.openxmlformats.org/officeDocument/2006/relationships/image" Target="media/image310.png"/><Relationship Id="rId522" Type="http://schemas.openxmlformats.org/officeDocument/2006/relationships/image" Target="media/image517.png"/><Relationship Id="rId96" Type="http://schemas.openxmlformats.org/officeDocument/2006/relationships/image" Target="media/image91.png"/><Relationship Id="rId161" Type="http://schemas.openxmlformats.org/officeDocument/2006/relationships/image" Target="media/image156.png"/><Relationship Id="rId399" Type="http://schemas.openxmlformats.org/officeDocument/2006/relationships/image" Target="media/image394.png"/><Relationship Id="rId259" Type="http://schemas.openxmlformats.org/officeDocument/2006/relationships/image" Target="media/image254.png"/><Relationship Id="rId466" Type="http://schemas.openxmlformats.org/officeDocument/2006/relationships/image" Target="media/image461.png"/><Relationship Id="rId23" Type="http://schemas.openxmlformats.org/officeDocument/2006/relationships/image" Target="media/image18.png"/><Relationship Id="rId119" Type="http://schemas.openxmlformats.org/officeDocument/2006/relationships/image" Target="media/image114.png"/><Relationship Id="rId326" Type="http://schemas.openxmlformats.org/officeDocument/2006/relationships/image" Target="media/image321.png"/><Relationship Id="rId533" Type="http://schemas.openxmlformats.org/officeDocument/2006/relationships/image" Target="media/image528.png"/><Relationship Id="rId172" Type="http://schemas.openxmlformats.org/officeDocument/2006/relationships/image" Target="media/image167.png"/><Relationship Id="rId477" Type="http://schemas.openxmlformats.org/officeDocument/2006/relationships/image" Target="media/image472.png"/><Relationship Id="rId600" Type="http://schemas.openxmlformats.org/officeDocument/2006/relationships/fontTable" Target="fontTable.xml"/><Relationship Id="rId337" Type="http://schemas.openxmlformats.org/officeDocument/2006/relationships/image" Target="media/image332.png"/><Relationship Id="rId34" Type="http://schemas.openxmlformats.org/officeDocument/2006/relationships/image" Target="media/image29.png"/><Relationship Id="rId544" Type="http://schemas.openxmlformats.org/officeDocument/2006/relationships/image" Target="media/image539.png"/><Relationship Id="rId183" Type="http://schemas.openxmlformats.org/officeDocument/2006/relationships/image" Target="media/image178.png"/><Relationship Id="rId390" Type="http://schemas.openxmlformats.org/officeDocument/2006/relationships/image" Target="media/image385.png"/><Relationship Id="rId404" Type="http://schemas.openxmlformats.org/officeDocument/2006/relationships/image" Target="media/image399.png"/><Relationship Id="rId250" Type="http://schemas.openxmlformats.org/officeDocument/2006/relationships/image" Target="media/image245.png"/><Relationship Id="rId488" Type="http://schemas.openxmlformats.org/officeDocument/2006/relationships/image" Target="media/image483.png"/><Relationship Id="rId45" Type="http://schemas.openxmlformats.org/officeDocument/2006/relationships/image" Target="media/image40.png"/><Relationship Id="rId110" Type="http://schemas.openxmlformats.org/officeDocument/2006/relationships/image" Target="media/image105.png"/><Relationship Id="rId348" Type="http://schemas.openxmlformats.org/officeDocument/2006/relationships/image" Target="media/image343.png"/><Relationship Id="rId555" Type="http://schemas.openxmlformats.org/officeDocument/2006/relationships/image" Target="media/image550.png"/><Relationship Id="rId194" Type="http://schemas.openxmlformats.org/officeDocument/2006/relationships/image" Target="media/image189.png"/><Relationship Id="rId208" Type="http://schemas.openxmlformats.org/officeDocument/2006/relationships/image" Target="media/image203.png"/><Relationship Id="rId415" Type="http://schemas.openxmlformats.org/officeDocument/2006/relationships/image" Target="media/image410.png"/><Relationship Id="rId261" Type="http://schemas.openxmlformats.org/officeDocument/2006/relationships/image" Target="media/image256.png"/><Relationship Id="rId499" Type="http://schemas.openxmlformats.org/officeDocument/2006/relationships/image" Target="media/image49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154</Pages>
  <Words>35932</Words>
  <Characters>204814</Characters>
  <Application>Microsoft Office Word</Application>
  <DocSecurity>0</DocSecurity>
  <Lines>1706</Lines>
  <Paragraphs>480</Paragraphs>
  <ScaleCrop>false</ScaleCrop>
  <Company/>
  <LinksUpToDate>false</LinksUpToDate>
  <CharactersWithSpaces>240266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 27.13330.2017 Бетонные и железобетонные конструкции, предназначенные для работы в условиях воздействия повышенных и высоких температур. Актуализированная редакция СНиП 2.03.04-84 (с Изменением N 1)</dc:title>
  <dc:subject/>
  <dc:creator>Екатерина Малючкова</dc:creator>
  <cp:keywords/>
  <dc:description/>
  <cp:lastModifiedBy>Екатерина Малючкова</cp:lastModifiedBy>
  <cp:revision>2</cp:revision>
  <dcterms:created xsi:type="dcterms:W3CDTF">2024-12-25T12:29:00Z</dcterms:created>
  <dcterms:modified xsi:type="dcterms:W3CDTF">2024-12-25T12:29:00Z</dcterms:modified>
</cp:coreProperties>
</file>